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commissione comunale di vigilanza</w:t>
              <w:br/>
              <w:t>per impianto sportivo ai sensi dell’art. 3 del DM 18 marzo 1996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quanto segue: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bookmarkStart w:id="2" w:name="Bookmark_Copy_1"/>
      <w:bookmarkEnd w:id="2"/>
      <w:r>
        <w:rPr/>
        <w:t xml:space="preserve"> </w:t>
      </w:r>
      <w:r>
        <w:rPr>
          <w:rStyle w:val="DamodificareEG"/>
        </w:rPr>
        <w:t xml:space="preserve">indicare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 3 del DM 18 marzo 1996;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" w:name="Bookmark_Copy_2"/>
      <w:bookmarkStart w:id="4" w:name="Bookmark_Copy_2"/>
      <w:bookmarkEnd w:id="4"/>
      <w:r>
        <w:rPr/>
      </w:r>
      <w:r>
        <w:rPr/>
        <w:fldChar w:fldCharType="end"/>
      </w:r>
      <w:bookmarkStart w:id="5" w:name="Bookmark_Copy_2"/>
      <w:bookmarkEnd w:id="5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non soggetta] 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incendi, comprensiva di parere sul progetto da parte del CONI ai sensi della legge 2 febbraio 1939, n. 302 e successive modificazioni;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" w:name="Bookmark_Copy_3"/>
      <w:bookmarkStart w:id="7" w:name="Bookmark_Copy_3"/>
      <w:bookmarkEnd w:id="7"/>
      <w:r>
        <w:rPr/>
      </w:r>
      <w:r>
        <w:rPr/>
        <w:fldChar w:fldCharType="end"/>
      </w:r>
      <w:bookmarkStart w:id="8" w:name="Bookmark_Copy_3"/>
      <w:bookmarkEnd w:id="8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poiché trattasi di attività soggette di cui al DPR 151/11, il responsabile dell’attività deve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in tempo utile, comprensiva di parere sul progetto da parte del CONI ai sensi della legge 2 febbraio 1939, n. 302 e successive modificazioni.</w:t>
      </w:r>
    </w:p>
    <w:p>
      <w:pPr>
        <w:pStyle w:val="TextBody"/>
        <w:rPr>
          <w:lang w:val="it-IT"/>
        </w:rPr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TextBody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TextBody"/>
        <w:rPr>
          <w:lang w:val="it-IT"/>
        </w:rPr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TextBody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ragione della complessità della progettazione antincendio, in mancanza di quanto sopra, questo Comando non può esprimere il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Lista di controllo convocazione commissione comunale di vigilanza per impianto sportivo</w:t>
      </w:r>
    </w:p>
    <w:p>
      <w:pPr>
        <w:pStyle w:val="TextBody"/>
        <w:rPr/>
      </w:pPr>
      <w:r>
        <w:rPr/>
        <w:t xml:space="preserve">Si dichiara che la commissione di vigilanza (art. 80 TULPS)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all’</w:t>
      </w:r>
      <w:r>
        <w:rPr>
          <w:i/>
          <w:iCs/>
        </w:rPr>
        <w:t>autorizzazione</w:t>
      </w:r>
      <w:r>
        <w:rPr/>
        <w:t xml:space="preserve"> da parte del Sindaco (art. 3 DM 18 marzo 1996) per l</w:t>
      </w:r>
      <w:r>
        <w:rPr/>
        <w:t xml:space="preserve">a seguente </w:t>
      </w:r>
      <w:r>
        <w:rPr>
          <w:i/>
          <w:iCs/>
        </w:rPr>
        <w:t>attività impianto sportivo</w:t>
      </w:r>
      <w:r>
        <w:rPr/>
        <w:t>: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9" w:name="Bookmark_Copy_4"/>
            <w:bookmarkStart w:id="10" w:name="Bookmark_Copy_4"/>
            <w:bookmarkEnd w:id="10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/>
              <w:t>Attività permanente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1" w:name="Bookmark_Copy_5"/>
            <w:bookmarkStart w:id="12" w:name="Bookmark_Copy_5"/>
            <w:bookmarkEnd w:id="12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left"/>
              <w:rPr/>
            </w:pPr>
            <w:r>
              <w:rPr/>
              <w:t>Attività temporanea, che si svolgerà nelle seguenti date ed orari: …………………………………………………………………………………………….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Per l’attività di impianto sportivo è richiesta capienza complessiva pari a n°……… occupanti, comunque &gt; 200 occupanti (art. 3 DM 18 marzo 1996 e art. 141 regio decreto 6 maggio 1940, n. 635).</w:t>
      </w:r>
    </w:p>
    <w:p>
      <w:pPr>
        <w:pStyle w:val="TextBody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 es art. 3 del DM 18 marzo 1996 (in analogia a art. 141, regio decreto 6 maggio 1940, n. 635):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3" w:name="Bookmark_Copy_6"/>
            <w:bookmarkStart w:id="14" w:name="Bookmark_Copy_6"/>
            <w:bookmarkEnd w:id="14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dell’impianto sportivo, o di sostanziali modificazioni a quelli esistenti.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5" w:name="Bookmark_Copy_7"/>
            <w:bookmarkStart w:id="16" w:name="Bookmark_Copy_7"/>
            <w:bookmarkEnd w:id="16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Visita di constatazione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A tal fine si allega la </w:t>
      </w:r>
      <w:r>
        <w:rPr>
          <w:b/>
          <w:bCs/>
        </w:rPr>
        <w:t>documentazione</w:t>
      </w:r>
      <w:r>
        <w:rPr/>
        <w:t xml:space="preserve"> prevista all’art. 3 del DM 18 marzo 1996, non già in possesso di codesto Comando, comprensiva di parere sul progetto da parte del CONI ai sensi della legge 2 febbraio 1939, n. 302 e successive modificazioni.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TextBody"/>
        <w:spacing w:before="0" w:after="140"/>
        <w:rPr>
          <w:sz w:val="4"/>
          <w:szCs w:val="4"/>
        </w:rPr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CV12_REG.docx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756</TotalTime>
  <Application>LibreOffice/7.5.5.2$Linux_X86_64 LibreOffice_project/ca8fe7424262805f223b9a2334bc7181abbcbf5e</Application>
  <AppVersion>15.0000</AppVersion>
  <Pages>3</Pages>
  <Words>545</Words>
  <Characters>3233</Characters>
  <CharactersWithSpaces>3736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2023-08-02T10:42:34Z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