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Sindaco del Comune di 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 xml:space="preserve">arere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non dovuto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gli aspetti non in deroga, </w:t>
      </w:r>
      <w:r>
        <w:rPr>
          <w:lang w:val="it-IT"/>
        </w:rPr>
        <w:t xml:space="preserve">questo Comando </w:t>
      </w:r>
      <w:r>
        <w:rPr>
          <w:b/>
          <w:bCs/>
          <w:lang w:val="it-IT"/>
        </w:rPr>
        <w:t>non può esprimere parere</w:t>
      </w:r>
      <w:r>
        <w:rPr>
          <w:lang w:val="it-IT"/>
        </w:rPr>
        <w:t xml:space="preserve"> in quanto le attività non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risultano</w:t>
      </w:r>
      <w:r>
        <w:rPr>
          <w:lang w:val="it-IT"/>
        </w:rPr>
        <w:t xml:space="preserve"> soggette ai controlli di prevenzione incendi oppure appartengono alla categoria A del DPR 151/11.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DC60_NDO.docx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LibreOffice/7.2.3.2$Linux_X86_64 LibreOffice_project/20$Build-2</Application>
  <AppVersion>15.0000</AppVersion>
  <Pages>1</Pages>
  <Words>158</Words>
  <Characters>1175</Characters>
  <CharactersWithSpaces>1302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2021-12-09T11:41:36Z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