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Sindaco del Comune di 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 xml:space="preserve">arere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non dovuto per aspetti non in deroga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</w:t>
      </w:r>
      <w:r>
        <w:rPr>
          <w:lang w:val="it-IT"/>
        </w:rPr>
        <w:t xml:space="preserve">i allega il 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  <w:r>
        <w:rPr>
          <w:lang w:val="it-IT"/>
        </w:rPr>
        <w:t xml:space="preserve"> per gli aspetti in deroga rispetto ai punti di disposizioni normative cogenti.</w:t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gli aspetti non in deroga, </w:t>
      </w:r>
      <w:r>
        <w:rPr>
          <w:lang w:val="it-IT"/>
        </w:rPr>
        <w:t xml:space="preserve">questo Comando </w:t>
      </w:r>
      <w:r>
        <w:rPr>
          <w:b/>
          <w:bCs/>
          <w:lang w:val="it-IT"/>
        </w:rPr>
        <w:t>non può esprimere parere</w:t>
      </w:r>
      <w:r>
        <w:rPr>
          <w:lang w:val="it-IT"/>
        </w:rPr>
        <w:t xml:space="preserve"> in quanto le attività non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risultano</w:t>
      </w:r>
      <w:r>
        <w:rPr>
          <w:lang w:val="it-IT"/>
        </w:rPr>
        <w:t xml:space="preserve"> soggette ai controlli di prevenzione incendi oppure appartengono alla categoria A del DPR 151/11</w:t>
      </w:r>
      <w:r>
        <w:rPr>
          <w:lang w:val="it-IT" w:eastAsia="zh-CN" w:bidi="hi-IN"/>
        </w:rPr>
        <w:t xml:space="preserve">, </w:t>
      </w:r>
      <w:r>
        <w:rPr>
          <w:lang w:val="it-IT" w:eastAsia="zh-CN" w:bidi="hi-IN"/>
        </w:rPr>
        <w:t>secondo quanto dichiarato</w:t>
      </w:r>
      <w:r>
        <w:rPr>
          <w:lang w:val="it-IT"/>
        </w:rPr>
        <w:t>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 xml:space="preserve">Allegati: </w:t>
      </w:r>
      <w:r>
        <w:rPr>
          <w:lang w:val="it-IT"/>
        </w:rPr>
        <w:t xml:space="preserve">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DC60_NDO.docx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LibreOffice/7.3.4.2$Linux_X86_64 LibreOffice_project/30$Build-2</Application>
  <AppVersion>15.0000</AppVersion>
  <Pages>1</Pages>
  <Words>161</Words>
  <Characters>1199</Characters>
  <CharactersWithSpaces>1329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2022-07-25T12:07:58Z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