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 w:eastAsia="zh-CN" w:bidi="hi-IN"/>
        </w:rPr>
        <w:t>s</w:t>
      </w:r>
      <w:r>
        <w:rPr>
          <w:lang w:val="it"/>
        </w:rPr>
        <w:t>i allega il 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r>
        <w:rPr>
          <w:lang w:val="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 w:eastAsia="zh-CN" w:bidi="hi-IN"/>
        </w:rPr>
        <w:t xml:space="preserve">Per gli aspetti non in deroga, valutata la documentazione inviata ed eventuali successive integrazioni </w:t>
      </w:r>
      <w:r>
        <w:rPr>
          <w:rFonts w:eastAsia="Noto Serif CJK SC" w:cs="Lohit Devanagari"/>
          <w:color w:val="auto"/>
          <w:kern w:val="2"/>
          <w:sz w:val="24"/>
          <w:szCs w:val="24"/>
          <w:lang w:val="it" w:eastAsia="zh-CN" w:bidi="hi-IN"/>
        </w:rPr>
        <w:t>(prot. </w:t>
      </w:r>
      <w:r>
        <w:rPr>
          <w:rFonts w:eastAsia="Noto Serif CJK SC" w:cs="Lohit Devanagari"/>
          <w:color w:val="auto"/>
          <w:kern w:val="2"/>
          <w:sz w:val="24"/>
          <w:szCs w:val="24"/>
          <w:lang w:val="it" w:eastAsia="zh-CN" w:bidi="hi-IN"/>
        </w:rPr>
        <w:fldChar w:fldCharType="begin"/>
      </w:r>
      <w:r>
        <w:rPr>
          <w:sz w:val="24"/>
          <w:kern w:val="2"/>
          <w:szCs w:val="24"/>
          <w:rFonts w:eastAsia="Noto Serif CJK SC" w:cs="Lohit Devanagari"/>
          <w:color w:val="auto"/>
          <w:lang w:val="it" w:eastAsia="zh-CN" w:bidi="hi-IN"/>
        </w:rPr>
        <w:instrText> MERGEFIELD $PROT_DOC_INTEG_IN_1 </w:instrText>
      </w:r>
      <w:r>
        <w:rPr>
          <w:sz w:val="24"/>
          <w:kern w:val="2"/>
          <w:szCs w:val="24"/>
          <w:rFonts w:eastAsia="Noto Serif CJK SC" w:cs="Lohit Devanagari"/>
          <w:color w:val="auto"/>
          <w:lang w:val="it" w:eastAsia="zh-CN" w:bidi="hi-IN"/>
        </w:rPr>
        <w:fldChar w:fldCharType="separate"/>
      </w:r>
      <w:r>
        <w:rPr>
          <w:sz w:val="24"/>
          <w:kern w:val="2"/>
          <w:szCs w:val="24"/>
          <w:rFonts w:eastAsia="Noto Serif CJK SC" w:cs="Lohit Devanagari"/>
          <w:color w:val="auto"/>
          <w:lang w:val="it" w:eastAsia="zh-CN" w:bidi="hi-IN"/>
        </w:rPr>
        <w:t>&lt;$PROT_DOC_INTEG_IN_1&gt;</w:t>
      </w:r>
      <w:r>
        <w:rPr>
          <w:sz w:val="24"/>
          <w:kern w:val="2"/>
          <w:szCs w:val="24"/>
          <w:rFonts w:eastAsia="Noto Serif CJK SC" w:cs="Lohit Devanagari"/>
          <w:color w:val="auto"/>
          <w:lang w:val="it" w:eastAsia="zh-CN" w:bidi="hi-IN"/>
        </w:rPr>
        <w:fldChar w:fldCharType="end"/>
      </w:r>
      <w:r>
        <w:rPr>
          <w:rFonts w:eastAsia="Noto Serif CJK SC" w:cs="Lohit Devanagari"/>
          <w:color w:val="auto"/>
          <w:kern w:val="2"/>
          <w:sz w:val="24"/>
          <w:szCs w:val="24"/>
          <w:lang w:val="it" w:eastAsia="zh-CN" w:bidi="hi-IN"/>
        </w:rPr>
        <w:t xml:space="preserve"> del </w:t>
      </w:r>
      <w:r>
        <w:rPr>
          <w:rFonts w:eastAsia="Noto Serif CJK SC" w:cs="Lohit Devanagari"/>
          <w:color w:val="auto"/>
          <w:kern w:val="2"/>
          <w:sz w:val="24"/>
          <w:szCs w:val="24"/>
          <w:lang w:val="it" w:eastAsia="zh-CN" w:bidi="hi-IN"/>
        </w:rPr>
        <w:fldChar w:fldCharType="begin"/>
      </w:r>
      <w:r>
        <w:rPr>
          <w:sz w:val="24"/>
          <w:kern w:val="2"/>
          <w:szCs w:val="24"/>
          <w:rFonts w:eastAsia="Noto Serif CJK SC" w:cs="Lohit Devanagari"/>
          <w:color w:val="auto"/>
          <w:lang w:val="it" w:eastAsia="zh-CN" w:bidi="hi-IN"/>
        </w:rPr>
        <w:instrText> MERGEFIELD $DATA_PROT_DOC_INTEG_IN_1 </w:instrText>
      </w:r>
      <w:r>
        <w:rPr>
          <w:sz w:val="24"/>
          <w:kern w:val="2"/>
          <w:szCs w:val="24"/>
          <w:rFonts w:eastAsia="Noto Serif CJK SC" w:cs="Lohit Devanagari"/>
          <w:color w:val="auto"/>
          <w:lang w:val="it" w:eastAsia="zh-CN" w:bidi="hi-IN"/>
        </w:rPr>
        <w:fldChar w:fldCharType="separate"/>
      </w:r>
      <w:r>
        <w:rPr>
          <w:sz w:val="24"/>
          <w:kern w:val="2"/>
          <w:szCs w:val="24"/>
          <w:rFonts w:eastAsia="Noto Serif CJK SC" w:cs="Lohit Devanagari"/>
          <w:color w:val="auto"/>
          <w:lang w:val="it" w:eastAsia="zh-CN" w:bidi="hi-IN"/>
        </w:rPr>
        <w:t>&lt;$DATA_PROT_DOC_INTEG_IN_1&gt;</w:t>
      </w:r>
      <w:r>
        <w:rPr>
          <w:sz w:val="24"/>
          <w:kern w:val="2"/>
          <w:szCs w:val="24"/>
          <w:rFonts w:eastAsia="Noto Serif CJK SC" w:cs="Lohit Devanagari"/>
          <w:color w:val="auto"/>
          <w:lang w:val="it" w:eastAsia="zh-CN" w:bidi="hi-IN"/>
        </w:rPr>
        <w:fldChar w:fldCharType="end"/>
      </w:r>
      <w:r>
        <w:rPr>
          <w:rFonts w:eastAsia="Noto Serif CJK SC" w:cs="Lohit Devanagari"/>
          <w:color w:val="auto"/>
          <w:kern w:val="2"/>
          <w:sz w:val="24"/>
          <w:szCs w:val="24"/>
          <w:lang w:val="it" w:eastAsia="zh-CN" w:bidi="hi-IN"/>
        </w:rPr>
        <w:t>)</w:t>
      </w:r>
      <w:r>
        <w:rPr>
          <w:rFonts w:eastAsia="Noto Serif CJK SC" w:cs="Lohit Devanagari"/>
          <w:color w:val="auto"/>
          <w:kern w:val="2"/>
          <w:sz w:val="24"/>
          <w:szCs w:val="24"/>
          <w:lang w:val="it" w:eastAsia="zh-CN" w:bidi="hi-IN"/>
        </w:rPr>
        <w:t xml:space="preserve">, </w:t>
      </w:r>
      <w:r>
        <w:rPr>
          <w:lang w:val="it"/>
        </w:rPr>
        <w:t xml:space="preserve">questo Comando esprime </w:t>
      </w:r>
      <w:r>
        <w:rPr>
          <w:b/>
          <w:bCs/>
          <w:lang w:val="it"/>
        </w:rPr>
        <w:t>parere favorevole</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w:t>
      </w:r>
      <w:r>
        <w:rPr>
          <w:rFonts w:eastAsia="Noto Serif CJK SC" w:cs="Lohit Devanagari"/>
          <w:color w:val="auto"/>
          <w:kern w:val="2"/>
          <w:sz w:val="24"/>
          <w:szCs w:val="24"/>
          <w:lang w:val="it" w:eastAsia="zh-CN" w:bidi="hi-IN"/>
        </w:rPr>
        <w:t>con le</w:t>
      </w:r>
      <w:r>
        <w:rPr>
          <w:lang w:val="it"/>
        </w:rPr>
        <w:t xml:space="preserve"> seguenti </w:t>
      </w:r>
      <w:r>
        <w:rPr>
          <w:rFonts w:eastAsia="Noto Serif CJK SC" w:cs="Lohit Devanagari"/>
          <w:color w:val="auto"/>
          <w:kern w:val="2"/>
          <w:sz w:val="24"/>
          <w:szCs w:val="24"/>
          <w:lang w:val="it" w:eastAsia="zh-CN" w:bidi="hi-IN"/>
        </w:rPr>
        <w:t>prescrizioni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rPr/>
      </w:pPr>
      <w:r>
        <w:rPr>
          <w:lang w:val="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 w:eastAsia="zh-CN" w:bidi="hi-IN"/>
        </w:rPr>
        <w:t xml:space="preserve">ai fini antincendio </w:t>
      </w:r>
      <w:r>
        <w:rPr>
          <w:lang w:val="it"/>
        </w:rPr>
        <w:t>presso questo Comando, ai sensi dell’art. 4 del DPR 151/11.</w:t>
      </w:r>
    </w:p>
    <w:p>
      <w:pPr>
        <w:pStyle w:val="Corpodeltesto"/>
        <w:rPr/>
      </w:pPr>
      <w:r>
        <w:rPr>
          <w:lang w:val="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
        </w:rPr>
        <w:t>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DC70_FAV_SUAP.docx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727</TotalTime>
  <Application>LibreOffice/7.1.4.2$Linux_X86_64 LibreOffice_project/10$Build-2</Application>
  <AppVersion>15.0000</AppVersion>
  <Pages>2</Pages>
  <Words>330</Words>
  <Characters>2316</Characters>
  <CharactersWithSpaces>2607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2021-06-16T10:24:45Z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