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Richiesta adeguamento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incendi.</w:t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 xml:space="preserve">Pertanto questo Comando chiede al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</w:t>
      </w:r>
      <w:r>
        <w:rPr>
          <w:lang w:val="it-IT"/>
        </w:rPr>
        <w:t xml:space="preserve"> conformare l’attività alla normativa antincendio e ai criteri tecnici di prevenzione incendi entro il termine di 45 giorni dal ricevimento della presente comunicazione,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bidi w:val="0"/>
        <w:rPr>
          <w:lang w:val="it-IT"/>
        </w:rPr>
      </w:pPr>
      <w:r>
        <w:rPr>
          <w:lang w:val="it-IT"/>
        </w:rPr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>In caso di mancata regolarizzazione entro il termine previsto, questo Comando adotterà motivati provvedimenti di divieto di prosecuzione dell’attività e di rimozione degli eventuali effetti dannosi dalla stessa prodotti ai sensi dell’art. 4 del DPR 151/2011, la segnalazione certificata di inizio attività ai fini antincendio è dichiarata inefficace e definitivamente archiviata senza ulteriori comunicazioni.</w:t>
      </w:r>
    </w:p>
    <w:p>
      <w:pPr>
        <w:pStyle w:val="BodyText"/>
        <w:keepNext w:val="true"/>
        <w:bidi w:val="0"/>
        <w:rPr>
          <w:lang w:val="it-IT"/>
        </w:rPr>
      </w:pPr>
      <w:r>
        <w:rPr>
          <w:lang w:val="it-IT"/>
        </w:rPr>
        <w:t xml:space="preserve">Per eventuali informazioni il richiedente può contattare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>
          <w:lang w:val="it-IT"/>
        </w:rPr>
        <w:t xml:space="preserve">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 xml:space="preserve"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SC80_ADE.docx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SC80_ADE.docx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LibreOffice/24.2.2.2$Linux_X86_64 LibreOffice_project/d56cc158d8a96260b836f100ef4b4ef25d6f1a01</Application>
  <AppVersion>15.0000</AppVersion>
  <Pages>2</Pages>
  <Words>226</Words>
  <Characters>1760</Characters>
  <CharactersWithSpaces>1955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2024-05-14T13:46:47Z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