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>le seguenti attività soggette ai controlli di prevenzione incendi: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effettuato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Il nuovo responsabile risulta essere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$COGNOME_TITOLARE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&lt;$COGNOME_TITOLARE&gt;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nuovo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VO70_FAV.docx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LibreOffice/7.2.3.2$Linux_X86_64 LibreOffice_project/20$Build-2</Application>
  <AppVersion>15.0000</AppVersion>
  <Pages>1</Pages>
  <Words>138</Words>
  <Characters>1103</Characters>
  <CharactersWithSpaces>1215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2021-12-09T11:08:18Z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