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Voltura non 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questo Comando </w:t>
      </w:r>
      <w:r>
        <w:rPr>
          <w:b/>
          <w:bCs/>
          <w:lang w:val="it"/>
        </w:rPr>
        <w:t xml:space="preserve">non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" w:eastAsia="zh-CN" w:bidi="hi-IN"/>
        </w:rPr>
        <w:t>ha potuto effettuare la voltura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per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le seguenti motivazioni</w:t>
      </w:r>
      <w:r>
        <w:rPr>
          <w:lang w:val="it"/>
        </w:rPr>
        <w:t>:</w:t>
      </w:r>
    </w:p>
    <w:p>
      <w:pPr>
        <w:pStyle w:val="Corpodeltesto"/>
        <w:rPr/>
      </w:pP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[descrivere motivazione]</w:t>
      </w:r>
    </w:p>
    <w:p>
      <w:pPr>
        <w:pStyle w:val="Corpodeltesto"/>
        <w:bidi w:val="0"/>
        <w:rPr>
          <w:lang w:val="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L’esercizio dell’attività da parte del medesimo responsabile è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VO90_CON.docx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238</TotalTime>
  <Application>LibreOffice/7.1.4.2$Linux_X86_64 LibreOffice_project/10$Build-2</Application>
  <AppVersion>15.0000</AppVersion>
  <Pages>1</Pages>
  <Words>141</Words>
  <Characters>1099</Characters>
  <CharactersWithSpaces>1214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2021-06-16T06:31:08Z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