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1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  <w:lang w:val="it-IT"/>
        </w:rPr>
        <w:instrText xml:space="preserve"> FORMCHECKBOX </w:instrText>
      </w:r>
      <w:r>
        <w:rPr>
          <w:rStyle w:val="DamodificareEG"/>
          <w:sz w:val="24"/>
          <w:szCs w:val="24"/>
          <w:lang w:val="it-IT"/>
        </w:rPr>
        <w:fldChar w:fldCharType="separate"/>
      </w:r>
      <w:bookmarkStart w:id="0" w:name="Bookmark_Copy_1_Copy_1"/>
      <w:bookmarkStart w:id="1" w:name="Bookmark_Copy_1_Copy_1"/>
      <w:bookmarkEnd w:id="1"/>
      <w:r>
        <w:rPr>
          <w:rStyle w:val="DamodificareEG"/>
          <w:sz w:val="24"/>
          <w:szCs w:val="24"/>
          <w:lang w:val="it-IT"/>
        </w:rPr>
      </w:r>
      <w:r>
        <w:rPr>
          <w:rStyle w:val="DamodificareEG"/>
          <w:sz w:val="24"/>
          <w:szCs w:val="24"/>
          <w:lang w:val="it-IT"/>
        </w:rPr>
        <w:fldChar w:fldCharType="end"/>
      </w:r>
      <w:bookmarkStart w:id="2" w:name="Bookmark_Copy_1_Copy_1_Copy_1"/>
      <w:bookmarkStart w:id="3" w:name="Bookmark_Copy_1_Copy_1_Copy_1"/>
      <w:bookmarkStart w:id="4" w:name="Bookmark_Copy_1_Copy_2"/>
      <w:bookmarkEnd w:id="2"/>
      <w:bookmarkEnd w:id="3"/>
      <w:bookmarkEnd w:id="4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Bookmark_Copy_1"/>
      <w:bookmarkStart w:id="6" w:name="Bookmark_Copy_1"/>
      <w:bookmarkEnd w:id="6"/>
      <w:r>
        <w:rPr/>
      </w:r>
      <w:r>
        <w:rPr/>
        <w:fldChar w:fldCharType="end"/>
      </w:r>
      <w:bookmarkStart w:id="7" w:name="Bookmark_Copy_1_Copy_1"/>
      <w:bookmarkStart w:id="8" w:name="Bookmark_Copy_1_Copy_1"/>
      <w:bookmarkStart w:id="9" w:name="Bookmark_Copy_1"/>
      <w:bookmarkEnd w:id="7"/>
      <w:bookmarkEnd w:id="8"/>
      <w:bookmarkEnd w:id="9"/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Bookmark_Copy_2"/>
      <w:bookmarkStart w:id="11" w:name="Bookmark_Copy_2"/>
      <w:bookmarkEnd w:id="11"/>
      <w:r>
        <w:rPr/>
      </w:r>
      <w:r>
        <w:rPr/>
        <w:fldChar w:fldCharType="end"/>
      </w:r>
      <w:bookmarkStart w:id="12" w:name="Bookmark_Copy_2_Copy_1"/>
      <w:bookmarkStart w:id="13" w:name="Bookmark_Copy_2_Copy_1"/>
      <w:bookmarkStart w:id="14" w:name="Bookmark_Copy_2"/>
      <w:bookmarkEnd w:id="12"/>
      <w:bookmarkEnd w:id="13"/>
      <w:bookmarkEnd w:id="14"/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" w:name="Bookmark_Copy_3"/>
      <w:bookmarkStart w:id="16" w:name="Bookmark_Copy_3"/>
      <w:bookmarkEnd w:id="16"/>
      <w:r>
        <w:rPr/>
      </w:r>
      <w:r>
        <w:rPr/>
        <w:fldChar w:fldCharType="end"/>
      </w:r>
      <w:bookmarkStart w:id="17" w:name="Bookmark_Copy_3_Copy_1"/>
      <w:bookmarkStart w:id="18" w:name="Bookmark_Copy_3_Copy_1"/>
      <w:bookmarkStart w:id="19" w:name="Bookmark_Copy_3"/>
      <w:bookmarkEnd w:id="17"/>
      <w:bookmarkEnd w:id="18"/>
      <w:bookmarkEnd w:id="19"/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Bookmark_Copy_4"/>
      <w:bookmarkStart w:id="21" w:name="Bookmark_Copy_4"/>
      <w:bookmarkEnd w:id="21"/>
      <w:r>
        <w:rPr/>
      </w:r>
      <w:r>
        <w:rPr/>
        <w:fldChar w:fldCharType="end"/>
      </w:r>
      <w:bookmarkStart w:id="22" w:name="Bookmark_Copy_4_Copy_1"/>
      <w:bookmarkStart w:id="23" w:name="Bookmark_Copy_4_Copy_1"/>
      <w:bookmarkStart w:id="24" w:name="Bookmark_Copy_4"/>
      <w:bookmarkEnd w:id="22"/>
      <w:bookmarkEnd w:id="23"/>
      <w:bookmarkEnd w:id="24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" w:name="Bookmark_Copy_5"/>
      <w:bookmarkStart w:id="26" w:name="Bookmark_Copy_5"/>
      <w:bookmarkEnd w:id="26"/>
      <w:r>
        <w:rPr/>
      </w:r>
      <w:r>
        <w:rPr/>
        <w:fldChar w:fldCharType="end"/>
      </w:r>
      <w:bookmarkStart w:id="27" w:name="Bookmark_Copy_5_Copy_1"/>
      <w:bookmarkStart w:id="28" w:name="Bookmark_Copy_5_Copy_1"/>
      <w:bookmarkStart w:id="29" w:name="Bookmark_Copy_5"/>
      <w:bookmarkEnd w:id="27"/>
      <w:bookmarkEnd w:id="28"/>
      <w:bookmarkEnd w:id="29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Bookmark_Copy_6"/>
      <w:bookmarkStart w:id="31" w:name="Bookmark_Copy_6"/>
      <w:bookmarkEnd w:id="31"/>
      <w:r>
        <w:rPr/>
      </w:r>
      <w:r>
        <w:rPr/>
        <w:fldChar w:fldCharType="end"/>
      </w:r>
      <w:bookmarkStart w:id="32" w:name="Bookmark_Copy_6_Copy_1"/>
      <w:bookmarkStart w:id="33" w:name="Bookmark_Copy_6_Copy_1"/>
      <w:bookmarkStart w:id="34" w:name="Bookmark_Copy_6"/>
      <w:bookmarkEnd w:id="32"/>
      <w:bookmarkEnd w:id="33"/>
      <w:bookmarkEnd w:id="34"/>
      <w:r>
        <w:rPr/>
        <w:t xml:space="preserve"> </w:t>
      </w:r>
      <w:r>
        <w:rPr>
          <w:rStyle w:val="DamodificareEG"/>
        </w:rPr>
        <w:t>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della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BodyText"/>
        <w:rPr/>
      </w:pPr>
      <w:r>
        <w:fldChar w:fldCharType="begin">
          <w:ffData>
            <w:name w:val="Bookmark Copy 7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" w:name="Bookmark_Copy_7"/>
      <w:bookmarkStart w:id="36" w:name="Bookmark_Copy_7"/>
      <w:bookmarkEnd w:id="36"/>
      <w:r>
        <w:rPr/>
      </w:r>
      <w:r>
        <w:rPr/>
        <w:fldChar w:fldCharType="end"/>
      </w:r>
      <w:bookmarkStart w:id="37" w:name="Bookmark_Copy_7_Copy_1"/>
      <w:bookmarkStart w:id="38" w:name="Bookmark_Copy_7_Copy_1"/>
      <w:bookmarkStart w:id="39" w:name="Bookmark_Copy_7"/>
      <w:bookmarkEnd w:id="37"/>
      <w:bookmarkEnd w:id="38"/>
      <w:bookmarkEnd w:id="39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" w:name="Bookmark_Copy_8"/>
      <w:bookmarkStart w:id="41" w:name="Bookmark_Copy_8"/>
      <w:bookmarkEnd w:id="41"/>
      <w:r>
        <w:rPr/>
      </w:r>
      <w:r>
        <w:rPr/>
        <w:fldChar w:fldCharType="end"/>
      </w:r>
      <w:bookmarkStart w:id="42" w:name="Bookmark_Copy_8_Copy_1"/>
      <w:bookmarkStart w:id="43" w:name="Bookmark_Copy_8_Copy_1"/>
      <w:bookmarkStart w:id="44" w:name="Bookmark_Copy_8"/>
      <w:bookmarkEnd w:id="42"/>
      <w:bookmarkEnd w:id="43"/>
      <w:bookmarkEnd w:id="44"/>
      <w:r>
        <w:rPr/>
        <w:t xml:space="preserve"> </w:t>
      </w:r>
      <w:r>
        <w:rPr>
          <w:rStyle w:val="DamodificareEG"/>
          <w:lang w:val="it-IT" w:eastAsia="zh-CN" w:bidi="hi-IN"/>
        </w:rPr>
        <w:t>mancanza o irregolarità dei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45" w:name="Bookmark_Copy_2_Copy_1"/>
      <w:bookmarkStart w:id="46" w:name="Bookmark_Copy_2_Copy_1"/>
      <w:bookmarkEnd w:id="46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47" w:name="Bookmark_Copy_2_Copy_1_Copy_2"/>
      <w:bookmarkStart w:id="48" w:name="Bookmark_Copy_2_Copy_1_Copy_1"/>
      <w:bookmarkStart w:id="49" w:name="Bookmark_Copy_2_Copy_1_Copy_1"/>
      <w:bookmarkEnd w:id="47"/>
      <w:bookmarkEnd w:id="48"/>
      <w:bookmarkEnd w:id="49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LibreOffice_project/56f7684011345957bbf33a7ee678afaf4d2ba333</Application>
  <AppVersion>15.0000</AppVersion>
  <Pages>2</Pages>
  <Words>337</Words>
  <Characters>2395</Characters>
  <CharactersWithSpaces>2691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2023-11-13T12:44:58Z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