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SUAP/SUE</w:t>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Sindaco del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Epc 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Parere contrario</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
                <w:bCs/>
              </w:rPr>
            </w:pPr>
            <w:r>
              <w:rPr>
                <w:rFonts w:eastAsia="Noto Serif CJK SC" w:cs="Lohit Devanagari"/>
                <w:color w:val="auto"/>
                <w:kern w:val="2"/>
                <w:sz w:val="24"/>
                <w:szCs w:val="24"/>
                <w:lang w:val="it-IT" w:eastAsia="zh-CN" w:bidi="hi-IN"/>
              </w:rPr>
              <w:t>In risposta a nota</w:t>
            </w:r>
            <w:r>
              <w:rPr/>
              <w:t xml:space="preserve"> SUAP/SUE </w:t>
            </w:r>
            <w:r>
              <w:rPr/>
              <w:fldChar w:fldCharType="begin"/>
            </w:r>
            <w:r>
              <w:rPr/>
              <w:instrText> MERGEFIELD $DESCR_SPORTELLO_SUAP </w:instrText>
            </w:r>
            <w:r>
              <w:rPr/>
              <w:fldChar w:fldCharType="separate"/>
            </w:r>
            <w:r>
              <w:rPr/>
              <w:t>&lt;$DESCR_SPORTELLO_SUAP&gt;</w:t>
            </w:r>
            <w:r>
              <w:rPr/>
              <w:fldChar w:fldCharType="end"/>
            </w:r>
            <w:r>
              <w:rPr/>
              <w:t xml:space="preserve"> prot. </w:t>
            </w:r>
            <w:r>
              <w:rPr/>
              <w:fldChar w:fldCharType="begin"/>
            </w:r>
            <w:r>
              <w:rPr/>
              <w:instrText> MERGEFIELD $NUM_PROT_CMZ_SU </w:instrText>
            </w:r>
            <w:r>
              <w:rPr/>
              <w:fldChar w:fldCharType="separate"/>
            </w:r>
            <w:r>
              <w:rPr/>
              <w:t>&lt;$NUM_PROT_CMZ_SU&gt;</w:t>
            </w:r>
            <w:r>
              <w:rPr/>
              <w:fldChar w:fldCharType="end"/>
            </w:r>
            <w:r>
              <w:rPr/>
              <w:t xml:space="preserve"> del </w:t>
            </w:r>
            <w:r>
              <w:rPr/>
              <w:fldChar w:fldCharType="begin"/>
            </w:r>
            <w:r>
              <w:rPr/>
              <w:instrText>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SUAP/SUE n°</w:t>
            </w:r>
            <w:r>
              <w:rPr/>
              <w:fldChar w:fldCharType="begin"/>
            </w:r>
            <w:r>
              <w:rPr/>
              <w:instrText> MERGEFIELD $COD_PRATICA_SU </w:instrText>
            </w:r>
            <w:r>
              <w:rPr/>
              <w:fldChar w:fldCharType="separate"/>
            </w:r>
            <w:r>
              <w:rPr/>
              <w:t>&lt;$COD_PRATICA_SU&gt;</w:t>
            </w:r>
            <w:r>
              <w:rPr/>
              <w:fldChar w:fldCharType="end"/>
            </w:r>
          </w:p>
        </w:tc>
      </w:tr>
    </w:tbl>
    <w:p>
      <w:pPr>
        <w:pStyle w:val="Corpodeltesto"/>
        <w:rPr/>
      </w:pPr>
      <w:r>
        <w:rPr/>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lang w:val="it-IT"/>
        </w:rPr>
        <w:t xml:space="preserve">questo Comando ha valutato la documentazione </w:t>
      </w:r>
      <w:r>
        <w:rPr>
          <w:rFonts w:eastAsia="Noto Serif CJK SC" w:cs="Lohit Devanagari"/>
          <w:color w:val="auto"/>
          <w:kern w:val="2"/>
          <w:sz w:val="24"/>
          <w:szCs w:val="24"/>
          <w:lang w:val="it-IT" w:eastAsia="zh-CN" w:bidi="hi-IN"/>
        </w:rPr>
        <w:t>inviata</w:t>
      </w:r>
      <w:r>
        <w:rPr>
          <w:lang w:val="it-IT"/>
        </w:rPr>
        <w:t xml:space="preserve"> ed eventual</w:t>
      </w:r>
      <w:r>
        <w:rPr>
          <w:rFonts w:eastAsia="Noto Serif CJK SC" w:cs="Lohit Devanagari"/>
          <w:color w:val="auto"/>
          <w:kern w:val="2"/>
          <w:sz w:val="24"/>
          <w:szCs w:val="24"/>
          <w:lang w:val="it-IT" w:eastAsia="zh-CN" w:bidi="hi-IN"/>
        </w:rPr>
        <w:t>i successive</w:t>
      </w:r>
      <w:r>
        <w:rPr>
          <w:lang w:val="it-IT"/>
        </w:rPr>
        <w:t xml:space="preserve"> integrazioni (prot. </w:t>
      </w:r>
      <w:r>
        <w:rPr>
          <w:lang w:val="it-IT"/>
        </w:rPr>
        <w:fldChar w:fldCharType="begin"/>
      </w:r>
      <w:r>
        <w:rPr>
          <w:lang w:val="it-IT"/>
        </w:rPr>
        <w:instrText> MERGEFIELD $PROT_DOC_INTEG_IN_1 </w:instrText>
      </w:r>
      <w:r>
        <w:rPr>
          <w:lang w:val="it-IT"/>
        </w:rPr>
        <w:fldChar w:fldCharType="separate"/>
      </w:r>
      <w:r>
        <w:rPr>
          <w:lang w:val="it-IT"/>
        </w:rPr>
        <w:t>&lt;$PROT_DOC_INTEG_IN_1&gt;</w:t>
      </w:r>
      <w:r>
        <w:rPr>
          <w:lang w:val="it-IT"/>
        </w:rPr>
        <w:fldChar w:fldCharType="end"/>
      </w:r>
      <w:r>
        <w:rPr>
          <w:lang w:val="it-IT"/>
        </w:rPr>
        <w:t xml:space="preserve"> del </w:t>
      </w:r>
      <w:r>
        <w:rPr>
          <w:lang w:val="it-IT"/>
        </w:rPr>
        <w:fldChar w:fldCharType="begin"/>
      </w:r>
      <w:r>
        <w:rPr>
          <w:lang w:val="it-IT"/>
        </w:rPr>
        <w:instrText> MERGEFIELD $DATA_PROT_DOC_INTEG_IN_1 </w:instrText>
      </w:r>
      <w:r>
        <w:rPr>
          <w:lang w:val="it-IT"/>
        </w:rPr>
        <w:fldChar w:fldCharType="separate"/>
      </w:r>
      <w:r>
        <w:rPr>
          <w:lang w:val="it-IT"/>
        </w:rPr>
        <w:t>&lt;$DATA_PROT_DOC_INTEG_IN_1&gt;</w:t>
      </w:r>
      <w:r>
        <w:rPr>
          <w:lang w:val="it-IT"/>
        </w:rPr>
        <w:fldChar w:fldCharType="end"/>
      </w:r>
      <w:r>
        <w:rPr>
          <w:lang w:val="it-IT"/>
        </w:rPr>
        <w:t>).</w:t>
      </w:r>
    </w:p>
    <w:p>
      <w:pPr>
        <w:pStyle w:val="Corpodeltesto"/>
        <w:rPr/>
      </w:pPr>
      <w:r>
        <w:rPr>
          <w:lang w:val="it-IT"/>
        </w:rPr>
        <w:t>Inoltre ha già provveduto ad informare tempestivamente il richiedente dei motivi che ostano all’accoglimento dell’istanza ai sensi dell’art. 10 bis della legge 241/90 ed ha valutato eventuali controdeduzioni inviate dal richiedente (prot. </w:t>
      </w:r>
      <w:r>
        <w:rPr>
          <w:lang w:val="it-IT"/>
        </w:rPr>
        <w:fldChar w:fldCharType="begin"/>
      </w:r>
      <w:r>
        <w:rPr>
          <w:lang w:val="it-IT"/>
        </w:rPr>
        <w:instrText> MERGEFIELD $PROT_DOC_INTEG_IN_2 </w:instrText>
      </w:r>
      <w:r>
        <w:rPr>
          <w:lang w:val="it-IT"/>
        </w:rPr>
        <w:fldChar w:fldCharType="separate"/>
      </w:r>
      <w:r>
        <w:rPr>
          <w:lang w:val="it-IT"/>
        </w:rPr>
        <w:t>&lt;$PROT_DOC_INTEG_IN_2&gt;</w:t>
      </w:r>
      <w:r>
        <w:rPr>
          <w:lang w:val="it-IT"/>
        </w:rPr>
        <w:fldChar w:fldCharType="end"/>
      </w:r>
      <w:r>
        <w:rPr>
          <w:lang w:val="it-IT"/>
        </w:rPr>
        <w:t xml:space="preserve"> del </w:t>
      </w:r>
      <w:r>
        <w:rPr>
          <w:lang w:val="it-IT"/>
        </w:rPr>
        <w:fldChar w:fldCharType="begin"/>
      </w:r>
      <w:r>
        <w:rPr>
          <w:lang w:val="it-IT"/>
        </w:rPr>
        <w:instrText> MERGEFIELD $DATA_PROT_DOC_INTEG_IN_2 </w:instrText>
      </w:r>
      <w:r>
        <w:rPr>
          <w:lang w:val="it-IT"/>
        </w:rPr>
        <w:fldChar w:fldCharType="separate"/>
      </w:r>
      <w:r>
        <w:rPr>
          <w:lang w:val="it-IT"/>
        </w:rPr>
        <w:t>&lt;$DATA_PROT_DOC_INTEG_IN_2&gt;</w:t>
      </w:r>
      <w:r>
        <w:rPr>
          <w:lang w:val="it-IT"/>
        </w:rPr>
        <w:fldChar w:fldCharType="end"/>
      </w:r>
      <w:r>
        <w:rPr>
          <w:lang w:val="it-IT"/>
        </w:rPr>
        <w:t>).</w:t>
      </w:r>
    </w:p>
    <w:p>
      <w:pPr>
        <w:pStyle w:val="Corpodeltesto"/>
        <w:rPr/>
      </w:pPr>
      <w:r>
        <w:rPr>
          <w:lang w:val="it-IT"/>
        </w:rPr>
        <w:t xml:space="preserve">Poiché non sono stati superati i motivi ostativi già comunicati, questo Comando esprime </w:t>
      </w:r>
      <w:r>
        <w:rPr>
          <w:b/>
          <w:bCs/>
          <w:lang w:val="it-IT"/>
        </w:rPr>
        <w:t>parere  contrario</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per </w:t>
      </w:r>
      <w:r>
        <w:rPr>
          <w:rFonts w:eastAsia="Noto Serif CJK SC" w:cs="Lohit Devanagari"/>
          <w:color w:val="auto"/>
          <w:kern w:val="2"/>
          <w:sz w:val="24"/>
          <w:szCs w:val="24"/>
          <w:lang w:val="it-IT" w:eastAsia="zh-CN" w:bidi="hi-IN"/>
        </w:rPr>
        <w:t>le seguenti motivazioni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IT"/>
        </w:rPr>
      </w:pPr>
      <w:r>
        <w:rPr>
          <w:lang w:val="it-IT"/>
        </w:rPr>
      </w:r>
    </w:p>
    <w:p>
      <w:pPr>
        <w:pStyle w:val="Corpodeltesto"/>
        <w:keepNext w:val="true"/>
        <w:rPr>
          <w:lang w:val="it-IT"/>
        </w:rPr>
      </w:pPr>
      <w:r>
        <w:rPr/>
        <w:t>Avverso al presente parere può essere opposto ricorso entro il termine di 60 giorni presso il TAR competente oppure entro 120 giorni presso il Capo dello Stato, ai sensi del DPR 1199/1971.</w:t>
      </w:r>
    </w:p>
    <w:p>
      <w:pPr>
        <w:pStyle w:val="Corpodeltesto"/>
        <w:rPr>
          <w:lang w:val="it-IT"/>
        </w:rPr>
      </w:pPr>
      <w:r>
        <w:rPr>
          <w:lang w:val="it-IT"/>
        </w:rPr>
        <w:t>Questa comunicazione è trasmessa al Sindaco ai sensi dell’art. 13 del DPR 577/82.</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fldChar w:fldCharType="begin"/>
    </w:r>
    <w:r>
      <w:rPr/>
      <w:instrText> FILENAME </w:instrText>
    </w:r>
    <w:r>
      <w:rPr/>
      <w:fldChar w:fldCharType="separate"/>
    </w:r>
    <w:r>
      <w:rPr/>
      <w:t>VP90_CON_SUAP.docx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LibreOffice/7.2.5.2.0$Linux_X86_64 LibreOffice_project/20$Build-2</Application>
  <AppVersion>15.0000</AppVersion>
  <Pages>2</Pages>
  <Words>236</Words>
  <Characters>1806</Characters>
  <CharactersWithSpaces>2005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2022-01-21T11:33:04Z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