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 xml:space="preserve">Ricevuta per presentazione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$DESCRIZIONE_RICHIESTA </w:instrText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t>&lt;$DESCRIZIONE_RICHIESTA&gt;</w:t>
            </w:r>
            <w:r>
              <w:rPr>
                <w:sz w:val="24"/>
                <w:b/>
                <w:kern w:val="2"/>
                <w:szCs w:val="24"/>
                <w:bCs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b w:val="false"/>
                <w:kern w:val="2"/>
                <w:szCs w:val="24"/>
                <w:bCs w:val="false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Ai sensi dell’articolo 4, comma 1 del DPR 01/08/2011 n. 151, si rilascia ricevuta dell'avvenuta presentazione della segnalazione certificata di inizio attività (SCIA) ai fini della sicurezza antincendio in oggetto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,</w:t>
      </w:r>
      <w:r>
        <w:rPr>
          <w:lang w:val="it-IT"/>
        </w:rPr>
        <w:t xml:space="preserve"> avendone verificato la completezza formale,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>Questo Comando potrà effettuare i controlli di competenza volti ad accertare il rispetto delle prescrizioni previste dalla normativa di prevenzione degli incendi, nonché la sussistenza dei requisiti di sicurezza antincendio.</w:t>
      </w:r>
    </w:p>
    <w:p>
      <w:pPr>
        <w:pStyle w:val="BodyText"/>
        <w:rPr/>
      </w:pPr>
      <w:r>
        <w:rPr>
          <w:lang w:val="it-IT"/>
        </w:rPr>
        <w:t>Si rammenta che le verifiche e la manutenzione dei prodotti, elementi costruttivi, materiali, impianti, componenti di impianto, dispositivi, attrezzature rilevanti ai fini della sicurezza antincendio, debbono essere effettuati in conformità alle istruzioni di uso e manutenzione previste ed alle disposizioni vigenti.</w:t>
      </w:r>
    </w:p>
    <w:p>
      <w:pPr>
        <w:pStyle w:val="BodyText"/>
        <w:rPr/>
      </w:pPr>
      <w:r>
        <w:rPr>
          <w:lang w:val="it-IT"/>
        </w:rPr>
        <w:t xml:space="preserve">Il richiedente può conoscere lo stato della pratica accedendo tramite la propria identità digitale SPID al sito web: </w:t>
      </w:r>
      <w:hyperlink r:id="rId3">
        <w:r>
          <w:rPr>
            <w:rStyle w:val="Hyperlink"/>
            <w:lang w:val="it-IT"/>
          </w:rPr>
          <w:t>https://prevenzioneonline.vigilfuoco.it/</w:t>
        </w:r>
      </w:hyperlink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$NOME_UTENTE_LOGGATO </w:instrText>
            </w:r>
            <w:r>
              <w:rPr/>
              <w:fldChar w:fldCharType="separate"/>
            </w:r>
            <w:r>
              <w:rPr/>
              <w:t>&lt;$NOME_UTENTE_LOGGATO&gt;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$COGNOME_UTENTE_LOGGATO </w:instrText>
            </w:r>
            <w:r>
              <w:rPr/>
              <w:fldChar w:fldCharType="separate"/>
            </w:r>
            <w:r>
              <w:rPr/>
              <w:t>&lt;$COGNOME_UTENTE_LOGGATO&gt;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RIC_SC.docx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RIC_SC.docx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venzioneonline.vigilfuoco.it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3227</TotalTime>
  <Application>LibreOffice/24.2.1.2$Linux_X86_64 LibreOffice_project/db4def46b0453cc22e2d0305797cf981b68ef5ac</Application>
  <AppVersion>15.0000</AppVersion>
  <Pages>2</Pages>
  <Words>213</Words>
  <Characters>1585</Characters>
  <CharactersWithSpaces>1767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2024-03-26T12:40:44Z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