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98" w:type="dxa"/>
        <w:tblLayout w:type="fixed"/>
        <w:tblLook w:val="04A0" w:firstRow="1" w:lastRow="0" w:firstColumn="1" w:lastColumn="0" w:noHBand="0" w:noVBand="1"/>
      </w:tblPr>
      <w:tblGrid>
        <w:gridCol w:w="1064"/>
        <w:gridCol w:w="1352"/>
        <w:gridCol w:w="1803"/>
        <w:gridCol w:w="1559"/>
        <w:gridCol w:w="4820"/>
      </w:tblGrid>
      <w:tr w:rsidR="002B4D0F" w14:paraId="21F5C2EE" w14:textId="77777777" w:rsidTr="002B4D0F">
        <w:tc>
          <w:tcPr>
            <w:tcW w:w="1064" w:type="dxa"/>
          </w:tcPr>
          <w:p w14:paraId="566F54E8" w14:textId="0506BEBF" w:rsidR="002B4D0F" w:rsidRPr="0064573C" w:rsidRDefault="002B4D0F" w:rsidP="0028606B">
            <w:pPr>
              <w:jc w:val="center"/>
              <w:rPr>
                <w:b/>
              </w:rPr>
            </w:pPr>
            <w:r w:rsidRPr="0064573C">
              <w:rPr>
                <w:b/>
              </w:rPr>
              <w:t>Versión</w:t>
            </w:r>
          </w:p>
        </w:tc>
        <w:tc>
          <w:tcPr>
            <w:tcW w:w="1352" w:type="dxa"/>
          </w:tcPr>
          <w:p w14:paraId="08193EAC" w14:textId="77777777" w:rsidR="002B4D0F" w:rsidRPr="0064573C" w:rsidRDefault="002B4D0F" w:rsidP="0028606B">
            <w:pPr>
              <w:jc w:val="center"/>
              <w:rPr>
                <w:b/>
              </w:rPr>
            </w:pPr>
            <w:r w:rsidRPr="0064573C">
              <w:rPr>
                <w:b/>
              </w:rPr>
              <w:t>Editado / Revisado</w:t>
            </w:r>
          </w:p>
        </w:tc>
        <w:tc>
          <w:tcPr>
            <w:tcW w:w="1803" w:type="dxa"/>
          </w:tcPr>
          <w:p w14:paraId="4B85FFA9" w14:textId="77777777" w:rsidR="002B4D0F" w:rsidRPr="0064573C" w:rsidRDefault="002B4D0F" w:rsidP="0028606B">
            <w:pPr>
              <w:jc w:val="center"/>
              <w:rPr>
                <w:b/>
              </w:rPr>
            </w:pPr>
            <w:r w:rsidRPr="0064573C">
              <w:rPr>
                <w:b/>
              </w:rPr>
              <w:t>Responsable</w:t>
            </w:r>
          </w:p>
        </w:tc>
        <w:tc>
          <w:tcPr>
            <w:tcW w:w="1559" w:type="dxa"/>
          </w:tcPr>
          <w:p w14:paraId="6EADD28E" w14:textId="77777777" w:rsidR="002B4D0F" w:rsidRDefault="002B4D0F" w:rsidP="0028606B">
            <w:pPr>
              <w:jc w:val="center"/>
              <w:rPr>
                <w:b/>
              </w:rPr>
            </w:pPr>
            <w:r>
              <w:rPr>
                <w:b/>
              </w:rPr>
              <w:t>Fecha</w:t>
            </w:r>
          </w:p>
          <w:p w14:paraId="1D737B76" w14:textId="77777777" w:rsidR="002B4D0F" w:rsidRDefault="002B4D0F" w:rsidP="0028606B">
            <w:pPr>
              <w:rPr>
                <w:b/>
              </w:rPr>
            </w:pPr>
          </w:p>
        </w:tc>
        <w:tc>
          <w:tcPr>
            <w:tcW w:w="4820" w:type="dxa"/>
          </w:tcPr>
          <w:p w14:paraId="72542AAA" w14:textId="77777777" w:rsidR="002B4D0F" w:rsidRPr="0064573C" w:rsidRDefault="002B4D0F" w:rsidP="0028606B">
            <w:pPr>
              <w:jc w:val="center"/>
              <w:rPr>
                <w:b/>
              </w:rPr>
            </w:pPr>
            <w:r>
              <w:rPr>
                <w:b/>
              </w:rPr>
              <w:t>Comentarios</w:t>
            </w:r>
          </w:p>
        </w:tc>
      </w:tr>
      <w:tr w:rsidR="002B4D0F" w14:paraId="117AB20B" w14:textId="77777777" w:rsidTr="002B4D0F">
        <w:tc>
          <w:tcPr>
            <w:tcW w:w="1064" w:type="dxa"/>
          </w:tcPr>
          <w:p w14:paraId="6C43F202" w14:textId="77777777" w:rsidR="002B4D0F" w:rsidRPr="008B0CB7" w:rsidRDefault="002B4D0F" w:rsidP="0028606B">
            <w:pPr>
              <w:rPr>
                <w:sz w:val="20"/>
              </w:rPr>
            </w:pPr>
            <w:r>
              <w:rPr>
                <w:sz w:val="20"/>
              </w:rPr>
              <w:t>0</w:t>
            </w:r>
            <w:r w:rsidRPr="008B0CB7">
              <w:rPr>
                <w:sz w:val="20"/>
              </w:rPr>
              <w:t>01</w:t>
            </w:r>
          </w:p>
        </w:tc>
        <w:tc>
          <w:tcPr>
            <w:tcW w:w="1352" w:type="dxa"/>
          </w:tcPr>
          <w:p w14:paraId="05A836DC" w14:textId="77777777" w:rsidR="002B4D0F" w:rsidRPr="008B0CB7" w:rsidRDefault="002B4D0F" w:rsidP="0028606B">
            <w:pPr>
              <w:rPr>
                <w:sz w:val="20"/>
              </w:rPr>
            </w:pPr>
            <w:r>
              <w:rPr>
                <w:sz w:val="20"/>
              </w:rPr>
              <w:t>Creado</w:t>
            </w:r>
          </w:p>
        </w:tc>
        <w:tc>
          <w:tcPr>
            <w:tcW w:w="1803" w:type="dxa"/>
          </w:tcPr>
          <w:p w14:paraId="214D3A6A" w14:textId="77777777" w:rsidR="002B4D0F" w:rsidRPr="008B0CB7" w:rsidRDefault="002B4D0F" w:rsidP="0028606B">
            <w:pPr>
              <w:rPr>
                <w:sz w:val="20"/>
              </w:rPr>
            </w:pPr>
            <w:r w:rsidRPr="008B0CB7">
              <w:rPr>
                <w:sz w:val="20"/>
              </w:rPr>
              <w:t>Ignacio Babero</w:t>
            </w:r>
          </w:p>
        </w:tc>
        <w:tc>
          <w:tcPr>
            <w:tcW w:w="1559" w:type="dxa"/>
          </w:tcPr>
          <w:p w14:paraId="2AC6B998" w14:textId="77777777" w:rsidR="002B4D0F" w:rsidRPr="008B0CB7" w:rsidRDefault="002B4D0F" w:rsidP="0028606B">
            <w:pPr>
              <w:rPr>
                <w:sz w:val="20"/>
              </w:rPr>
            </w:pPr>
            <w:r>
              <w:rPr>
                <w:sz w:val="20"/>
              </w:rPr>
              <w:t>N/A</w:t>
            </w:r>
          </w:p>
        </w:tc>
        <w:tc>
          <w:tcPr>
            <w:tcW w:w="4820" w:type="dxa"/>
          </w:tcPr>
          <w:p w14:paraId="24CAC1D4" w14:textId="77777777" w:rsidR="002B4D0F" w:rsidRPr="008B0CB7" w:rsidRDefault="002B4D0F" w:rsidP="0028606B">
            <w:pPr>
              <w:rPr>
                <w:sz w:val="20"/>
              </w:rPr>
            </w:pPr>
          </w:p>
        </w:tc>
      </w:tr>
      <w:tr w:rsidR="002B4D0F" w14:paraId="0C178098" w14:textId="77777777" w:rsidTr="002B4D0F">
        <w:tc>
          <w:tcPr>
            <w:tcW w:w="1064" w:type="dxa"/>
          </w:tcPr>
          <w:p w14:paraId="2B0D032C" w14:textId="77777777" w:rsidR="002B4D0F" w:rsidRPr="008B0CB7" w:rsidRDefault="002B4D0F" w:rsidP="0028606B">
            <w:pPr>
              <w:rPr>
                <w:rFonts w:ascii="Verdana" w:hAnsi="Verdana"/>
                <w:sz w:val="20"/>
              </w:rPr>
            </w:pPr>
            <w:r w:rsidRPr="008B0CB7">
              <w:rPr>
                <w:sz w:val="20"/>
              </w:rPr>
              <w:t>002</w:t>
            </w:r>
          </w:p>
        </w:tc>
        <w:tc>
          <w:tcPr>
            <w:tcW w:w="1352" w:type="dxa"/>
          </w:tcPr>
          <w:p w14:paraId="2D3F8B26" w14:textId="77777777" w:rsidR="002B4D0F" w:rsidRPr="008B0CB7" w:rsidRDefault="002B4D0F" w:rsidP="0028606B">
            <w:pPr>
              <w:rPr>
                <w:rFonts w:ascii="Verdana" w:hAnsi="Verdana"/>
                <w:sz w:val="20"/>
              </w:rPr>
            </w:pPr>
            <w:r w:rsidRPr="008B0CB7">
              <w:rPr>
                <w:sz w:val="20"/>
              </w:rPr>
              <w:t>Editado</w:t>
            </w:r>
          </w:p>
        </w:tc>
        <w:tc>
          <w:tcPr>
            <w:tcW w:w="1803" w:type="dxa"/>
          </w:tcPr>
          <w:p w14:paraId="79C9F450" w14:textId="77777777" w:rsidR="002B4D0F" w:rsidRPr="008B0CB7" w:rsidRDefault="002B4D0F" w:rsidP="0028606B">
            <w:pPr>
              <w:rPr>
                <w:rFonts w:ascii="Verdana" w:hAnsi="Verdana"/>
                <w:sz w:val="20"/>
              </w:rPr>
            </w:pPr>
            <w:proofErr w:type="spellStart"/>
            <w:r>
              <w:rPr>
                <w:sz w:val="20"/>
              </w:rPr>
              <w:t>Kilian</w:t>
            </w:r>
            <w:proofErr w:type="spellEnd"/>
            <w:r>
              <w:rPr>
                <w:sz w:val="20"/>
              </w:rPr>
              <w:t xml:space="preserve"> zum </w:t>
            </w:r>
            <w:proofErr w:type="spellStart"/>
            <w:r>
              <w:rPr>
                <w:sz w:val="20"/>
              </w:rPr>
              <w:t>Felde</w:t>
            </w:r>
            <w:proofErr w:type="spellEnd"/>
          </w:p>
        </w:tc>
        <w:tc>
          <w:tcPr>
            <w:tcW w:w="1559" w:type="dxa"/>
          </w:tcPr>
          <w:p w14:paraId="53AE9427" w14:textId="403D8560" w:rsidR="002B4D0F" w:rsidRPr="008B0CB7" w:rsidRDefault="002B4D0F" w:rsidP="002B4D0F">
            <w:pPr>
              <w:pStyle w:val="ListParagraph"/>
              <w:ind w:left="175"/>
              <w:rPr>
                <w:sz w:val="20"/>
              </w:rPr>
            </w:pPr>
            <w:r>
              <w:rPr>
                <w:sz w:val="20"/>
              </w:rPr>
              <w:t>19/02/2018</w:t>
            </w:r>
          </w:p>
        </w:tc>
        <w:tc>
          <w:tcPr>
            <w:tcW w:w="4820" w:type="dxa"/>
          </w:tcPr>
          <w:p w14:paraId="09E46590" w14:textId="77777777" w:rsidR="002B4D0F" w:rsidRDefault="002B4D0F" w:rsidP="002B4D0F">
            <w:pPr>
              <w:pStyle w:val="ListParagraph"/>
              <w:numPr>
                <w:ilvl w:val="0"/>
                <w:numId w:val="17"/>
              </w:numPr>
              <w:rPr>
                <w:sz w:val="20"/>
              </w:rPr>
            </w:pPr>
            <w:proofErr w:type="gramStart"/>
            <w:r w:rsidRPr="002B4D0F">
              <w:rPr>
                <w:sz w:val="20"/>
              </w:rPr>
              <w:t>Se agregó pregunta “Tiene LPCO?</w:t>
            </w:r>
            <w:proofErr w:type="gramEnd"/>
            <w:r w:rsidRPr="002B4D0F">
              <w:rPr>
                <w:sz w:val="20"/>
              </w:rPr>
              <w:t xml:space="preserve">” para </w:t>
            </w:r>
            <w:r>
              <w:rPr>
                <w:sz w:val="20"/>
              </w:rPr>
              <w:t>incluir trámites que no tengan.</w:t>
            </w:r>
          </w:p>
          <w:p w14:paraId="114A7CD1" w14:textId="698A365F" w:rsidR="002B4D0F" w:rsidRDefault="002B4D0F" w:rsidP="002B4D0F">
            <w:pPr>
              <w:pStyle w:val="ListParagraph"/>
              <w:numPr>
                <w:ilvl w:val="1"/>
                <w:numId w:val="17"/>
              </w:numPr>
              <w:rPr>
                <w:sz w:val="20"/>
              </w:rPr>
            </w:pPr>
            <w:r>
              <w:rPr>
                <w:sz w:val="20"/>
              </w:rPr>
              <w:t>S</w:t>
            </w:r>
            <w:r w:rsidRPr="002B4D0F">
              <w:rPr>
                <w:sz w:val="20"/>
              </w:rPr>
              <w:t xml:space="preserve">e eliminó el </w:t>
            </w:r>
            <w:proofErr w:type="spellStart"/>
            <w:r w:rsidRPr="002B4D0F">
              <w:rPr>
                <w:sz w:val="20"/>
              </w:rPr>
              <w:t>task</w:t>
            </w:r>
            <w:proofErr w:type="spellEnd"/>
            <w:r w:rsidRPr="002B4D0F">
              <w:rPr>
                <w:sz w:val="20"/>
              </w:rPr>
              <w:t xml:space="preserve"> “Cambiar estado </w:t>
            </w:r>
            <w:proofErr w:type="spellStart"/>
            <w:r w:rsidRPr="002B4D0F">
              <w:rPr>
                <w:sz w:val="20"/>
              </w:rPr>
              <w:t>a</w:t>
            </w:r>
            <w:proofErr w:type="spellEnd"/>
            <w:r w:rsidRPr="002B4D0F">
              <w:rPr>
                <w:sz w:val="20"/>
              </w:rPr>
              <w:t xml:space="preserve"> finalizado” cuando la respuesta es Sí</w:t>
            </w:r>
            <w:r>
              <w:rPr>
                <w:sz w:val="20"/>
              </w:rPr>
              <w:t xml:space="preserve"> </w:t>
            </w:r>
            <w:r w:rsidRPr="002B4D0F">
              <w:rPr>
                <w:sz w:val="20"/>
              </w:rPr>
              <w:t>(</w:t>
            </w:r>
            <w:proofErr w:type="spellStart"/>
            <w:r w:rsidRPr="002B4D0F">
              <w:rPr>
                <w:sz w:val="20"/>
              </w:rPr>
              <w:t>Vuce</w:t>
            </w:r>
            <w:proofErr w:type="spellEnd"/>
            <w:r w:rsidRPr="002B4D0F">
              <w:rPr>
                <w:sz w:val="20"/>
              </w:rPr>
              <w:t xml:space="preserve"> conoce el LPCO que indica finalización. </w:t>
            </w:r>
            <w:proofErr w:type="gramStart"/>
            <w:r w:rsidRPr="002B4D0F">
              <w:rPr>
                <w:sz w:val="20"/>
              </w:rPr>
              <w:t>Una vez que el LPCO está creado, hay pasos todavía posterior</w:t>
            </w:r>
            <w:r>
              <w:rPr>
                <w:sz w:val="20"/>
              </w:rPr>
              <w:t>es para validación?</w:t>
            </w:r>
            <w:proofErr w:type="gramEnd"/>
            <w:r w:rsidR="00C6269B">
              <w:rPr>
                <w:sz w:val="20"/>
              </w:rPr>
              <w:t xml:space="preserve"> </w:t>
            </w:r>
            <w:proofErr w:type="gramStart"/>
            <w:r w:rsidR="00C6269B">
              <w:rPr>
                <w:sz w:val="20"/>
              </w:rPr>
              <w:t>Co</w:t>
            </w:r>
            <w:r w:rsidRPr="002B4D0F">
              <w:rPr>
                <w:sz w:val="20"/>
              </w:rPr>
              <w:t>mo firma?</w:t>
            </w:r>
            <w:proofErr w:type="gramEnd"/>
            <w:r w:rsidRPr="002B4D0F">
              <w:rPr>
                <w:sz w:val="20"/>
              </w:rPr>
              <w:t xml:space="preserve"> En ese caso hay que volver a po</w:t>
            </w:r>
            <w:r>
              <w:rPr>
                <w:sz w:val="20"/>
              </w:rPr>
              <w:t xml:space="preserve">ner cambiar estado </w:t>
            </w:r>
            <w:proofErr w:type="spellStart"/>
            <w:r>
              <w:rPr>
                <w:sz w:val="20"/>
              </w:rPr>
              <w:t>a</w:t>
            </w:r>
            <w:proofErr w:type="spellEnd"/>
            <w:r>
              <w:rPr>
                <w:sz w:val="20"/>
              </w:rPr>
              <w:t xml:space="preserve"> finalizado</w:t>
            </w:r>
            <w:r w:rsidR="00C6269B">
              <w:rPr>
                <w:sz w:val="20"/>
              </w:rPr>
              <w:t>)</w:t>
            </w:r>
          </w:p>
          <w:p w14:paraId="4E103F8C" w14:textId="469E3AA8" w:rsidR="002B4D0F" w:rsidRDefault="002B4D0F" w:rsidP="002B4D0F">
            <w:pPr>
              <w:pStyle w:val="ListParagraph"/>
              <w:numPr>
                <w:ilvl w:val="0"/>
                <w:numId w:val="17"/>
              </w:numPr>
              <w:rPr>
                <w:sz w:val="20"/>
              </w:rPr>
            </w:pPr>
            <w:r>
              <w:rPr>
                <w:sz w:val="20"/>
              </w:rPr>
              <w:t xml:space="preserve">Se eliminaron los </w:t>
            </w:r>
            <w:proofErr w:type="spellStart"/>
            <w:r>
              <w:rPr>
                <w:sz w:val="20"/>
              </w:rPr>
              <w:t>tasks</w:t>
            </w:r>
            <w:proofErr w:type="spellEnd"/>
            <w:r>
              <w:rPr>
                <w:sz w:val="20"/>
              </w:rPr>
              <w:t>:</w:t>
            </w:r>
          </w:p>
          <w:p w14:paraId="3F3D1127" w14:textId="2C9CD418" w:rsidR="002B4D0F" w:rsidRDefault="002B4D0F" w:rsidP="002B4D0F">
            <w:pPr>
              <w:pStyle w:val="ListParagraph"/>
              <w:numPr>
                <w:ilvl w:val="1"/>
                <w:numId w:val="17"/>
              </w:numPr>
              <w:rPr>
                <w:sz w:val="20"/>
              </w:rPr>
            </w:pPr>
            <w:r>
              <w:rPr>
                <w:sz w:val="20"/>
              </w:rPr>
              <w:t>Levantar dato Resolución del trámite</w:t>
            </w:r>
          </w:p>
          <w:p w14:paraId="1781561E" w14:textId="199A1B7F" w:rsidR="002B4D0F" w:rsidRDefault="002B4D0F" w:rsidP="002B4D0F">
            <w:pPr>
              <w:pStyle w:val="ListParagraph"/>
              <w:numPr>
                <w:ilvl w:val="1"/>
                <w:numId w:val="17"/>
              </w:numPr>
              <w:rPr>
                <w:sz w:val="20"/>
              </w:rPr>
            </w:pPr>
            <w:r>
              <w:rPr>
                <w:sz w:val="20"/>
              </w:rPr>
              <w:t>Procesar y mostrar estado de trámite</w:t>
            </w:r>
          </w:p>
          <w:p w14:paraId="481D9C98" w14:textId="47B495CE" w:rsidR="002B4D0F" w:rsidRDefault="002B4D0F" w:rsidP="002B4D0F">
            <w:pPr>
              <w:pStyle w:val="ListParagraph"/>
              <w:numPr>
                <w:ilvl w:val="1"/>
                <w:numId w:val="17"/>
              </w:numPr>
              <w:rPr>
                <w:sz w:val="20"/>
              </w:rPr>
            </w:pPr>
            <w:r>
              <w:rPr>
                <w:sz w:val="20"/>
              </w:rPr>
              <w:t>Incorporar GEDO Certificado a Documentos de legajo</w:t>
            </w:r>
            <w:r w:rsidR="00662746">
              <w:rPr>
                <w:sz w:val="20"/>
              </w:rPr>
              <w:t xml:space="preserve"> </w:t>
            </w:r>
            <w:r w:rsidR="00AF0046">
              <w:rPr>
                <w:sz w:val="20"/>
              </w:rPr>
              <w:t>(No hay módulo/carpeta documentos)</w:t>
            </w:r>
            <w:r w:rsidR="00662746">
              <w:rPr>
                <w:sz w:val="20"/>
              </w:rPr>
              <w:t>.</w:t>
            </w:r>
          </w:p>
          <w:p w14:paraId="4C32BF16" w14:textId="75E3D853" w:rsidR="00AF0046" w:rsidRDefault="00AF0046" w:rsidP="002B4D0F">
            <w:pPr>
              <w:pStyle w:val="ListParagraph"/>
              <w:numPr>
                <w:ilvl w:val="1"/>
                <w:numId w:val="17"/>
              </w:numPr>
              <w:rPr>
                <w:sz w:val="20"/>
              </w:rPr>
            </w:pPr>
            <w:r>
              <w:rPr>
                <w:sz w:val="20"/>
              </w:rPr>
              <w:t xml:space="preserve">Consultar campo valor de todos los </w:t>
            </w:r>
            <w:proofErr w:type="spellStart"/>
            <w:r>
              <w:rPr>
                <w:sz w:val="20"/>
              </w:rPr>
              <w:t>Gedo</w:t>
            </w:r>
            <w:proofErr w:type="spellEnd"/>
            <w:r>
              <w:rPr>
                <w:sz w:val="20"/>
              </w:rPr>
              <w:t xml:space="preserve"> en el expediente</w:t>
            </w:r>
            <w:r w:rsidR="00662746">
              <w:rPr>
                <w:sz w:val="20"/>
              </w:rPr>
              <w:t xml:space="preserve"> </w:t>
            </w:r>
            <w:r>
              <w:rPr>
                <w:sz w:val="20"/>
              </w:rPr>
              <w:t>(No hay armonización entre formularios en Fase 1)</w:t>
            </w:r>
          </w:p>
          <w:p w14:paraId="32BC0DD5" w14:textId="40EED5D9" w:rsidR="00AF0046" w:rsidRDefault="00AF0046" w:rsidP="002B4D0F">
            <w:pPr>
              <w:pStyle w:val="ListParagraph"/>
              <w:numPr>
                <w:ilvl w:val="1"/>
                <w:numId w:val="17"/>
              </w:numPr>
              <w:rPr>
                <w:sz w:val="20"/>
              </w:rPr>
            </w:pPr>
            <w:r>
              <w:rPr>
                <w:sz w:val="20"/>
              </w:rPr>
              <w:t xml:space="preserve">Guardar en BD </w:t>
            </w:r>
            <w:proofErr w:type="spellStart"/>
            <w:r>
              <w:rPr>
                <w:sz w:val="20"/>
              </w:rPr>
              <w:t>Vuce</w:t>
            </w:r>
            <w:proofErr w:type="spellEnd"/>
            <w:r w:rsidR="00662746">
              <w:rPr>
                <w:sz w:val="20"/>
              </w:rPr>
              <w:t xml:space="preserve"> </w:t>
            </w:r>
            <w:r>
              <w:rPr>
                <w:sz w:val="20"/>
              </w:rPr>
              <w:t>(No hay armonización entre formularios en Fase 1)</w:t>
            </w:r>
          </w:p>
          <w:p w14:paraId="2599EDAB" w14:textId="258EBCAD" w:rsidR="00400597" w:rsidRPr="002B4D0F" w:rsidRDefault="00400597" w:rsidP="002B4D0F">
            <w:pPr>
              <w:pStyle w:val="ListParagraph"/>
              <w:numPr>
                <w:ilvl w:val="1"/>
                <w:numId w:val="17"/>
              </w:numPr>
              <w:rPr>
                <w:sz w:val="20"/>
              </w:rPr>
            </w:pPr>
            <w:r>
              <w:rPr>
                <w:sz w:val="20"/>
              </w:rPr>
              <w:t xml:space="preserve">Informar </w:t>
            </w:r>
            <w:proofErr w:type="spellStart"/>
            <w:r>
              <w:rPr>
                <w:sz w:val="20"/>
              </w:rPr>
              <w:t>nro</w:t>
            </w:r>
            <w:proofErr w:type="spellEnd"/>
            <w:r>
              <w:rPr>
                <w:sz w:val="20"/>
              </w:rPr>
              <w:t xml:space="preserve"> de GEDO y EE a VUCE y estado de tramitación</w:t>
            </w:r>
            <w:r w:rsidR="00662746">
              <w:rPr>
                <w:sz w:val="20"/>
              </w:rPr>
              <w:t xml:space="preserve"> </w:t>
            </w:r>
            <w:r>
              <w:rPr>
                <w:sz w:val="20"/>
              </w:rPr>
              <w:t>(Se debe incluir en RD de diseño)</w:t>
            </w:r>
          </w:p>
          <w:p w14:paraId="12276341" w14:textId="17116488" w:rsidR="002B4D0F" w:rsidRPr="002B4D0F" w:rsidRDefault="002B4D0F" w:rsidP="002B4D0F">
            <w:pPr>
              <w:pStyle w:val="ListParagraph"/>
              <w:rPr>
                <w:sz w:val="20"/>
              </w:rPr>
            </w:pPr>
          </w:p>
        </w:tc>
      </w:tr>
      <w:tr w:rsidR="00AE2A61" w14:paraId="07B09CDB" w14:textId="77777777" w:rsidTr="002B4D0F">
        <w:tc>
          <w:tcPr>
            <w:tcW w:w="1064" w:type="dxa"/>
          </w:tcPr>
          <w:p w14:paraId="65196458" w14:textId="1D7E421F" w:rsidR="00AE2A61" w:rsidRPr="008B0CB7" w:rsidRDefault="00AE2A61" w:rsidP="0028606B">
            <w:pPr>
              <w:rPr>
                <w:sz w:val="20"/>
              </w:rPr>
            </w:pPr>
            <w:r>
              <w:rPr>
                <w:sz w:val="20"/>
              </w:rPr>
              <w:t>003</w:t>
            </w:r>
          </w:p>
        </w:tc>
        <w:tc>
          <w:tcPr>
            <w:tcW w:w="1352" w:type="dxa"/>
          </w:tcPr>
          <w:p w14:paraId="1A2B7975" w14:textId="0FBB65F6" w:rsidR="00AE2A61" w:rsidRPr="008B0CB7" w:rsidRDefault="00AE2A61" w:rsidP="0028606B">
            <w:pPr>
              <w:rPr>
                <w:sz w:val="20"/>
              </w:rPr>
            </w:pPr>
            <w:r>
              <w:rPr>
                <w:sz w:val="20"/>
              </w:rPr>
              <w:t>Editado</w:t>
            </w:r>
          </w:p>
        </w:tc>
        <w:tc>
          <w:tcPr>
            <w:tcW w:w="1803" w:type="dxa"/>
          </w:tcPr>
          <w:p w14:paraId="23433D29" w14:textId="77777777" w:rsidR="00AE2A61" w:rsidRDefault="00AE2A61" w:rsidP="0028606B">
            <w:pPr>
              <w:rPr>
                <w:sz w:val="20"/>
              </w:rPr>
            </w:pPr>
            <w:r>
              <w:rPr>
                <w:sz w:val="20"/>
              </w:rPr>
              <w:t>Ignacio Barbero</w:t>
            </w:r>
          </w:p>
          <w:p w14:paraId="10DF5027" w14:textId="1936DD4E" w:rsidR="00AE2A61" w:rsidRDefault="00AE2A61" w:rsidP="0028606B">
            <w:pPr>
              <w:rPr>
                <w:sz w:val="20"/>
              </w:rPr>
            </w:pPr>
            <w:proofErr w:type="spellStart"/>
            <w:r>
              <w:rPr>
                <w:sz w:val="20"/>
              </w:rPr>
              <w:t>Kilian</w:t>
            </w:r>
            <w:proofErr w:type="spellEnd"/>
            <w:r>
              <w:rPr>
                <w:sz w:val="20"/>
              </w:rPr>
              <w:t xml:space="preserve"> zum </w:t>
            </w:r>
            <w:proofErr w:type="spellStart"/>
            <w:r>
              <w:rPr>
                <w:sz w:val="20"/>
              </w:rPr>
              <w:t>Felde</w:t>
            </w:r>
            <w:proofErr w:type="spellEnd"/>
          </w:p>
        </w:tc>
        <w:tc>
          <w:tcPr>
            <w:tcW w:w="1559" w:type="dxa"/>
          </w:tcPr>
          <w:p w14:paraId="6212A90E" w14:textId="68D4B02E" w:rsidR="00AE2A61" w:rsidRDefault="00AE2A61" w:rsidP="002B4D0F">
            <w:pPr>
              <w:pStyle w:val="ListParagraph"/>
              <w:ind w:left="175"/>
              <w:rPr>
                <w:sz w:val="20"/>
              </w:rPr>
            </w:pPr>
            <w:r>
              <w:rPr>
                <w:sz w:val="20"/>
              </w:rPr>
              <w:t>19/02/2018</w:t>
            </w:r>
          </w:p>
        </w:tc>
        <w:tc>
          <w:tcPr>
            <w:tcW w:w="4820" w:type="dxa"/>
          </w:tcPr>
          <w:p w14:paraId="73C2F01D" w14:textId="77777777" w:rsidR="00AE2A61" w:rsidRDefault="00AE2A61" w:rsidP="00AE2A61">
            <w:pPr>
              <w:pStyle w:val="ListParagraph"/>
              <w:numPr>
                <w:ilvl w:val="0"/>
                <w:numId w:val="18"/>
              </w:numPr>
              <w:rPr>
                <w:sz w:val="20"/>
              </w:rPr>
            </w:pPr>
            <w:r>
              <w:rPr>
                <w:sz w:val="20"/>
              </w:rPr>
              <w:t xml:space="preserve">Se eliminó </w:t>
            </w:r>
            <w:proofErr w:type="spellStart"/>
            <w:r>
              <w:rPr>
                <w:sz w:val="20"/>
              </w:rPr>
              <w:t>Lane</w:t>
            </w:r>
            <w:proofErr w:type="spellEnd"/>
            <w:r>
              <w:rPr>
                <w:sz w:val="20"/>
              </w:rPr>
              <w:t xml:space="preserve"> TAD(TAD=VUCE)</w:t>
            </w:r>
          </w:p>
          <w:p w14:paraId="57367671" w14:textId="480594D4" w:rsidR="00AE2A61" w:rsidRPr="00AE2A61" w:rsidRDefault="00AE2A61" w:rsidP="00AE2A61">
            <w:pPr>
              <w:pStyle w:val="ListParagraph"/>
              <w:numPr>
                <w:ilvl w:val="0"/>
                <w:numId w:val="18"/>
              </w:numPr>
              <w:rPr>
                <w:sz w:val="20"/>
              </w:rPr>
            </w:pPr>
            <w:r w:rsidRPr="00AE2A61">
              <w:rPr>
                <w:sz w:val="20"/>
              </w:rPr>
              <w:t xml:space="preserve">Se agregó el </w:t>
            </w:r>
            <w:proofErr w:type="spellStart"/>
            <w:proofErr w:type="gramStart"/>
            <w:r w:rsidRPr="00AE2A61">
              <w:rPr>
                <w:sz w:val="20"/>
              </w:rPr>
              <w:t>task</w:t>
            </w:r>
            <w:proofErr w:type="spellEnd"/>
            <w:r>
              <w:rPr>
                <w:sz w:val="20"/>
              </w:rPr>
              <w:t xml:space="preserve"> ”</w:t>
            </w:r>
            <w:r w:rsidRPr="00AE2A61">
              <w:rPr>
                <w:sz w:val="20"/>
              </w:rPr>
              <w:t>Popular</w:t>
            </w:r>
            <w:proofErr w:type="gramEnd"/>
            <w:r w:rsidRPr="00AE2A61">
              <w:rPr>
                <w:sz w:val="20"/>
              </w:rPr>
              <w:t xml:space="preserve"> BD VUCE con campos </w:t>
            </w:r>
            <w:proofErr w:type="spellStart"/>
            <w:r w:rsidRPr="00AE2A61">
              <w:rPr>
                <w:sz w:val="20"/>
              </w:rPr>
              <w:t>Autocompletables</w:t>
            </w:r>
            <w:proofErr w:type="spellEnd"/>
            <w:r w:rsidRPr="00AE2A61">
              <w:rPr>
                <w:sz w:val="20"/>
              </w:rPr>
              <w:t xml:space="preserve"> nuevos”</w:t>
            </w:r>
          </w:p>
          <w:p w14:paraId="00EC6378" w14:textId="367D757D" w:rsidR="00AE2A61" w:rsidRPr="002B4D0F" w:rsidRDefault="00AE2A61" w:rsidP="00AE2A61">
            <w:pPr>
              <w:pStyle w:val="ListParagraph"/>
              <w:ind w:left="360"/>
              <w:rPr>
                <w:sz w:val="20"/>
              </w:rPr>
            </w:pPr>
          </w:p>
        </w:tc>
      </w:tr>
      <w:tr w:rsidR="006C010B" w14:paraId="283D324C" w14:textId="77777777" w:rsidTr="002B4D0F">
        <w:tc>
          <w:tcPr>
            <w:tcW w:w="1064" w:type="dxa"/>
          </w:tcPr>
          <w:p w14:paraId="679A49BF" w14:textId="53C85019" w:rsidR="006C010B" w:rsidRDefault="006C010B" w:rsidP="0028606B">
            <w:pPr>
              <w:rPr>
                <w:sz w:val="20"/>
              </w:rPr>
            </w:pPr>
            <w:r>
              <w:rPr>
                <w:sz w:val="20"/>
              </w:rPr>
              <w:t>004</w:t>
            </w:r>
          </w:p>
        </w:tc>
        <w:tc>
          <w:tcPr>
            <w:tcW w:w="1352" w:type="dxa"/>
          </w:tcPr>
          <w:p w14:paraId="250C02F3" w14:textId="46B5C492" w:rsidR="006C010B" w:rsidRDefault="006C010B" w:rsidP="0028606B">
            <w:pPr>
              <w:rPr>
                <w:sz w:val="20"/>
              </w:rPr>
            </w:pPr>
            <w:r>
              <w:rPr>
                <w:sz w:val="20"/>
              </w:rPr>
              <w:t>Editado</w:t>
            </w:r>
          </w:p>
        </w:tc>
        <w:tc>
          <w:tcPr>
            <w:tcW w:w="1803" w:type="dxa"/>
          </w:tcPr>
          <w:p w14:paraId="58D9E098" w14:textId="0FBF0BD4" w:rsidR="006C010B" w:rsidRDefault="006C010B" w:rsidP="0028606B">
            <w:pPr>
              <w:rPr>
                <w:sz w:val="20"/>
              </w:rPr>
            </w:pPr>
            <w:proofErr w:type="spellStart"/>
            <w:r>
              <w:rPr>
                <w:sz w:val="20"/>
              </w:rPr>
              <w:t>Kilian</w:t>
            </w:r>
            <w:proofErr w:type="spellEnd"/>
            <w:r>
              <w:rPr>
                <w:sz w:val="20"/>
              </w:rPr>
              <w:t xml:space="preserve"> zum </w:t>
            </w:r>
            <w:proofErr w:type="spellStart"/>
            <w:r>
              <w:rPr>
                <w:sz w:val="20"/>
              </w:rPr>
              <w:t>Felde</w:t>
            </w:r>
            <w:proofErr w:type="spellEnd"/>
          </w:p>
        </w:tc>
        <w:tc>
          <w:tcPr>
            <w:tcW w:w="1559" w:type="dxa"/>
          </w:tcPr>
          <w:p w14:paraId="398A0986" w14:textId="2F358308" w:rsidR="006C010B" w:rsidRDefault="006C010B" w:rsidP="002B4D0F">
            <w:pPr>
              <w:pStyle w:val="ListParagraph"/>
              <w:ind w:left="175"/>
              <w:rPr>
                <w:sz w:val="20"/>
              </w:rPr>
            </w:pPr>
            <w:r>
              <w:rPr>
                <w:sz w:val="20"/>
              </w:rPr>
              <w:t>20/02/2018</w:t>
            </w:r>
          </w:p>
        </w:tc>
        <w:tc>
          <w:tcPr>
            <w:tcW w:w="4820" w:type="dxa"/>
          </w:tcPr>
          <w:p w14:paraId="3F5EED16" w14:textId="77777777" w:rsidR="006C010B" w:rsidRDefault="006C010B" w:rsidP="00AE2A61">
            <w:pPr>
              <w:pStyle w:val="ListParagraph"/>
              <w:numPr>
                <w:ilvl w:val="0"/>
                <w:numId w:val="18"/>
              </w:numPr>
              <w:rPr>
                <w:sz w:val="20"/>
              </w:rPr>
            </w:pPr>
            <w:r>
              <w:rPr>
                <w:sz w:val="20"/>
              </w:rPr>
              <w:t xml:space="preserve">Se agregó el </w:t>
            </w:r>
            <w:proofErr w:type="spellStart"/>
            <w:r>
              <w:rPr>
                <w:sz w:val="20"/>
              </w:rPr>
              <w:t>Task</w:t>
            </w:r>
            <w:proofErr w:type="spellEnd"/>
            <w:r>
              <w:rPr>
                <w:sz w:val="20"/>
              </w:rPr>
              <w:t xml:space="preserve"> “Llamar PV052”</w:t>
            </w:r>
          </w:p>
          <w:p w14:paraId="5823DBD6" w14:textId="7CE0B336" w:rsidR="00DC57D0" w:rsidRPr="00DC57D0" w:rsidRDefault="00DC57D0" w:rsidP="00DC57D0">
            <w:pPr>
              <w:pStyle w:val="ListParagraph"/>
              <w:numPr>
                <w:ilvl w:val="0"/>
                <w:numId w:val="18"/>
              </w:numPr>
              <w:rPr>
                <w:sz w:val="20"/>
              </w:rPr>
            </w:pPr>
            <w:r w:rsidRPr="00DC57D0">
              <w:rPr>
                <w:sz w:val="20"/>
              </w:rPr>
              <w:t xml:space="preserve">Se eliminó el </w:t>
            </w:r>
            <w:proofErr w:type="spellStart"/>
            <w:proofErr w:type="gramStart"/>
            <w:r w:rsidRPr="00DC57D0">
              <w:rPr>
                <w:sz w:val="20"/>
              </w:rPr>
              <w:t>Task</w:t>
            </w:r>
            <w:proofErr w:type="spellEnd"/>
            <w:r>
              <w:rPr>
                <w:sz w:val="20"/>
              </w:rPr>
              <w:t xml:space="preserve"> </w:t>
            </w:r>
            <w:r w:rsidRPr="00DC57D0">
              <w:rPr>
                <w:sz w:val="20"/>
              </w:rPr>
              <w:t>”</w:t>
            </w:r>
            <w:proofErr w:type="gramEnd"/>
            <w:r>
              <w:t xml:space="preserve"> </w:t>
            </w:r>
            <w:r w:rsidRPr="00DC57D0">
              <w:rPr>
                <w:sz w:val="20"/>
              </w:rPr>
              <w:t xml:space="preserve">Popular BD VUCE con campos </w:t>
            </w:r>
            <w:proofErr w:type="spellStart"/>
            <w:r w:rsidRPr="00DC57D0">
              <w:rPr>
                <w:sz w:val="20"/>
              </w:rPr>
              <w:t>Autocompletables</w:t>
            </w:r>
            <w:proofErr w:type="spellEnd"/>
            <w:r w:rsidRPr="00DC57D0">
              <w:rPr>
                <w:sz w:val="20"/>
              </w:rPr>
              <w:t xml:space="preserve"> nuevos</w:t>
            </w:r>
            <w:r>
              <w:rPr>
                <w:sz w:val="20"/>
              </w:rPr>
              <w:t>”(reemplazado por PV052)</w:t>
            </w:r>
          </w:p>
          <w:p w14:paraId="7F9C3F81" w14:textId="0C731B7D" w:rsidR="00DC57D0" w:rsidRDefault="00DC57D0" w:rsidP="00DC57D0">
            <w:pPr>
              <w:pStyle w:val="ListParagraph"/>
              <w:rPr>
                <w:sz w:val="20"/>
              </w:rPr>
            </w:pPr>
          </w:p>
        </w:tc>
      </w:tr>
      <w:tr w:rsidR="001E17E8" w14:paraId="5E53E13F" w14:textId="77777777" w:rsidTr="002B4D0F">
        <w:tc>
          <w:tcPr>
            <w:tcW w:w="1064" w:type="dxa"/>
          </w:tcPr>
          <w:p w14:paraId="68DC958F" w14:textId="6ED05E7B" w:rsidR="001E17E8" w:rsidRDefault="001E17E8" w:rsidP="0028606B">
            <w:pPr>
              <w:rPr>
                <w:sz w:val="20"/>
              </w:rPr>
            </w:pPr>
            <w:r>
              <w:rPr>
                <w:noProof/>
                <w:lang w:val="en-US" w:eastAsia="en-US"/>
              </w:rPr>
              <w:drawing>
                <wp:anchor distT="0" distB="0" distL="114300" distR="114300" simplePos="0" relativeHeight="251659776" behindDoc="0" locked="0" layoutInCell="1" allowOverlap="1" wp14:anchorId="215C3567" wp14:editId="75814FAE">
                  <wp:simplePos x="0" y="0"/>
                  <wp:positionH relativeFrom="margin">
                    <wp:posOffset>-577901</wp:posOffset>
                  </wp:positionH>
                  <wp:positionV relativeFrom="paragraph">
                    <wp:posOffset>1571651</wp:posOffset>
                  </wp:positionV>
                  <wp:extent cx="7110375" cy="760358"/>
                  <wp:effectExtent l="0" t="0" r="0" b="1905"/>
                  <wp:wrapNone/>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MEX-VUCE - HOJA MEMBRETADA A4-03.png"/>
                          <pic:cNvPicPr/>
                        </pic:nvPicPr>
                        <pic:blipFill>
                          <a:blip r:embed="rId5">
                            <a:extLst>
                              <a:ext uri="{28A0092B-C50C-407E-A947-70E740481C1C}">
                                <a14:useLocalDpi xmlns:a14="http://schemas.microsoft.com/office/drawing/2010/main" val="0"/>
                              </a:ext>
                            </a:extLst>
                          </a:blip>
                          <a:stretch>
                            <a:fillRect/>
                          </a:stretch>
                        </pic:blipFill>
                        <pic:spPr>
                          <a:xfrm>
                            <a:off x="0" y="0"/>
                            <a:ext cx="7109460" cy="760260"/>
                          </a:xfrm>
                          <a:prstGeom prst="rect">
                            <a:avLst/>
                          </a:prstGeom>
                        </pic:spPr>
                      </pic:pic>
                    </a:graphicData>
                  </a:graphic>
                  <wp14:sizeRelH relativeFrom="margin">
                    <wp14:pctWidth>0</wp14:pctWidth>
                  </wp14:sizeRelH>
                  <wp14:sizeRelV relativeFrom="margin">
                    <wp14:pctHeight>0</wp14:pctHeight>
                  </wp14:sizeRelV>
                </wp:anchor>
              </w:drawing>
            </w:r>
            <w:r>
              <w:rPr>
                <w:sz w:val="20"/>
              </w:rPr>
              <w:t>005</w:t>
            </w:r>
          </w:p>
        </w:tc>
        <w:tc>
          <w:tcPr>
            <w:tcW w:w="1352" w:type="dxa"/>
          </w:tcPr>
          <w:p w14:paraId="716270A7" w14:textId="1EA90B90" w:rsidR="001E17E8" w:rsidRDefault="001E17E8" w:rsidP="0028606B">
            <w:pPr>
              <w:rPr>
                <w:sz w:val="20"/>
              </w:rPr>
            </w:pPr>
            <w:r>
              <w:rPr>
                <w:sz w:val="20"/>
              </w:rPr>
              <w:t>Editado</w:t>
            </w:r>
          </w:p>
        </w:tc>
        <w:tc>
          <w:tcPr>
            <w:tcW w:w="1803" w:type="dxa"/>
          </w:tcPr>
          <w:p w14:paraId="6888B179" w14:textId="0BC7FA27" w:rsidR="001E17E8" w:rsidRDefault="001E17E8" w:rsidP="0028606B">
            <w:pPr>
              <w:rPr>
                <w:sz w:val="20"/>
              </w:rPr>
            </w:pPr>
            <w:proofErr w:type="spellStart"/>
            <w:r>
              <w:rPr>
                <w:sz w:val="20"/>
              </w:rPr>
              <w:t>Kilian</w:t>
            </w:r>
            <w:proofErr w:type="spellEnd"/>
            <w:r>
              <w:rPr>
                <w:sz w:val="20"/>
              </w:rPr>
              <w:t xml:space="preserve"> zum </w:t>
            </w:r>
            <w:proofErr w:type="spellStart"/>
            <w:r>
              <w:rPr>
                <w:sz w:val="20"/>
              </w:rPr>
              <w:t>Felde</w:t>
            </w:r>
            <w:proofErr w:type="spellEnd"/>
          </w:p>
        </w:tc>
        <w:tc>
          <w:tcPr>
            <w:tcW w:w="1559" w:type="dxa"/>
          </w:tcPr>
          <w:p w14:paraId="5F0D6412" w14:textId="11D46B22" w:rsidR="001E17E8" w:rsidRDefault="001E17E8" w:rsidP="002B4D0F">
            <w:pPr>
              <w:pStyle w:val="ListParagraph"/>
              <w:ind w:left="175"/>
              <w:rPr>
                <w:sz w:val="20"/>
              </w:rPr>
            </w:pPr>
            <w:r>
              <w:rPr>
                <w:sz w:val="20"/>
              </w:rPr>
              <w:t>21/02/2018</w:t>
            </w:r>
          </w:p>
        </w:tc>
        <w:tc>
          <w:tcPr>
            <w:tcW w:w="4820" w:type="dxa"/>
          </w:tcPr>
          <w:p w14:paraId="179F472A" w14:textId="77777777" w:rsidR="00CA4B1F" w:rsidRDefault="001E17E8" w:rsidP="00AE2A61">
            <w:pPr>
              <w:pStyle w:val="ListParagraph"/>
              <w:numPr>
                <w:ilvl w:val="0"/>
                <w:numId w:val="18"/>
              </w:numPr>
              <w:rPr>
                <w:sz w:val="20"/>
              </w:rPr>
            </w:pPr>
            <w:r>
              <w:rPr>
                <w:sz w:val="20"/>
              </w:rPr>
              <w:t xml:space="preserve">Se eliminó el </w:t>
            </w:r>
            <w:proofErr w:type="spellStart"/>
            <w:r>
              <w:rPr>
                <w:sz w:val="20"/>
              </w:rPr>
              <w:t>task</w:t>
            </w:r>
            <w:proofErr w:type="spellEnd"/>
            <w:r w:rsidR="00CA4B1F">
              <w:rPr>
                <w:sz w:val="20"/>
              </w:rPr>
              <w:t>:</w:t>
            </w:r>
          </w:p>
          <w:p w14:paraId="06BA2F36" w14:textId="77777777" w:rsidR="001E17E8" w:rsidRDefault="001E17E8" w:rsidP="00CA4B1F">
            <w:pPr>
              <w:pStyle w:val="ListParagraph"/>
              <w:numPr>
                <w:ilvl w:val="1"/>
                <w:numId w:val="18"/>
              </w:numPr>
              <w:rPr>
                <w:sz w:val="20"/>
              </w:rPr>
            </w:pPr>
            <w:r>
              <w:rPr>
                <w:sz w:val="20"/>
              </w:rPr>
              <w:t xml:space="preserve"> “Llamar PV</w:t>
            </w:r>
            <w:proofErr w:type="gramStart"/>
            <w:r>
              <w:rPr>
                <w:sz w:val="20"/>
              </w:rPr>
              <w:t>052”(</w:t>
            </w:r>
            <w:proofErr w:type="gramEnd"/>
            <w:r>
              <w:rPr>
                <w:sz w:val="20"/>
              </w:rPr>
              <w:t>Se eliminó PV052)</w:t>
            </w:r>
          </w:p>
          <w:p w14:paraId="631F9638" w14:textId="42CFBADB" w:rsidR="00CA4B1F" w:rsidRDefault="00CA4B1F" w:rsidP="00CA4B1F">
            <w:pPr>
              <w:pStyle w:val="ListParagraph"/>
              <w:numPr>
                <w:ilvl w:val="1"/>
                <w:numId w:val="18"/>
              </w:numPr>
              <w:rPr>
                <w:sz w:val="20"/>
              </w:rPr>
            </w:pPr>
            <w:r>
              <w:rPr>
                <w:sz w:val="20"/>
              </w:rPr>
              <w:t xml:space="preserve">Popular BD VUCE con campos </w:t>
            </w:r>
            <w:proofErr w:type="spellStart"/>
            <w:r>
              <w:rPr>
                <w:sz w:val="20"/>
              </w:rPr>
              <w:t>autocompletables</w:t>
            </w:r>
            <w:proofErr w:type="spellEnd"/>
            <w:r>
              <w:rPr>
                <w:sz w:val="20"/>
              </w:rPr>
              <w:t xml:space="preserve"> nuevos</w:t>
            </w:r>
          </w:p>
          <w:p w14:paraId="7270635C" w14:textId="77777777" w:rsidR="001E17E8" w:rsidRDefault="001E17E8" w:rsidP="00AE2A61">
            <w:pPr>
              <w:pStyle w:val="ListParagraph"/>
              <w:numPr>
                <w:ilvl w:val="0"/>
                <w:numId w:val="18"/>
              </w:numPr>
              <w:rPr>
                <w:sz w:val="20"/>
              </w:rPr>
            </w:pPr>
            <w:r>
              <w:rPr>
                <w:sz w:val="20"/>
              </w:rPr>
              <w:t xml:space="preserve">Se agregaron los </w:t>
            </w:r>
            <w:proofErr w:type="spellStart"/>
            <w:r>
              <w:rPr>
                <w:sz w:val="20"/>
              </w:rPr>
              <w:t>Tasks</w:t>
            </w:r>
            <w:proofErr w:type="spellEnd"/>
            <w:r>
              <w:rPr>
                <w:sz w:val="20"/>
              </w:rPr>
              <w:t>:</w:t>
            </w:r>
          </w:p>
          <w:p w14:paraId="0EB13608" w14:textId="77777777" w:rsidR="001E17E8" w:rsidRDefault="001E17E8" w:rsidP="001E17E8">
            <w:pPr>
              <w:pStyle w:val="ListParagraph"/>
              <w:numPr>
                <w:ilvl w:val="1"/>
                <w:numId w:val="18"/>
              </w:numPr>
              <w:rPr>
                <w:sz w:val="20"/>
              </w:rPr>
            </w:pPr>
            <w:r>
              <w:rPr>
                <w:sz w:val="20"/>
              </w:rPr>
              <w:t>Comparar Datos con BD VUCE</w:t>
            </w:r>
          </w:p>
          <w:p w14:paraId="228C49DA" w14:textId="77777777" w:rsidR="001E17E8" w:rsidRDefault="001E17E8" w:rsidP="001E17E8">
            <w:pPr>
              <w:pStyle w:val="ListParagraph"/>
              <w:numPr>
                <w:ilvl w:val="1"/>
                <w:numId w:val="18"/>
              </w:numPr>
              <w:rPr>
                <w:sz w:val="20"/>
              </w:rPr>
            </w:pPr>
            <w:r>
              <w:rPr>
                <w:sz w:val="20"/>
              </w:rPr>
              <w:t>Marcar Campos y Formularios</w:t>
            </w:r>
          </w:p>
          <w:p w14:paraId="36C06BD0" w14:textId="77777777" w:rsidR="001E17E8" w:rsidRDefault="001E17E8" w:rsidP="001E17E8">
            <w:pPr>
              <w:pStyle w:val="ListParagraph"/>
              <w:numPr>
                <w:ilvl w:val="1"/>
                <w:numId w:val="18"/>
              </w:numPr>
              <w:rPr>
                <w:sz w:val="20"/>
              </w:rPr>
            </w:pPr>
            <w:proofErr w:type="gramStart"/>
            <w:r>
              <w:rPr>
                <w:sz w:val="20"/>
              </w:rPr>
              <w:t xml:space="preserve">Mostrar Advertencia “Desea </w:t>
            </w:r>
            <w:r>
              <w:rPr>
                <w:sz w:val="20"/>
              </w:rPr>
              <w:lastRenderedPageBreak/>
              <w:t>reemplazar Datos?</w:t>
            </w:r>
            <w:proofErr w:type="gramEnd"/>
            <w:r>
              <w:rPr>
                <w:sz w:val="20"/>
              </w:rPr>
              <w:t>”</w:t>
            </w:r>
          </w:p>
          <w:p w14:paraId="1DABEBF9" w14:textId="302FD75A" w:rsidR="001E17E8" w:rsidRDefault="001E17E8" w:rsidP="001E17E8">
            <w:pPr>
              <w:pStyle w:val="ListParagraph"/>
              <w:numPr>
                <w:ilvl w:val="1"/>
                <w:numId w:val="18"/>
              </w:numPr>
              <w:rPr>
                <w:sz w:val="20"/>
              </w:rPr>
            </w:pPr>
            <w:r>
              <w:rPr>
                <w:sz w:val="20"/>
              </w:rPr>
              <w:t>Guardar en BD VUCE</w:t>
            </w:r>
          </w:p>
          <w:p w14:paraId="1FC4DCB5" w14:textId="283CC95C" w:rsidR="001E17E8" w:rsidRDefault="001E17E8" w:rsidP="001E17E8">
            <w:pPr>
              <w:pStyle w:val="ListParagraph"/>
              <w:ind w:left="1440"/>
              <w:rPr>
                <w:sz w:val="20"/>
              </w:rPr>
            </w:pPr>
          </w:p>
        </w:tc>
      </w:tr>
      <w:tr w:rsidR="00A14A91" w14:paraId="3E65744D" w14:textId="77777777" w:rsidTr="002B4D0F">
        <w:tc>
          <w:tcPr>
            <w:tcW w:w="1064" w:type="dxa"/>
          </w:tcPr>
          <w:p w14:paraId="33B6938C" w14:textId="29147F3B" w:rsidR="00A14A91" w:rsidRDefault="00A14A91" w:rsidP="0028606B">
            <w:pPr>
              <w:rPr>
                <w:noProof/>
                <w:lang w:val="en-US" w:eastAsia="en-US"/>
              </w:rPr>
            </w:pPr>
            <w:r>
              <w:rPr>
                <w:noProof/>
                <w:lang w:val="en-US" w:eastAsia="en-US"/>
              </w:rPr>
              <w:lastRenderedPageBreak/>
              <w:t>006</w:t>
            </w:r>
          </w:p>
        </w:tc>
        <w:tc>
          <w:tcPr>
            <w:tcW w:w="1352" w:type="dxa"/>
          </w:tcPr>
          <w:p w14:paraId="7E47243E" w14:textId="4EFA88D5" w:rsidR="00A14A91" w:rsidRDefault="00A14A91" w:rsidP="0028606B">
            <w:pPr>
              <w:rPr>
                <w:sz w:val="20"/>
              </w:rPr>
            </w:pPr>
            <w:proofErr w:type="spellStart"/>
            <w:r>
              <w:rPr>
                <w:sz w:val="20"/>
              </w:rPr>
              <w:t>Editadp</w:t>
            </w:r>
            <w:proofErr w:type="spellEnd"/>
          </w:p>
        </w:tc>
        <w:tc>
          <w:tcPr>
            <w:tcW w:w="1803" w:type="dxa"/>
          </w:tcPr>
          <w:p w14:paraId="0A4667AF" w14:textId="03678935" w:rsidR="00A14A91" w:rsidRDefault="00A14A91" w:rsidP="0028606B">
            <w:pPr>
              <w:rPr>
                <w:sz w:val="20"/>
              </w:rPr>
            </w:pPr>
            <w:proofErr w:type="spellStart"/>
            <w:r>
              <w:rPr>
                <w:sz w:val="20"/>
              </w:rPr>
              <w:t>Kilian</w:t>
            </w:r>
            <w:proofErr w:type="spellEnd"/>
            <w:r>
              <w:rPr>
                <w:sz w:val="20"/>
              </w:rPr>
              <w:t xml:space="preserve"> zum </w:t>
            </w:r>
            <w:proofErr w:type="spellStart"/>
            <w:r>
              <w:rPr>
                <w:sz w:val="20"/>
              </w:rPr>
              <w:t>Felde</w:t>
            </w:r>
            <w:proofErr w:type="spellEnd"/>
          </w:p>
        </w:tc>
        <w:tc>
          <w:tcPr>
            <w:tcW w:w="1559" w:type="dxa"/>
          </w:tcPr>
          <w:p w14:paraId="4A0457E6" w14:textId="77777777" w:rsidR="00A14A91" w:rsidRDefault="00A14A91" w:rsidP="002B4D0F">
            <w:pPr>
              <w:pStyle w:val="ListParagraph"/>
              <w:ind w:left="175"/>
              <w:rPr>
                <w:sz w:val="20"/>
              </w:rPr>
            </w:pPr>
          </w:p>
        </w:tc>
        <w:tc>
          <w:tcPr>
            <w:tcW w:w="4820" w:type="dxa"/>
          </w:tcPr>
          <w:p w14:paraId="17131CB0" w14:textId="77777777" w:rsidR="00A14A91" w:rsidRPr="00A14A91" w:rsidRDefault="00A14A91" w:rsidP="00A14A91">
            <w:pPr>
              <w:rPr>
                <w:sz w:val="20"/>
              </w:rPr>
            </w:pPr>
            <w:r w:rsidRPr="00A14A91">
              <w:rPr>
                <w:sz w:val="20"/>
              </w:rPr>
              <w:t xml:space="preserve">Se reemplazaron </w:t>
            </w:r>
            <w:proofErr w:type="spellStart"/>
            <w:proofErr w:type="gramStart"/>
            <w:r w:rsidRPr="00A14A91">
              <w:rPr>
                <w:sz w:val="20"/>
              </w:rPr>
              <w:t>tasks</w:t>
            </w:r>
            <w:proofErr w:type="spellEnd"/>
            <w:r w:rsidRPr="00A14A91">
              <w:rPr>
                <w:sz w:val="20"/>
              </w:rPr>
              <w:t xml:space="preserve"> :</w:t>
            </w:r>
            <w:proofErr w:type="gramEnd"/>
          </w:p>
          <w:p w14:paraId="6C04A828" w14:textId="77777777" w:rsidR="00A14A91" w:rsidRPr="00A14A91" w:rsidRDefault="00A14A91" w:rsidP="00AE2A61">
            <w:pPr>
              <w:pStyle w:val="ListParagraph"/>
              <w:numPr>
                <w:ilvl w:val="0"/>
                <w:numId w:val="18"/>
              </w:numPr>
              <w:rPr>
                <w:sz w:val="20"/>
              </w:rPr>
            </w:pPr>
            <w:r w:rsidRPr="00A14A91">
              <w:rPr>
                <w:sz w:val="20"/>
              </w:rPr>
              <w:t>Identificar datos y documentos asociados a Legajo en trata</w:t>
            </w:r>
          </w:p>
          <w:p w14:paraId="68E82F32" w14:textId="3C7399F8" w:rsidR="00A14A91" w:rsidRPr="00A14A91" w:rsidRDefault="00A14A91" w:rsidP="00AE2A61">
            <w:pPr>
              <w:pStyle w:val="ListParagraph"/>
              <w:numPr>
                <w:ilvl w:val="0"/>
                <w:numId w:val="18"/>
              </w:numPr>
              <w:rPr>
                <w:sz w:val="20"/>
              </w:rPr>
            </w:pPr>
            <w:r w:rsidRPr="00A14A91">
              <w:rPr>
                <w:sz w:val="20"/>
              </w:rPr>
              <w:t xml:space="preserve">Populares campos no conflictivos con datos </w:t>
            </w:r>
          </w:p>
          <w:p w14:paraId="7B945B9E" w14:textId="39E687ED" w:rsidR="00A14A91" w:rsidRDefault="00A14A91" w:rsidP="00AE2A61">
            <w:pPr>
              <w:pStyle w:val="ListParagraph"/>
              <w:numPr>
                <w:ilvl w:val="0"/>
                <w:numId w:val="18"/>
              </w:numPr>
              <w:rPr>
                <w:sz w:val="20"/>
              </w:rPr>
            </w:pPr>
            <w:r w:rsidRPr="00A14A91">
              <w:rPr>
                <w:sz w:val="20"/>
              </w:rPr>
              <w:t>Mostrar formulario con datos autocompletados</w:t>
            </w:r>
            <w:r>
              <w:rPr>
                <w:sz w:val="20"/>
              </w:rPr>
              <w:t xml:space="preserve"> </w:t>
            </w:r>
            <w:proofErr w:type="spellStart"/>
            <w:r w:rsidRPr="00A14A91">
              <w:rPr>
                <w:sz w:val="20"/>
              </w:rPr>
              <w:t>autocompletables</w:t>
            </w:r>
            <w:proofErr w:type="spellEnd"/>
            <w:r w:rsidRPr="00A14A91">
              <w:rPr>
                <w:sz w:val="20"/>
              </w:rPr>
              <w:t xml:space="preserve"> conocidos</w:t>
            </w:r>
          </w:p>
          <w:p w14:paraId="219EAE1D" w14:textId="5AA809FF" w:rsidR="00A14A91" w:rsidRPr="00A14A91" w:rsidRDefault="00A14A91" w:rsidP="00A14A91">
            <w:pPr>
              <w:ind w:left="360"/>
              <w:rPr>
                <w:sz w:val="20"/>
              </w:rPr>
            </w:pPr>
            <w:r w:rsidRPr="00A14A91">
              <w:rPr>
                <w:sz w:val="20"/>
              </w:rPr>
              <w:t xml:space="preserve"> Por:</w:t>
            </w:r>
          </w:p>
          <w:p w14:paraId="16499FCE" w14:textId="77777777" w:rsidR="00A14A91" w:rsidRDefault="00A14A91" w:rsidP="00AE2A61">
            <w:pPr>
              <w:pStyle w:val="ListParagraph"/>
              <w:numPr>
                <w:ilvl w:val="0"/>
                <w:numId w:val="18"/>
              </w:numPr>
              <w:rPr>
                <w:sz w:val="20"/>
              </w:rPr>
            </w:pPr>
            <w:r>
              <w:rPr>
                <w:sz w:val="20"/>
              </w:rPr>
              <w:t>“autocompletar datos conocidos</w:t>
            </w:r>
          </w:p>
          <w:p w14:paraId="576FB865" w14:textId="77777777" w:rsidR="00A14A91" w:rsidRPr="007949DF" w:rsidRDefault="00A14A91" w:rsidP="007949DF">
            <w:pPr>
              <w:pStyle w:val="ListParagraph"/>
              <w:numPr>
                <w:ilvl w:val="0"/>
                <w:numId w:val="18"/>
              </w:numPr>
              <w:rPr>
                <w:sz w:val="20"/>
              </w:rPr>
            </w:pPr>
            <w:r w:rsidRPr="007949DF">
              <w:rPr>
                <w:sz w:val="20"/>
              </w:rPr>
              <w:t xml:space="preserve">Se modificó el caso A6 en el </w:t>
            </w:r>
            <w:proofErr w:type="spellStart"/>
            <w:r w:rsidRPr="007949DF">
              <w:rPr>
                <w:sz w:val="20"/>
              </w:rPr>
              <w:t>task</w:t>
            </w:r>
            <w:proofErr w:type="spellEnd"/>
            <w:r w:rsidRPr="007949DF">
              <w:rPr>
                <w:sz w:val="20"/>
              </w:rPr>
              <w:t xml:space="preserve"> 08 “Comparar datos con BD VUCE”</w:t>
            </w:r>
          </w:p>
          <w:p w14:paraId="7DAF5096" w14:textId="77777777" w:rsidR="007949DF" w:rsidRDefault="007949DF" w:rsidP="007949DF">
            <w:pPr>
              <w:pStyle w:val="ListParagraph"/>
              <w:numPr>
                <w:ilvl w:val="0"/>
                <w:numId w:val="18"/>
              </w:numPr>
              <w:rPr>
                <w:sz w:val="20"/>
              </w:rPr>
            </w:pPr>
            <w:r w:rsidRPr="007949DF">
              <w:rPr>
                <w:sz w:val="20"/>
              </w:rPr>
              <w:t xml:space="preserve">Nota en </w:t>
            </w:r>
            <w:proofErr w:type="spellStart"/>
            <w:r w:rsidRPr="007949DF">
              <w:rPr>
                <w:sz w:val="20"/>
              </w:rPr>
              <w:t>task</w:t>
            </w:r>
            <w:proofErr w:type="spellEnd"/>
            <w:r w:rsidRPr="007949DF">
              <w:rPr>
                <w:sz w:val="20"/>
              </w:rPr>
              <w:t xml:space="preserve"> 12</w:t>
            </w:r>
          </w:p>
          <w:p w14:paraId="23ACFCA8" w14:textId="1CA3C056" w:rsidR="009C1260" w:rsidRPr="007949DF" w:rsidRDefault="009C1260" w:rsidP="009C1260">
            <w:pPr>
              <w:pStyle w:val="ListParagraph"/>
              <w:numPr>
                <w:ilvl w:val="0"/>
                <w:numId w:val="18"/>
              </w:numPr>
              <w:rPr>
                <w:sz w:val="20"/>
              </w:rPr>
            </w:pPr>
            <w:r>
              <w:rPr>
                <w:sz w:val="20"/>
              </w:rPr>
              <w:t xml:space="preserve">Nota en </w:t>
            </w:r>
            <w:proofErr w:type="spellStart"/>
            <w:r>
              <w:rPr>
                <w:sz w:val="20"/>
              </w:rPr>
              <w:t>task</w:t>
            </w:r>
            <w:proofErr w:type="spellEnd"/>
            <w:r>
              <w:rPr>
                <w:sz w:val="20"/>
              </w:rPr>
              <w:t xml:space="preserve"> 8</w:t>
            </w:r>
          </w:p>
        </w:tc>
      </w:tr>
    </w:tbl>
    <w:p w14:paraId="2779B7CC" w14:textId="77777777" w:rsidR="002B4D0F" w:rsidRDefault="002B4D0F">
      <w:pPr>
        <w:spacing w:after="160" w:line="259" w:lineRule="auto"/>
        <w:rPr>
          <w:rFonts w:ascii="Verdana" w:hAnsi="Verdana"/>
          <w:sz w:val="32"/>
          <w:szCs w:val="32"/>
        </w:rPr>
      </w:pPr>
    </w:p>
    <w:p w14:paraId="038CC802" w14:textId="77777777" w:rsidR="002B4D0F" w:rsidRDefault="002B4D0F">
      <w:pPr>
        <w:spacing w:after="160" w:line="259" w:lineRule="auto"/>
        <w:rPr>
          <w:rFonts w:ascii="Verdana" w:hAnsi="Verdana"/>
          <w:sz w:val="32"/>
          <w:szCs w:val="32"/>
        </w:rPr>
      </w:pPr>
    </w:p>
    <w:p w14:paraId="4AE19F5C" w14:textId="77777777" w:rsidR="002B4D0F" w:rsidRDefault="002B4D0F">
      <w:pPr>
        <w:spacing w:after="160" w:line="259" w:lineRule="auto"/>
        <w:rPr>
          <w:rFonts w:ascii="Verdana" w:hAnsi="Verdana"/>
          <w:sz w:val="32"/>
          <w:szCs w:val="32"/>
        </w:rPr>
      </w:pPr>
    </w:p>
    <w:p w14:paraId="762150BE" w14:textId="77777777" w:rsidR="002B4D0F" w:rsidRDefault="002B4D0F">
      <w:pPr>
        <w:spacing w:after="160" w:line="259" w:lineRule="auto"/>
        <w:rPr>
          <w:rFonts w:ascii="Verdana" w:hAnsi="Verdana"/>
          <w:sz w:val="32"/>
          <w:szCs w:val="32"/>
        </w:rPr>
      </w:pPr>
    </w:p>
    <w:p w14:paraId="1E118FDF" w14:textId="77777777" w:rsidR="001E17E8" w:rsidRDefault="001E17E8">
      <w:pPr>
        <w:spacing w:after="160" w:line="259" w:lineRule="auto"/>
        <w:rPr>
          <w:rFonts w:ascii="Verdana" w:hAnsi="Verdana"/>
          <w:sz w:val="32"/>
          <w:szCs w:val="32"/>
        </w:rPr>
      </w:pPr>
    </w:p>
    <w:p w14:paraId="22C91217" w14:textId="77777777" w:rsidR="001E17E8" w:rsidRDefault="001E17E8">
      <w:pPr>
        <w:spacing w:after="160" w:line="259" w:lineRule="auto"/>
        <w:rPr>
          <w:rFonts w:ascii="Verdana" w:hAnsi="Verdana"/>
          <w:sz w:val="32"/>
          <w:szCs w:val="32"/>
        </w:rPr>
      </w:pPr>
    </w:p>
    <w:p w14:paraId="16C7B90D" w14:textId="77777777" w:rsidR="001E17E8" w:rsidRDefault="001E17E8">
      <w:pPr>
        <w:spacing w:after="160" w:line="259" w:lineRule="auto"/>
        <w:rPr>
          <w:rFonts w:ascii="Verdana" w:hAnsi="Verdana"/>
          <w:sz w:val="32"/>
          <w:szCs w:val="32"/>
        </w:rPr>
      </w:pPr>
    </w:p>
    <w:p w14:paraId="0712E026" w14:textId="77777777" w:rsidR="001E17E8" w:rsidRDefault="001E17E8">
      <w:pPr>
        <w:spacing w:after="160" w:line="259" w:lineRule="auto"/>
        <w:rPr>
          <w:rFonts w:ascii="Verdana" w:hAnsi="Verdana"/>
          <w:sz w:val="32"/>
          <w:szCs w:val="32"/>
        </w:rPr>
      </w:pPr>
    </w:p>
    <w:p w14:paraId="7A2DBCA9" w14:textId="77777777" w:rsidR="001E17E8" w:rsidRDefault="001E17E8">
      <w:pPr>
        <w:spacing w:after="160" w:line="259" w:lineRule="auto"/>
        <w:rPr>
          <w:rFonts w:ascii="Verdana" w:hAnsi="Verdana"/>
          <w:sz w:val="32"/>
          <w:szCs w:val="32"/>
        </w:rPr>
      </w:pPr>
    </w:p>
    <w:p w14:paraId="47AB9BB3" w14:textId="77777777" w:rsidR="001E17E8" w:rsidRDefault="001E17E8">
      <w:pPr>
        <w:spacing w:after="160" w:line="259" w:lineRule="auto"/>
        <w:rPr>
          <w:rFonts w:ascii="Verdana" w:hAnsi="Verdana"/>
          <w:sz w:val="32"/>
          <w:szCs w:val="32"/>
        </w:rPr>
      </w:pPr>
    </w:p>
    <w:p w14:paraId="1D81090E" w14:textId="77777777" w:rsidR="001E17E8" w:rsidRDefault="001E17E8">
      <w:pPr>
        <w:spacing w:after="160" w:line="259" w:lineRule="auto"/>
        <w:rPr>
          <w:rFonts w:ascii="Verdana" w:hAnsi="Verdana"/>
          <w:sz w:val="32"/>
          <w:szCs w:val="32"/>
        </w:rPr>
      </w:pPr>
    </w:p>
    <w:p w14:paraId="7A452E8E" w14:textId="77777777" w:rsidR="001E17E8" w:rsidRDefault="001E17E8">
      <w:pPr>
        <w:spacing w:after="160" w:line="259" w:lineRule="auto"/>
        <w:rPr>
          <w:rFonts w:ascii="Verdana" w:hAnsi="Verdana"/>
          <w:sz w:val="32"/>
          <w:szCs w:val="32"/>
        </w:rPr>
      </w:pPr>
    </w:p>
    <w:p w14:paraId="4B1800EF" w14:textId="77777777" w:rsidR="001E17E8" w:rsidRDefault="001E17E8">
      <w:pPr>
        <w:spacing w:after="160" w:line="259" w:lineRule="auto"/>
        <w:rPr>
          <w:rFonts w:ascii="Verdana" w:hAnsi="Verdana"/>
          <w:sz w:val="32"/>
          <w:szCs w:val="32"/>
        </w:rPr>
      </w:pPr>
    </w:p>
    <w:p w14:paraId="72E8BAB2" w14:textId="77777777" w:rsidR="001E17E8" w:rsidRDefault="001E17E8">
      <w:pPr>
        <w:spacing w:after="160" w:line="259" w:lineRule="auto"/>
        <w:rPr>
          <w:rFonts w:ascii="Verdana" w:hAnsi="Verdana"/>
          <w:sz w:val="32"/>
          <w:szCs w:val="32"/>
        </w:rPr>
      </w:pPr>
    </w:p>
    <w:p w14:paraId="14282696" w14:textId="649AF01B" w:rsidR="00AA1247" w:rsidRDefault="00AA1247">
      <w:pPr>
        <w:spacing w:after="160" w:line="259" w:lineRule="auto"/>
        <w:rPr>
          <w:rFonts w:ascii="Verdana" w:hAnsi="Verdana"/>
          <w:sz w:val="32"/>
          <w:szCs w:val="32"/>
        </w:rPr>
      </w:pPr>
    </w:p>
    <w:p w14:paraId="5FE23B78" w14:textId="5D2E85BE" w:rsidR="00B255E4" w:rsidRDefault="00316B47" w:rsidP="00B255E4">
      <w:pPr>
        <w:pStyle w:val="Heading1"/>
      </w:pPr>
      <w:r>
        <w:t>PV003</w:t>
      </w:r>
      <w:r w:rsidR="00B255E4">
        <w:t xml:space="preserve"> </w:t>
      </w:r>
      <w:r w:rsidR="00194FF6">
        <w:t>–</w:t>
      </w:r>
      <w:r w:rsidR="00B255E4">
        <w:t xml:space="preserve"> </w:t>
      </w:r>
      <w:r>
        <w:t>Gestionar trámite desde legajo</w:t>
      </w:r>
    </w:p>
    <w:p w14:paraId="05104363" w14:textId="77777777" w:rsidR="00B255E4" w:rsidRDefault="00B255E4" w:rsidP="00B255E4">
      <w:pPr>
        <w:pStyle w:val="Heading2"/>
      </w:pPr>
      <w:r>
        <w:t>Objetivo</w:t>
      </w:r>
    </w:p>
    <w:p w14:paraId="5BF5E9CE" w14:textId="61651C4F" w:rsidR="00B255E4" w:rsidRPr="00B255E4" w:rsidRDefault="00B255E4" w:rsidP="00A450B8">
      <w:pPr>
        <w:jc w:val="both"/>
      </w:pPr>
      <w:r>
        <w:t xml:space="preserve">Detallar los pasos en los posibles procedimientos de </w:t>
      </w:r>
      <w:r w:rsidR="00194FF6">
        <w:t>gestión</w:t>
      </w:r>
      <w:r>
        <w:t xml:space="preserve"> de </w:t>
      </w:r>
      <w:r w:rsidR="0011459E">
        <w:t xml:space="preserve">un trámite dentro de un Legajo </w:t>
      </w:r>
      <w:r>
        <w:t>VUCE, incluyendo actores, sistemas, herramientas, procesos automáticos, lógica</w:t>
      </w:r>
      <w:r w:rsidR="00194FF6">
        <w:t>, etc.</w:t>
      </w:r>
    </w:p>
    <w:p w14:paraId="04177090" w14:textId="77777777" w:rsidR="00B255E4" w:rsidRDefault="00B255E4" w:rsidP="00A450B8">
      <w:pPr>
        <w:pStyle w:val="Heading2"/>
        <w:jc w:val="both"/>
      </w:pPr>
      <w:r>
        <w:t>Alcance</w:t>
      </w:r>
    </w:p>
    <w:p w14:paraId="1245E6EF" w14:textId="7C6E96E7" w:rsidR="009B2FAD" w:rsidRDefault="00B255E4" w:rsidP="00A450B8">
      <w:pPr>
        <w:jc w:val="both"/>
      </w:pPr>
      <w:r>
        <w:t xml:space="preserve">Desde que el usuario VUCE </w:t>
      </w:r>
      <w:r w:rsidR="00194FF6">
        <w:t>inicia</w:t>
      </w:r>
      <w:r>
        <w:t xml:space="preserve"> un trámite </w:t>
      </w:r>
      <w:r w:rsidR="0011459E">
        <w:t xml:space="preserve">dentro de un legajo </w:t>
      </w:r>
      <w:r w:rsidR="00194FF6">
        <w:t>has</w:t>
      </w:r>
      <w:r w:rsidR="00F54116">
        <w:t xml:space="preserve">ta que el mismo está finalizado y </w:t>
      </w:r>
      <w:r w:rsidR="0011459E">
        <w:t>LPCO está asociado al legajo</w:t>
      </w:r>
      <w:r w:rsidR="00F54116">
        <w:t>.</w:t>
      </w:r>
    </w:p>
    <w:p w14:paraId="1EB90F28" w14:textId="77777777" w:rsidR="000910D2" w:rsidRDefault="000910D2" w:rsidP="00A450B8">
      <w:pPr>
        <w:jc w:val="both"/>
      </w:pPr>
    </w:p>
    <w:p w14:paraId="3C872B14" w14:textId="77777777" w:rsidR="000910D2" w:rsidRDefault="000910D2" w:rsidP="00A450B8">
      <w:pPr>
        <w:pStyle w:val="Heading2"/>
        <w:jc w:val="both"/>
      </w:pPr>
      <w:r>
        <w:t>Actores</w:t>
      </w:r>
    </w:p>
    <w:p w14:paraId="288C64ED" w14:textId="77777777" w:rsidR="000910D2" w:rsidRPr="000910D2" w:rsidRDefault="000910D2" w:rsidP="00A450B8">
      <w:pPr>
        <w:jc w:val="both"/>
      </w:pPr>
      <w:r>
        <w:rPr>
          <w:b/>
        </w:rPr>
        <w:t xml:space="preserve">Usuario VUCE: </w:t>
      </w:r>
      <w:r>
        <w:t>Persona física que interactúa con la plataforma VUCE</w:t>
      </w:r>
    </w:p>
    <w:p w14:paraId="2D089697" w14:textId="77777777" w:rsidR="000910D2" w:rsidRDefault="000910D2" w:rsidP="00A450B8">
      <w:pPr>
        <w:jc w:val="both"/>
        <w:rPr>
          <w:b/>
        </w:rPr>
      </w:pPr>
    </w:p>
    <w:p w14:paraId="3D85E510" w14:textId="77777777" w:rsidR="000910D2" w:rsidRDefault="000910D2" w:rsidP="00A450B8">
      <w:pPr>
        <w:jc w:val="both"/>
      </w:pPr>
      <w:r>
        <w:rPr>
          <w:b/>
        </w:rPr>
        <w:t xml:space="preserve">VUCE: </w:t>
      </w:r>
      <w:r>
        <w:t xml:space="preserve">Corresponde a las tareas que realiza la plataforma VUCE y deben ser programadas y ejecutadas desde el ambiente </w:t>
      </w:r>
      <w:r w:rsidR="00252BBE">
        <w:t>VUCE</w:t>
      </w:r>
      <w:r>
        <w:t>.</w:t>
      </w:r>
    </w:p>
    <w:p w14:paraId="54B17838" w14:textId="77777777" w:rsidR="000910D2" w:rsidRPr="000910D2" w:rsidRDefault="000910D2" w:rsidP="00A450B8">
      <w:pPr>
        <w:jc w:val="both"/>
      </w:pPr>
    </w:p>
    <w:p w14:paraId="375DDB47" w14:textId="77777777" w:rsidR="000910D2" w:rsidRDefault="000910D2" w:rsidP="00A450B8">
      <w:pPr>
        <w:jc w:val="both"/>
      </w:pPr>
      <w:r>
        <w:rPr>
          <w:b/>
        </w:rPr>
        <w:t xml:space="preserve">TAD: </w:t>
      </w:r>
      <w:r>
        <w:t>Corresponde a las tareas que realiza la plataforma TAD y deben ser programadas y ejecutadas desde el ambiente de TAD.</w:t>
      </w:r>
    </w:p>
    <w:p w14:paraId="26B211F4" w14:textId="77777777" w:rsidR="000910D2" w:rsidRPr="000910D2" w:rsidRDefault="000910D2" w:rsidP="00A450B8">
      <w:pPr>
        <w:jc w:val="both"/>
      </w:pPr>
    </w:p>
    <w:p w14:paraId="18678B58" w14:textId="77777777" w:rsidR="000910D2" w:rsidRDefault="000910D2" w:rsidP="00A450B8">
      <w:pPr>
        <w:jc w:val="both"/>
      </w:pPr>
      <w:r>
        <w:rPr>
          <w:b/>
        </w:rPr>
        <w:t xml:space="preserve">Organismo: </w:t>
      </w:r>
      <w:r>
        <w:t xml:space="preserve">Responsable de recibir y gestionar el trámite en cuestión y proporcionar una devolución. Las tareas de este actor corresponden tanto a las personas como a los sistemas del organismo. </w:t>
      </w:r>
    </w:p>
    <w:p w14:paraId="5759704E" w14:textId="77777777" w:rsidR="000910D2" w:rsidRDefault="000910D2" w:rsidP="00A450B8">
      <w:pPr>
        <w:jc w:val="both"/>
      </w:pPr>
    </w:p>
    <w:p w14:paraId="1D36492A" w14:textId="77777777" w:rsidR="000910D2" w:rsidRDefault="000910D2" w:rsidP="00A450B8">
      <w:pPr>
        <w:pStyle w:val="Heading2"/>
        <w:jc w:val="both"/>
      </w:pPr>
      <w:r>
        <w:t>Pre-Condiciones</w:t>
      </w:r>
    </w:p>
    <w:p w14:paraId="66A57F6B" w14:textId="15F9D4B6" w:rsidR="005D7339" w:rsidRPr="005D7339" w:rsidRDefault="005D7339" w:rsidP="00A450B8">
      <w:pPr>
        <w:jc w:val="both"/>
        <w:rPr>
          <w:b/>
        </w:rPr>
      </w:pPr>
      <w:r>
        <w:rPr>
          <w:b/>
        </w:rPr>
        <w:t>Del proceso</w:t>
      </w:r>
    </w:p>
    <w:p w14:paraId="46A18827" w14:textId="59F48444" w:rsidR="000910D2" w:rsidRDefault="000910D2" w:rsidP="00A450B8">
      <w:pPr>
        <w:pStyle w:val="ListParagraph"/>
        <w:numPr>
          <w:ilvl w:val="0"/>
          <w:numId w:val="3"/>
        </w:numPr>
        <w:jc w:val="both"/>
      </w:pPr>
      <w:r>
        <w:t xml:space="preserve">El usuario VUCE se encuentra dentro de la plataforma y dentro de </w:t>
      </w:r>
      <w:r w:rsidR="0040730B">
        <w:t>un legajo</w:t>
      </w:r>
      <w:r>
        <w:t xml:space="preserve"> VUCE. </w:t>
      </w:r>
    </w:p>
    <w:p w14:paraId="3DF12D57" w14:textId="41FD6A9E" w:rsidR="000910D2" w:rsidRPr="000910D2" w:rsidRDefault="000910D2" w:rsidP="00A450B8">
      <w:pPr>
        <w:pStyle w:val="ListParagraph"/>
        <w:numPr>
          <w:ilvl w:val="0"/>
          <w:numId w:val="3"/>
        </w:numPr>
        <w:jc w:val="both"/>
      </w:pPr>
      <w:r>
        <w:t xml:space="preserve">Existe al menos un trámite vinculado </w:t>
      </w:r>
      <w:r w:rsidR="0040730B">
        <w:t>al legajo</w:t>
      </w:r>
      <w:r>
        <w:t xml:space="preserve"> en estado “No Iniciado”.</w:t>
      </w:r>
    </w:p>
    <w:p w14:paraId="68652F08" w14:textId="77777777" w:rsidR="002E40DB" w:rsidRDefault="002E40DB" w:rsidP="00A450B8">
      <w:pPr>
        <w:spacing w:after="160" w:line="259" w:lineRule="auto"/>
        <w:jc w:val="both"/>
      </w:pPr>
    </w:p>
    <w:p w14:paraId="4838EBA5" w14:textId="5272BA06" w:rsidR="005D7339" w:rsidRDefault="005D7339" w:rsidP="00A450B8">
      <w:pPr>
        <w:spacing w:after="160" w:line="259" w:lineRule="auto"/>
        <w:jc w:val="both"/>
        <w:rPr>
          <w:b/>
        </w:rPr>
      </w:pPr>
      <w:r>
        <w:rPr>
          <w:b/>
        </w:rPr>
        <w:t>Del Entorno</w:t>
      </w:r>
    </w:p>
    <w:p w14:paraId="16576A13" w14:textId="37E45D93" w:rsidR="005D7339" w:rsidRPr="005D7339" w:rsidRDefault="005D7339" w:rsidP="00A450B8">
      <w:pPr>
        <w:pStyle w:val="ListParagraph"/>
        <w:numPr>
          <w:ilvl w:val="0"/>
          <w:numId w:val="13"/>
        </w:numPr>
        <w:spacing w:after="160" w:line="259" w:lineRule="auto"/>
        <w:jc w:val="both"/>
        <w:rPr>
          <w:b/>
        </w:rPr>
      </w:pPr>
      <w:r>
        <w:t>Armonización de Datos</w:t>
      </w:r>
    </w:p>
    <w:p w14:paraId="458FC77A" w14:textId="2DF7F17F" w:rsidR="005D7339" w:rsidRPr="008C1B5E" w:rsidRDefault="005D7339" w:rsidP="00A450B8">
      <w:pPr>
        <w:pStyle w:val="ListParagraph"/>
        <w:numPr>
          <w:ilvl w:val="0"/>
          <w:numId w:val="13"/>
        </w:numPr>
        <w:spacing w:after="160" w:line="259" w:lineRule="auto"/>
        <w:jc w:val="both"/>
        <w:rPr>
          <w:b/>
        </w:rPr>
      </w:pPr>
      <w:r>
        <w:t>Armonización de documentos</w:t>
      </w:r>
    </w:p>
    <w:p w14:paraId="3EE9CA11" w14:textId="77777777" w:rsidR="008C1B5E" w:rsidRPr="005D7339" w:rsidRDefault="008C1B5E" w:rsidP="00A450B8">
      <w:pPr>
        <w:pStyle w:val="ListParagraph"/>
        <w:numPr>
          <w:ilvl w:val="0"/>
          <w:numId w:val="13"/>
        </w:numPr>
        <w:spacing w:after="160" w:line="259" w:lineRule="auto"/>
        <w:jc w:val="both"/>
        <w:rPr>
          <w:b/>
        </w:rPr>
        <w:sectPr w:rsidR="008C1B5E" w:rsidRPr="005D7339">
          <w:pgSz w:w="12240" w:h="15840"/>
          <w:pgMar w:top="1440" w:right="1440" w:bottom="1440" w:left="1440" w:header="708" w:footer="708" w:gutter="0"/>
          <w:cols w:space="708"/>
          <w:docGrid w:linePitch="360"/>
        </w:sectPr>
      </w:pPr>
    </w:p>
    <w:p w14:paraId="0CCA2A3D" w14:textId="77777777" w:rsidR="002E40DB" w:rsidRDefault="002E40DB" w:rsidP="002E40DB">
      <w:pPr>
        <w:pStyle w:val="Heading2"/>
      </w:pPr>
      <w:r>
        <w:lastRenderedPageBreak/>
        <w:t>Flujo de proceso</w:t>
      </w:r>
    </w:p>
    <w:p w14:paraId="42C321F4" w14:textId="77777777" w:rsidR="002E40DB" w:rsidRDefault="002E40DB" w:rsidP="002E40DB"/>
    <w:p w14:paraId="52FA6588" w14:textId="1F3F27B6" w:rsidR="002E40DB" w:rsidRPr="002E40DB" w:rsidRDefault="00CE09E0" w:rsidP="00F90DDB">
      <w:pPr>
        <w:ind w:left="720" w:hanging="720"/>
        <w:sectPr w:rsidR="002E40DB" w:rsidRPr="002E40DB" w:rsidSect="002E40DB">
          <w:pgSz w:w="15840" w:h="12240" w:orient="landscape"/>
          <w:pgMar w:top="720" w:right="720" w:bottom="720" w:left="720" w:header="708" w:footer="708" w:gutter="0"/>
          <w:cols w:space="708"/>
          <w:docGrid w:linePitch="360"/>
        </w:sectPr>
      </w:pPr>
      <w:r>
        <w:object w:dxaOrig="16983" w:dyaOrig="6567" w14:anchorId="2FA148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75pt;height:273pt" o:ole="">
            <v:imagedata r:id="rId6" o:title=""/>
          </v:shape>
          <o:OLEObject Type="Embed" ProgID="Visio.Drawing.11" ShapeID="_x0000_i1025" DrawAspect="Content" ObjectID="_1582052768" r:id="rId7"/>
        </w:object>
      </w:r>
    </w:p>
    <w:p w14:paraId="4373DA4A" w14:textId="77777777" w:rsidR="00DD10A9" w:rsidRDefault="000D134D" w:rsidP="000D134D">
      <w:pPr>
        <w:pStyle w:val="Heading2"/>
      </w:pPr>
      <w:r>
        <w:lastRenderedPageBreak/>
        <w:t>Descripción detallada de tareas</w:t>
      </w:r>
    </w:p>
    <w:p w14:paraId="4E8A33CE" w14:textId="77777777" w:rsidR="00EF6CE0" w:rsidRPr="00EF6CE0" w:rsidRDefault="00EF6CE0" w:rsidP="00EF6CE0">
      <w:pPr>
        <w:pStyle w:val="Heading3"/>
      </w:pPr>
    </w:p>
    <w:p w14:paraId="37A9B433" w14:textId="13A295F9" w:rsidR="00145FFB" w:rsidRPr="00AA1247" w:rsidRDefault="00145FFB" w:rsidP="00145FFB">
      <w:pPr>
        <w:pStyle w:val="ListParagraph"/>
        <w:numPr>
          <w:ilvl w:val="0"/>
          <w:numId w:val="4"/>
        </w:numPr>
        <w:rPr>
          <w:b/>
        </w:rPr>
      </w:pPr>
      <w:r>
        <w:rPr>
          <w:b/>
        </w:rPr>
        <w:t xml:space="preserve">Hacer </w:t>
      </w:r>
      <w:proofErr w:type="spellStart"/>
      <w:r>
        <w:rPr>
          <w:b/>
        </w:rPr>
        <w:t>click</w:t>
      </w:r>
      <w:proofErr w:type="spellEnd"/>
      <w:r>
        <w:rPr>
          <w:b/>
        </w:rPr>
        <w:t xml:space="preserve"> en “Iniciar Trámite”</w:t>
      </w:r>
    </w:p>
    <w:p w14:paraId="2ED38E5D" w14:textId="007454AB" w:rsidR="00000876" w:rsidRDefault="00145FFB" w:rsidP="00AA1247">
      <w:r>
        <w:t xml:space="preserve">Cada trámite no </w:t>
      </w:r>
      <w:r w:rsidR="00F85F75">
        <w:t>iniciado</w:t>
      </w:r>
      <w:r w:rsidR="0040730B">
        <w:t xml:space="preserve"> asociado al legajo </w:t>
      </w:r>
      <w:r w:rsidR="00000876">
        <w:t>VUCE</w:t>
      </w:r>
      <w:r>
        <w:t xml:space="preserve"> muestra la opción “Iniciar trámite” en la columna de “Acciones”.</w:t>
      </w:r>
    </w:p>
    <w:p w14:paraId="1D235178" w14:textId="77777777" w:rsidR="006776C1" w:rsidRDefault="006776C1" w:rsidP="00AA1247"/>
    <w:p w14:paraId="6EF92FC6" w14:textId="588DFAA2" w:rsidR="006776C1" w:rsidRDefault="006776C1" w:rsidP="00AA1247">
      <w:r w:rsidRPr="00BB0407">
        <w:rPr>
          <w:b/>
        </w:rPr>
        <w:t>Nota:</w:t>
      </w:r>
      <w:r>
        <w:t xml:space="preserve"> en el caso que el trámite vinculado ya esté iniciado</w:t>
      </w:r>
      <w:r w:rsidR="00BB0407">
        <w:t>, el usuario lo podrá gestionar a través de la pantalla de tramit</w:t>
      </w:r>
      <w:r w:rsidR="009C4136">
        <w:t xml:space="preserve">ación y consulta de </w:t>
      </w:r>
      <w:r w:rsidR="00BB0407">
        <w:t xml:space="preserve">TAD. </w:t>
      </w:r>
    </w:p>
    <w:p w14:paraId="68AAB9B3" w14:textId="77777777" w:rsidR="006776C1" w:rsidRPr="00AA1247" w:rsidRDefault="006776C1" w:rsidP="00AA1247"/>
    <w:p w14:paraId="128F8CF2" w14:textId="29334465" w:rsidR="000D134D" w:rsidRDefault="00F85F75" w:rsidP="00A450B8">
      <w:pPr>
        <w:pStyle w:val="ListParagraph"/>
        <w:numPr>
          <w:ilvl w:val="0"/>
          <w:numId w:val="4"/>
        </w:numPr>
        <w:jc w:val="both"/>
        <w:rPr>
          <w:b/>
        </w:rPr>
      </w:pPr>
      <w:r>
        <w:rPr>
          <w:b/>
        </w:rPr>
        <w:t>Redirigir a trámite en TAD</w:t>
      </w:r>
    </w:p>
    <w:p w14:paraId="3565CE96" w14:textId="77777777" w:rsidR="00BB0407" w:rsidRDefault="00BB0407" w:rsidP="00A450B8">
      <w:pPr>
        <w:jc w:val="both"/>
      </w:pPr>
    </w:p>
    <w:p w14:paraId="38B17348" w14:textId="1B1BD1FB" w:rsidR="00000876" w:rsidRDefault="00000876" w:rsidP="00A450B8">
      <w:pPr>
        <w:jc w:val="both"/>
      </w:pPr>
      <w:r>
        <w:t>El usuario visualizará la pantalla de tramitación de TAD dentro del trámite seleccionado</w:t>
      </w:r>
      <w:r w:rsidR="00BB0407">
        <w:t xml:space="preserve"> para generar el formulario de solicitud</w:t>
      </w:r>
      <w:r>
        <w:t>.</w:t>
      </w:r>
    </w:p>
    <w:p w14:paraId="15533D5D" w14:textId="77777777" w:rsidR="00BB0407" w:rsidRDefault="00BB0407" w:rsidP="00A450B8">
      <w:pPr>
        <w:jc w:val="both"/>
      </w:pPr>
    </w:p>
    <w:p w14:paraId="29B046A2" w14:textId="782C7563" w:rsidR="00414A22" w:rsidRDefault="00AA1247" w:rsidP="00A450B8">
      <w:pPr>
        <w:pStyle w:val="ListParagraph"/>
        <w:numPr>
          <w:ilvl w:val="0"/>
          <w:numId w:val="4"/>
        </w:numPr>
        <w:jc w:val="both"/>
        <w:rPr>
          <w:b/>
        </w:rPr>
      </w:pPr>
      <w:r>
        <w:rPr>
          <w:b/>
        </w:rPr>
        <w:t>Autocompletar datos</w:t>
      </w:r>
    </w:p>
    <w:p w14:paraId="4B2207B9" w14:textId="29A29F3E" w:rsidR="000E5376" w:rsidRPr="00AA1247" w:rsidRDefault="00AA1247" w:rsidP="00A450B8">
      <w:pPr>
        <w:jc w:val="both"/>
      </w:pPr>
      <w:r>
        <w:t xml:space="preserve">VUCE autocompleta los campos </w:t>
      </w:r>
      <w:proofErr w:type="spellStart"/>
      <w:r>
        <w:t>autocompletables</w:t>
      </w:r>
      <w:proofErr w:type="spellEnd"/>
      <w:r>
        <w:t xml:space="preserve"> de los formularios de solicitud.</w:t>
      </w:r>
    </w:p>
    <w:p w14:paraId="6B7BD40E" w14:textId="7944A3AF" w:rsidR="00B5023F" w:rsidRPr="00AA1247" w:rsidRDefault="00C04A87" w:rsidP="00A450B8">
      <w:pPr>
        <w:pStyle w:val="ListParagraph"/>
        <w:numPr>
          <w:ilvl w:val="0"/>
          <w:numId w:val="4"/>
        </w:numPr>
        <w:jc w:val="both"/>
        <w:rPr>
          <w:b/>
          <w:color w:val="auto"/>
        </w:rPr>
      </w:pPr>
      <w:r>
        <w:rPr>
          <w:b/>
          <w:color w:val="auto"/>
        </w:rPr>
        <w:t>Seleccionar formulario a completar</w:t>
      </w:r>
    </w:p>
    <w:p w14:paraId="088300AB" w14:textId="77777777" w:rsidR="00F85F75" w:rsidRDefault="00B5023F" w:rsidP="00A450B8">
      <w:pPr>
        <w:pStyle w:val="ListParagraph"/>
        <w:numPr>
          <w:ilvl w:val="0"/>
          <w:numId w:val="4"/>
        </w:numPr>
        <w:jc w:val="both"/>
        <w:rPr>
          <w:b/>
        </w:rPr>
      </w:pPr>
      <w:r>
        <w:rPr>
          <w:b/>
        </w:rPr>
        <w:t>Completar formulario</w:t>
      </w:r>
    </w:p>
    <w:p w14:paraId="108D0B9E" w14:textId="594868C2" w:rsidR="00B5023F" w:rsidRDefault="00B5023F" w:rsidP="009F75D8">
      <w:pPr>
        <w:jc w:val="both"/>
      </w:pPr>
      <w:r>
        <w:t xml:space="preserve">El usuario visualizará el formulario controlado con campos ya completados automáticamente. Deberá continuar completando los datos faltantes. </w:t>
      </w:r>
    </w:p>
    <w:p w14:paraId="29F9CCF6" w14:textId="074D637C" w:rsidR="008C1B5E" w:rsidRPr="00AA1247" w:rsidRDefault="00B5023F" w:rsidP="00AA1247">
      <w:pPr>
        <w:pStyle w:val="ListParagraph"/>
        <w:numPr>
          <w:ilvl w:val="0"/>
          <w:numId w:val="4"/>
        </w:numPr>
        <w:jc w:val="both"/>
        <w:rPr>
          <w:b/>
        </w:rPr>
      </w:pPr>
      <w:r>
        <w:rPr>
          <w:b/>
        </w:rPr>
        <w:t>Cargar documentos faltantes</w:t>
      </w:r>
    </w:p>
    <w:p w14:paraId="6F38CA96" w14:textId="7B567141" w:rsidR="008C1B5E" w:rsidRPr="00AA1247" w:rsidRDefault="00B5023F" w:rsidP="00AA1247">
      <w:pPr>
        <w:pStyle w:val="ListParagraph"/>
        <w:numPr>
          <w:ilvl w:val="0"/>
          <w:numId w:val="4"/>
        </w:numPr>
        <w:jc w:val="both"/>
        <w:rPr>
          <w:b/>
        </w:rPr>
      </w:pPr>
      <w:r>
        <w:rPr>
          <w:b/>
        </w:rPr>
        <w:t xml:space="preserve">Hacer </w:t>
      </w:r>
      <w:proofErr w:type="spellStart"/>
      <w:r>
        <w:rPr>
          <w:b/>
        </w:rPr>
        <w:t>click</w:t>
      </w:r>
      <w:proofErr w:type="spellEnd"/>
      <w:r>
        <w:rPr>
          <w:b/>
        </w:rPr>
        <w:t xml:space="preserve"> en “</w:t>
      </w:r>
      <w:r w:rsidR="009F75D8">
        <w:rPr>
          <w:b/>
        </w:rPr>
        <w:t>Confirmar</w:t>
      </w:r>
      <w:r>
        <w:rPr>
          <w:b/>
        </w:rPr>
        <w:t>”</w:t>
      </w:r>
    </w:p>
    <w:p w14:paraId="1BB7A51F" w14:textId="77777777" w:rsidR="00AA1247" w:rsidRDefault="00AA1247" w:rsidP="00AA1247">
      <w:pPr>
        <w:pStyle w:val="ListParagraph"/>
        <w:numPr>
          <w:ilvl w:val="0"/>
          <w:numId w:val="4"/>
        </w:numPr>
        <w:jc w:val="both"/>
        <w:rPr>
          <w:b/>
        </w:rPr>
      </w:pPr>
      <w:r>
        <w:rPr>
          <w:b/>
        </w:rPr>
        <w:t>Comparar datos con BD</w:t>
      </w:r>
    </w:p>
    <w:p w14:paraId="6F464A8F" w14:textId="77777777" w:rsidR="00AA1247" w:rsidRDefault="00AA1247" w:rsidP="00AA1247">
      <w:pPr>
        <w:jc w:val="both"/>
      </w:pPr>
      <w:r>
        <w:t xml:space="preserve">VUCE compara los datos de los campos cargados por el usuario con los datos de la base de datos VUCE. Si los datos ingresados son distintos a los datos de la base de datos, y si ya hay trámites terminados o en curso vinculados al legajo con estos mismos datos, se tiene un conflicto. </w:t>
      </w:r>
    </w:p>
    <w:p w14:paraId="76A747E8" w14:textId="77777777" w:rsidR="00AA1247" w:rsidRDefault="00AA1247" w:rsidP="00AA1247">
      <w:pPr>
        <w:jc w:val="both"/>
      </w:pPr>
      <w:r>
        <w:t>Nota1: Los siguientes casos son casos generales; no necesariamente cada uno de los casos aplique al presente proceso.</w:t>
      </w:r>
    </w:p>
    <w:p w14:paraId="0A7E8825" w14:textId="77777777" w:rsidR="00AA1247" w:rsidRDefault="00AA1247" w:rsidP="00AA1247">
      <w:pPr>
        <w:pStyle w:val="ListParagraph"/>
        <w:numPr>
          <w:ilvl w:val="0"/>
          <w:numId w:val="19"/>
        </w:numPr>
        <w:jc w:val="both"/>
      </w:pPr>
      <w:r>
        <w:t>Caso A</w:t>
      </w:r>
    </w:p>
    <w:p w14:paraId="3339A678" w14:textId="77777777" w:rsidR="00AA1247" w:rsidRDefault="00AA1247" w:rsidP="00AA1247">
      <w:pPr>
        <w:pStyle w:val="ListParagraph"/>
        <w:numPr>
          <w:ilvl w:val="1"/>
          <w:numId w:val="19"/>
        </w:numPr>
        <w:jc w:val="both"/>
      </w:pPr>
      <w:r>
        <w:t xml:space="preserve">La comparación se realiza en VUCE. </w:t>
      </w:r>
    </w:p>
    <w:p w14:paraId="45B417D2" w14:textId="77777777" w:rsidR="00AA1247" w:rsidRDefault="00AA1247" w:rsidP="00AA1247">
      <w:pPr>
        <w:pStyle w:val="ListParagraph"/>
        <w:numPr>
          <w:ilvl w:val="2"/>
          <w:numId w:val="19"/>
        </w:numPr>
        <w:jc w:val="both"/>
      </w:pPr>
      <w:r>
        <w:t>Para detectar conflictos es necesario que cada campo de la base tenga asociado</w:t>
      </w:r>
    </w:p>
    <w:p w14:paraId="29029F0B" w14:textId="77777777" w:rsidR="00AA1247" w:rsidRDefault="00AA1247" w:rsidP="00AA1247">
      <w:pPr>
        <w:pStyle w:val="ListParagraph"/>
        <w:numPr>
          <w:ilvl w:val="3"/>
          <w:numId w:val="19"/>
        </w:numPr>
        <w:jc w:val="both"/>
      </w:pPr>
      <w:r>
        <w:t>En que trata existe</w:t>
      </w:r>
    </w:p>
    <w:p w14:paraId="649C34F9" w14:textId="77777777" w:rsidR="00AA1247" w:rsidRDefault="00AA1247" w:rsidP="00AA1247">
      <w:pPr>
        <w:pStyle w:val="ListParagraph"/>
        <w:numPr>
          <w:ilvl w:val="3"/>
          <w:numId w:val="19"/>
        </w:numPr>
        <w:jc w:val="both"/>
      </w:pPr>
      <w:r>
        <w:t xml:space="preserve">Cuál es el </w:t>
      </w:r>
      <w:proofErr w:type="spellStart"/>
      <w:r>
        <w:t>Nro</w:t>
      </w:r>
      <w:proofErr w:type="spellEnd"/>
      <w:r>
        <w:t xml:space="preserve"> de Expediente electrónico de esa trata</w:t>
      </w:r>
    </w:p>
    <w:p w14:paraId="57A91557" w14:textId="77777777" w:rsidR="00AA1247" w:rsidRDefault="00AA1247" w:rsidP="00AA1247">
      <w:pPr>
        <w:pStyle w:val="ListParagraph"/>
        <w:numPr>
          <w:ilvl w:val="3"/>
          <w:numId w:val="19"/>
        </w:numPr>
        <w:jc w:val="both"/>
      </w:pPr>
      <w:r>
        <w:t xml:space="preserve">Cuál es el Acrónimo del formulario/LPCO y el </w:t>
      </w:r>
      <w:proofErr w:type="spellStart"/>
      <w:r>
        <w:t>Nro</w:t>
      </w:r>
      <w:proofErr w:type="spellEnd"/>
      <w:r>
        <w:t xml:space="preserve"> de GEDO que contiene al campo</w:t>
      </w:r>
    </w:p>
    <w:p w14:paraId="0CA47F21" w14:textId="77777777" w:rsidR="00AA1247" w:rsidRDefault="00AA1247" w:rsidP="00AA1247">
      <w:pPr>
        <w:pStyle w:val="ListParagraph"/>
        <w:numPr>
          <w:ilvl w:val="2"/>
          <w:numId w:val="19"/>
        </w:numPr>
        <w:jc w:val="both"/>
      </w:pPr>
      <w:r>
        <w:t xml:space="preserve">Para detectar que el dato </w:t>
      </w:r>
      <w:proofErr w:type="spellStart"/>
      <w:r>
        <w:t>esta</w:t>
      </w:r>
      <w:proofErr w:type="spellEnd"/>
      <w:r>
        <w:t xml:space="preserve"> en un campo que no se puede modificar (Trámites en curso), se tiene que actualizar la base detectando:</w:t>
      </w:r>
    </w:p>
    <w:p w14:paraId="1DADC445" w14:textId="77777777" w:rsidR="00AA1247" w:rsidRDefault="00AA1247" w:rsidP="00AA1247">
      <w:pPr>
        <w:pStyle w:val="ListParagraph"/>
        <w:numPr>
          <w:ilvl w:val="3"/>
          <w:numId w:val="19"/>
        </w:numPr>
        <w:jc w:val="both"/>
      </w:pPr>
      <w:r>
        <w:t>Cuando un campo deja de ser relevante</w:t>
      </w:r>
    </w:p>
    <w:p w14:paraId="2E4F5625" w14:textId="77777777" w:rsidR="00AA1247" w:rsidRDefault="00AA1247" w:rsidP="00AA1247">
      <w:pPr>
        <w:pStyle w:val="ListParagraph"/>
        <w:numPr>
          <w:ilvl w:val="4"/>
          <w:numId w:val="19"/>
        </w:numPr>
        <w:jc w:val="both"/>
      </w:pPr>
      <w:r>
        <w:t>Al estar un trámite en estado “Bloqueado”</w:t>
      </w:r>
    </w:p>
    <w:p w14:paraId="34A8A36E" w14:textId="77777777" w:rsidR="00AA1247" w:rsidRDefault="00AA1247" w:rsidP="00AA1247">
      <w:pPr>
        <w:pStyle w:val="ListParagraph"/>
        <w:numPr>
          <w:ilvl w:val="4"/>
          <w:numId w:val="19"/>
        </w:numPr>
        <w:jc w:val="both"/>
      </w:pPr>
      <w:r>
        <w:t>Al haber sido un trámite rechazado o desistido por el usuario</w:t>
      </w:r>
    </w:p>
    <w:p w14:paraId="44929292" w14:textId="77777777" w:rsidR="00AA1247" w:rsidRDefault="00AA1247" w:rsidP="00AA1247">
      <w:pPr>
        <w:pStyle w:val="ListParagraph"/>
        <w:numPr>
          <w:ilvl w:val="4"/>
          <w:numId w:val="19"/>
        </w:numPr>
        <w:jc w:val="both"/>
      </w:pPr>
      <w:r>
        <w:t>Al haber sido desvinculado del legajo por el usuario</w:t>
      </w:r>
    </w:p>
    <w:p w14:paraId="460DBC30" w14:textId="77777777" w:rsidR="00AA1247" w:rsidRDefault="00AA1247" w:rsidP="00AA1247">
      <w:pPr>
        <w:pStyle w:val="ListParagraph"/>
        <w:numPr>
          <w:ilvl w:val="4"/>
          <w:numId w:val="19"/>
        </w:numPr>
        <w:jc w:val="both"/>
      </w:pPr>
      <w:r>
        <w:t xml:space="preserve">Si pierde vigencia </w:t>
      </w:r>
      <w:proofErr w:type="spellStart"/>
      <w:r>
        <w:t>o</w:t>
      </w:r>
      <w:proofErr w:type="spellEnd"/>
      <w:r>
        <w:t xml:space="preserve"> ocurra cualquier otro hito que haga que ya no sea usable para el usuario</w:t>
      </w:r>
    </w:p>
    <w:p w14:paraId="17F94C6A" w14:textId="77777777" w:rsidR="00AA1247" w:rsidRDefault="00AA1247" w:rsidP="00AA1247">
      <w:pPr>
        <w:pStyle w:val="ListParagraph"/>
        <w:numPr>
          <w:ilvl w:val="3"/>
          <w:numId w:val="19"/>
        </w:numPr>
        <w:jc w:val="both"/>
      </w:pPr>
      <w:r>
        <w:lastRenderedPageBreak/>
        <w:t>Cuando un campo es relevante</w:t>
      </w:r>
    </w:p>
    <w:p w14:paraId="51F54337" w14:textId="77777777" w:rsidR="00AA1247" w:rsidRDefault="00AA1247" w:rsidP="00AA1247">
      <w:pPr>
        <w:pStyle w:val="ListParagraph"/>
        <w:numPr>
          <w:ilvl w:val="4"/>
          <w:numId w:val="19"/>
        </w:numPr>
        <w:jc w:val="both"/>
      </w:pPr>
      <w:r>
        <w:t>Cuando un trámite se ha solicitado desde el legajo</w:t>
      </w:r>
    </w:p>
    <w:p w14:paraId="49208479" w14:textId="77777777" w:rsidR="00AA1247" w:rsidRDefault="00AA1247" w:rsidP="00AA1247">
      <w:pPr>
        <w:pStyle w:val="ListParagraph"/>
        <w:numPr>
          <w:ilvl w:val="4"/>
          <w:numId w:val="19"/>
        </w:numPr>
        <w:jc w:val="both"/>
      </w:pPr>
      <w:r>
        <w:t>Cuando un trámite/GEDO se ha vinculado al legajo</w:t>
      </w:r>
    </w:p>
    <w:p w14:paraId="7F86FA95" w14:textId="77777777" w:rsidR="00AA1247" w:rsidRDefault="00AA1247" w:rsidP="00AA1247">
      <w:pPr>
        <w:pStyle w:val="ListParagraph"/>
        <w:numPr>
          <w:ilvl w:val="4"/>
          <w:numId w:val="19"/>
        </w:numPr>
        <w:jc w:val="both"/>
      </w:pPr>
      <w:r>
        <w:t xml:space="preserve">Cuando un nuevo GEDO se asocia a la </w:t>
      </w:r>
      <w:proofErr w:type="gramStart"/>
      <w:r>
        <w:t>trata(</w:t>
      </w:r>
      <w:proofErr w:type="gramEnd"/>
      <w:r>
        <w:t>Finalización del trámite -&gt; Asociación de un LPCO)</w:t>
      </w:r>
    </w:p>
    <w:p w14:paraId="78482428" w14:textId="77777777" w:rsidR="00AA1247" w:rsidRDefault="00AA1247" w:rsidP="00AA1247">
      <w:pPr>
        <w:pStyle w:val="ListParagraph"/>
        <w:numPr>
          <w:ilvl w:val="1"/>
          <w:numId w:val="19"/>
        </w:numPr>
        <w:jc w:val="both"/>
      </w:pPr>
      <w:r>
        <w:t>Caso A1</w:t>
      </w:r>
    </w:p>
    <w:p w14:paraId="02A00075" w14:textId="77777777" w:rsidR="00AA1247" w:rsidRDefault="00AA1247" w:rsidP="00AA1247">
      <w:pPr>
        <w:pStyle w:val="ListParagraph"/>
        <w:numPr>
          <w:ilvl w:val="2"/>
          <w:numId w:val="19"/>
        </w:numPr>
        <w:jc w:val="both"/>
      </w:pPr>
      <w:r>
        <w:t>Se completa un campo en la declaración aduanera y no hay ningún trámite vinculado al legajo. Se debe guardar toda la información en la base de datos.</w:t>
      </w:r>
    </w:p>
    <w:p w14:paraId="4F3E2799" w14:textId="77777777" w:rsidR="00AA1247" w:rsidRDefault="00AA1247" w:rsidP="00AA1247">
      <w:pPr>
        <w:pStyle w:val="ListParagraph"/>
        <w:numPr>
          <w:ilvl w:val="1"/>
          <w:numId w:val="19"/>
        </w:numPr>
        <w:jc w:val="both"/>
      </w:pPr>
      <w:r>
        <w:t>Caso A2</w:t>
      </w:r>
    </w:p>
    <w:p w14:paraId="1E820109" w14:textId="77777777" w:rsidR="00AA1247" w:rsidRDefault="00AA1247" w:rsidP="00AA1247">
      <w:pPr>
        <w:pStyle w:val="ListParagraph"/>
        <w:numPr>
          <w:ilvl w:val="2"/>
          <w:numId w:val="19"/>
        </w:numPr>
        <w:jc w:val="both"/>
      </w:pPr>
      <w:r>
        <w:t>Se hace una solicitud o una vinculación sin haber completado ningún campo de la declaración aduanera. Se debe guardar toda la información mencionada en la base de datos</w:t>
      </w:r>
    </w:p>
    <w:p w14:paraId="7C6E88B0" w14:textId="77777777" w:rsidR="00AA1247" w:rsidRDefault="00AA1247" w:rsidP="00AA1247">
      <w:pPr>
        <w:pStyle w:val="ListParagraph"/>
        <w:numPr>
          <w:ilvl w:val="1"/>
          <w:numId w:val="19"/>
        </w:numPr>
        <w:jc w:val="both"/>
      </w:pPr>
      <w:r>
        <w:t>Caso A3</w:t>
      </w:r>
    </w:p>
    <w:p w14:paraId="377EC0A6" w14:textId="77777777" w:rsidR="00AA1247" w:rsidRDefault="00AA1247" w:rsidP="00AA1247">
      <w:pPr>
        <w:pStyle w:val="ListParagraph"/>
        <w:numPr>
          <w:ilvl w:val="2"/>
          <w:numId w:val="19"/>
        </w:numPr>
        <w:jc w:val="both"/>
      </w:pPr>
      <w:r>
        <w:t>Se hace una solicitud o una vinculación habiendo declarado datos en la declaración aduanera y en la solicitud se reemplaza el dato autocompletado o en la vinculación el trámite tiene datos distintos de la declaración aduanera. VUCE debe preguntarle al usuario si desea reemplazar el dato en la base de datos VUCE. En caso de que si, debe asociar la información antes mencionada al campo en cuestión.</w:t>
      </w:r>
    </w:p>
    <w:p w14:paraId="14B16BC3" w14:textId="77777777" w:rsidR="00AA1247" w:rsidRDefault="00AA1247" w:rsidP="00AA1247">
      <w:pPr>
        <w:pStyle w:val="ListParagraph"/>
        <w:numPr>
          <w:ilvl w:val="1"/>
          <w:numId w:val="19"/>
        </w:numPr>
        <w:jc w:val="both"/>
      </w:pPr>
      <w:r>
        <w:t>Caso A4</w:t>
      </w:r>
    </w:p>
    <w:p w14:paraId="757FC7F1" w14:textId="77777777" w:rsidR="00AA1247" w:rsidRDefault="00AA1247" w:rsidP="00AA1247">
      <w:pPr>
        <w:pStyle w:val="ListParagraph"/>
        <w:numPr>
          <w:ilvl w:val="2"/>
          <w:numId w:val="19"/>
        </w:numPr>
        <w:jc w:val="both"/>
      </w:pPr>
      <w:r>
        <w:t xml:space="preserve">El usuario quiere reemplazar un dato </w:t>
      </w:r>
      <w:proofErr w:type="spellStart"/>
      <w:r>
        <w:t>autocompletable</w:t>
      </w:r>
      <w:proofErr w:type="spellEnd"/>
      <w:r>
        <w:t xml:space="preserve"> de la declaración aduanera y ya hay trámites vinculados con este dato. VUCE no debe permitir al usuario cambiar el dato </w:t>
      </w:r>
      <w:proofErr w:type="spellStart"/>
      <w:proofErr w:type="gramStart"/>
      <w:r>
        <w:t>indicando.VUCE</w:t>
      </w:r>
      <w:proofErr w:type="spellEnd"/>
      <w:proofErr w:type="gramEnd"/>
      <w:r>
        <w:t xml:space="preserve"> tiene que marcar el campo en cuestión y además se tiene que mostrar al usuario un “resumen de conflicto” especificando:</w:t>
      </w:r>
    </w:p>
    <w:p w14:paraId="422659EB" w14:textId="77777777" w:rsidR="00AA1247" w:rsidRDefault="00AA1247" w:rsidP="00AA1247">
      <w:pPr>
        <w:pStyle w:val="ListParagraph"/>
        <w:numPr>
          <w:ilvl w:val="3"/>
          <w:numId w:val="19"/>
        </w:numPr>
        <w:jc w:val="both"/>
      </w:pPr>
      <w:r>
        <w:t xml:space="preserve">Campos </w:t>
      </w:r>
      <w:proofErr w:type="gramStart"/>
      <w:r>
        <w:t>de la BD</w:t>
      </w:r>
      <w:proofErr w:type="gramEnd"/>
      <w:r>
        <w:t xml:space="preserve"> VUCE</w:t>
      </w:r>
    </w:p>
    <w:p w14:paraId="54545F77" w14:textId="77777777" w:rsidR="00AA1247" w:rsidRDefault="00AA1247" w:rsidP="00AA1247">
      <w:pPr>
        <w:pStyle w:val="ListParagraph"/>
        <w:numPr>
          <w:ilvl w:val="3"/>
          <w:numId w:val="19"/>
        </w:numPr>
        <w:jc w:val="both"/>
      </w:pPr>
      <w:r>
        <w:t xml:space="preserve">Datos de los campos </w:t>
      </w:r>
      <w:proofErr w:type="gramStart"/>
      <w:r>
        <w:t>de la BD</w:t>
      </w:r>
      <w:proofErr w:type="gramEnd"/>
      <w:r>
        <w:t xml:space="preserve"> VUCE</w:t>
      </w:r>
    </w:p>
    <w:p w14:paraId="43DF42EE" w14:textId="77777777" w:rsidR="00AA1247" w:rsidRDefault="00AA1247" w:rsidP="00AA1247">
      <w:pPr>
        <w:pStyle w:val="ListParagraph"/>
        <w:numPr>
          <w:ilvl w:val="3"/>
          <w:numId w:val="19"/>
        </w:numPr>
        <w:jc w:val="both"/>
      </w:pPr>
      <w:proofErr w:type="spellStart"/>
      <w:r>
        <w:t>Nro</w:t>
      </w:r>
      <w:proofErr w:type="spellEnd"/>
      <w:r>
        <w:t xml:space="preserve"> de trata</w:t>
      </w:r>
    </w:p>
    <w:p w14:paraId="6717711C" w14:textId="77777777" w:rsidR="00AA1247" w:rsidRDefault="00AA1247" w:rsidP="00AA1247">
      <w:pPr>
        <w:pStyle w:val="ListParagraph"/>
        <w:numPr>
          <w:ilvl w:val="3"/>
          <w:numId w:val="19"/>
        </w:numPr>
        <w:jc w:val="both"/>
      </w:pPr>
      <w:proofErr w:type="spellStart"/>
      <w:r>
        <w:t>Nro</w:t>
      </w:r>
      <w:proofErr w:type="spellEnd"/>
      <w:r>
        <w:t xml:space="preserve"> de EE con el GEDO que tiene el dato y el campo inmodificable</w:t>
      </w:r>
    </w:p>
    <w:p w14:paraId="095B3869" w14:textId="77777777" w:rsidR="00AA1247" w:rsidRDefault="00AA1247" w:rsidP="00AA1247">
      <w:pPr>
        <w:pStyle w:val="ListParagraph"/>
        <w:numPr>
          <w:ilvl w:val="3"/>
          <w:numId w:val="19"/>
        </w:numPr>
        <w:jc w:val="both"/>
      </w:pPr>
      <w:proofErr w:type="spellStart"/>
      <w:r>
        <w:t>Nro</w:t>
      </w:r>
      <w:proofErr w:type="spellEnd"/>
      <w:r>
        <w:t xml:space="preserve"> de GEDO con el dato que tiene el campo inmodificable</w:t>
      </w:r>
    </w:p>
    <w:p w14:paraId="0B8FC394" w14:textId="77777777" w:rsidR="00AA1247" w:rsidRDefault="00AA1247" w:rsidP="00AA1247">
      <w:pPr>
        <w:ind w:left="1440"/>
        <w:jc w:val="both"/>
      </w:pPr>
      <w:r w:rsidRPr="00403388">
        <w:rPr>
          <w:u w:val="single"/>
        </w:rPr>
        <w:t>Nota</w:t>
      </w:r>
      <w:r>
        <w:rPr>
          <w:u w:val="single"/>
        </w:rPr>
        <w:t>2</w:t>
      </w:r>
      <w:r w:rsidRPr="00403388">
        <w:rPr>
          <w:u w:val="single"/>
        </w:rPr>
        <w:t>:</w:t>
      </w:r>
      <w:r>
        <w:t xml:space="preserve"> Se tiene el mismo caso cuando un usuario quiere cambiar un dato autocompletado en la solicitud de un trámite o cuando se vincule un trámite con distintos datos y ya hay otros tramites vinculados que emplean el dato </w:t>
      </w:r>
      <w:proofErr w:type="gramStart"/>
      <w:r>
        <w:t>de la BD</w:t>
      </w:r>
      <w:proofErr w:type="gramEnd"/>
      <w:r>
        <w:t xml:space="preserve"> VUCE.</w:t>
      </w:r>
    </w:p>
    <w:p w14:paraId="254EB76B" w14:textId="77777777" w:rsidR="00AA1247" w:rsidRDefault="00AA1247" w:rsidP="00AA1247">
      <w:pPr>
        <w:pStyle w:val="ListParagraph"/>
        <w:numPr>
          <w:ilvl w:val="1"/>
          <w:numId w:val="19"/>
        </w:numPr>
        <w:jc w:val="both"/>
      </w:pPr>
      <w:r>
        <w:t>Caso A5</w:t>
      </w:r>
    </w:p>
    <w:p w14:paraId="57DF559E" w14:textId="0F2CFFE2" w:rsidR="00AA1247" w:rsidRDefault="00AA1247" w:rsidP="00AA1247">
      <w:pPr>
        <w:pStyle w:val="ListParagraph"/>
        <w:numPr>
          <w:ilvl w:val="2"/>
          <w:numId w:val="19"/>
        </w:numPr>
        <w:jc w:val="both"/>
      </w:pPr>
      <w:r>
        <w:t>Un trámite vinculado sufre una subsanación de uno de sus formularios y se cambia un dato en un campo. El campo existe en otros trámites vinculados -&gt; análogo al caso A3</w:t>
      </w:r>
    </w:p>
    <w:p w14:paraId="494776A2" w14:textId="77777777" w:rsidR="00691909" w:rsidRDefault="00691909" w:rsidP="00691909">
      <w:pPr>
        <w:pStyle w:val="ListParagraph"/>
        <w:numPr>
          <w:ilvl w:val="1"/>
          <w:numId w:val="19"/>
        </w:numPr>
        <w:jc w:val="both"/>
      </w:pPr>
      <w:r>
        <w:t>Caso A6</w:t>
      </w:r>
    </w:p>
    <w:p w14:paraId="559F0C40" w14:textId="77777777" w:rsidR="00691909" w:rsidRDefault="00691909" w:rsidP="00691909">
      <w:pPr>
        <w:pStyle w:val="ListParagraph"/>
        <w:numPr>
          <w:ilvl w:val="2"/>
          <w:numId w:val="19"/>
        </w:numPr>
        <w:jc w:val="both"/>
      </w:pPr>
      <w:r>
        <w:t>Un trámite vinculado sufre una subsanación de uno de sus formularios y se cambia un dato en un campo. El campo no existe en otros trámites.</w:t>
      </w:r>
    </w:p>
    <w:p w14:paraId="51A5E690" w14:textId="77777777" w:rsidR="00691909" w:rsidRDefault="00691909" w:rsidP="00691909">
      <w:pPr>
        <w:pStyle w:val="ListParagraph"/>
        <w:numPr>
          <w:ilvl w:val="3"/>
          <w:numId w:val="19"/>
        </w:numPr>
        <w:jc w:val="both"/>
      </w:pPr>
      <w:r>
        <w:t xml:space="preserve">VUCE deberá permitir el cambio del dato, aunque esté en un campo “inmodificable”. Cuando se quiere pisar un dato de un </w:t>
      </w:r>
      <w:r>
        <w:lastRenderedPageBreak/>
        <w:t>GEDO con el mismo acrónimo que el GEDO reemplazante, siempre será una subsanación</w:t>
      </w:r>
    </w:p>
    <w:p w14:paraId="2FF94E4E" w14:textId="77777777" w:rsidR="009C1260" w:rsidRDefault="009C1260" w:rsidP="009C1260">
      <w:pPr>
        <w:jc w:val="both"/>
      </w:pPr>
      <w:r>
        <w:t>Nota 5: Siempre que se tenga un LPCO de un trámite, se deben pisar todas las asociaciones en la base de datos referida a GEDOS de solicitudes, cuando corresponden al mismo campo.</w:t>
      </w:r>
    </w:p>
    <w:p w14:paraId="4C613BFF" w14:textId="77777777" w:rsidR="00691909" w:rsidRDefault="00691909" w:rsidP="009C1260">
      <w:pPr>
        <w:jc w:val="both"/>
      </w:pPr>
    </w:p>
    <w:p w14:paraId="6F906A41" w14:textId="77777777" w:rsidR="00AA1247" w:rsidRDefault="00AA1247" w:rsidP="00AA1247">
      <w:pPr>
        <w:pStyle w:val="ListParagraph"/>
        <w:numPr>
          <w:ilvl w:val="0"/>
          <w:numId w:val="19"/>
        </w:numPr>
        <w:jc w:val="both"/>
      </w:pPr>
      <w:r>
        <w:t>CASO B</w:t>
      </w:r>
    </w:p>
    <w:p w14:paraId="12492E6F" w14:textId="77777777" w:rsidR="00AA1247" w:rsidRDefault="00AA1247" w:rsidP="00AA1247">
      <w:pPr>
        <w:pStyle w:val="ListParagraph"/>
        <w:numPr>
          <w:ilvl w:val="1"/>
          <w:numId w:val="19"/>
        </w:numPr>
        <w:jc w:val="both"/>
      </w:pPr>
      <w:r>
        <w:t>Para hacer la comparación, se valida en tiempo real.</w:t>
      </w:r>
    </w:p>
    <w:p w14:paraId="1C8724AE" w14:textId="77777777" w:rsidR="00AA1247" w:rsidRDefault="00AA1247" w:rsidP="00AA1247">
      <w:pPr>
        <w:pStyle w:val="ListParagraph"/>
        <w:numPr>
          <w:ilvl w:val="2"/>
          <w:numId w:val="19"/>
        </w:numPr>
        <w:jc w:val="both"/>
      </w:pPr>
      <w:r>
        <w:t>Esto implica que cada vez que se tenga que validar (al vincular trámites, reemplazar datos autocompletados) VUCE en tiempo real analiza todos los trámites vinculados y se fija si hay conflictos. En caso de encontrar conflictos, se repite el Caso A4.</w:t>
      </w:r>
    </w:p>
    <w:p w14:paraId="0796DE36" w14:textId="77777777" w:rsidR="00AA1247" w:rsidRDefault="00AA1247" w:rsidP="004B403B">
      <w:pPr>
        <w:jc w:val="both"/>
      </w:pPr>
      <w:bookmarkStart w:id="0" w:name="_GoBack"/>
      <w:bookmarkEnd w:id="0"/>
      <w:r>
        <w:t>Nota3: en este caso, la base de datos solamente contiene el dato del campo, no las asociaciones con tratas y GEDOS</w:t>
      </w:r>
    </w:p>
    <w:p w14:paraId="03C77938" w14:textId="2F5DD207" w:rsidR="008C1B5E" w:rsidRPr="009F75D8" w:rsidRDefault="00AA1247" w:rsidP="009F75D8">
      <w:pPr>
        <w:jc w:val="both"/>
      </w:pPr>
      <w:r>
        <w:t>Nota 4: Siempre que se encuentre un conflicto, VUCE marca los campos de conflicto del formulario que no pudieron ser reemplazados con el dato que ingresó o vinculó el usuario.</w:t>
      </w:r>
    </w:p>
    <w:p w14:paraId="1682027B" w14:textId="5CD3407D" w:rsidR="008C1B5E" w:rsidRDefault="00B5023F" w:rsidP="00CE09E0">
      <w:pPr>
        <w:pStyle w:val="ListParagraph"/>
        <w:numPr>
          <w:ilvl w:val="0"/>
          <w:numId w:val="4"/>
        </w:numPr>
        <w:jc w:val="both"/>
        <w:rPr>
          <w:b/>
          <w:color w:val="auto"/>
        </w:rPr>
      </w:pPr>
      <w:r>
        <w:rPr>
          <w:b/>
          <w:color w:val="auto"/>
        </w:rPr>
        <w:t>Caratular expediente en GDE</w:t>
      </w:r>
    </w:p>
    <w:p w14:paraId="18B42E69" w14:textId="401481EC" w:rsidR="00320F8F" w:rsidRPr="00314898" w:rsidRDefault="00320F8F" w:rsidP="00320F8F">
      <w:pPr>
        <w:jc w:val="both"/>
        <w:rPr>
          <w:color w:val="auto"/>
        </w:rPr>
      </w:pPr>
      <w:r w:rsidRPr="00314898">
        <w:rPr>
          <w:color w:val="auto"/>
        </w:rPr>
        <w:t>Se caratula el expediente en GDE.</w:t>
      </w:r>
    </w:p>
    <w:p w14:paraId="066DDF19" w14:textId="4E354732" w:rsidR="00320F8F" w:rsidRDefault="00320F8F" w:rsidP="00320F8F">
      <w:pPr>
        <w:rPr>
          <w:color w:val="auto"/>
        </w:rPr>
      </w:pPr>
      <w:r w:rsidRPr="00320F8F">
        <w:rPr>
          <w:color w:val="auto"/>
        </w:rPr>
        <w:t>Nota: El usuario puede consultar el Expediente electrónico y los GEDOS asociados</w:t>
      </w:r>
      <w:r w:rsidR="00BB0407">
        <w:rPr>
          <w:color w:val="auto"/>
        </w:rPr>
        <w:t xml:space="preserve"> al trámite.</w:t>
      </w:r>
    </w:p>
    <w:p w14:paraId="6CF91AE9" w14:textId="77777777" w:rsidR="00BB0407" w:rsidRDefault="00BB0407" w:rsidP="00320F8F">
      <w:pPr>
        <w:rPr>
          <w:color w:val="auto"/>
        </w:rPr>
      </w:pPr>
    </w:p>
    <w:p w14:paraId="2B8A3D01" w14:textId="7153199D" w:rsidR="00BB0407" w:rsidRPr="00BB0407" w:rsidRDefault="00BB0407" w:rsidP="00320F8F">
      <w:pPr>
        <w:rPr>
          <w:b/>
          <w:color w:val="auto"/>
        </w:rPr>
      </w:pPr>
      <w:r w:rsidRPr="00BB0407">
        <w:rPr>
          <w:b/>
          <w:color w:val="auto"/>
        </w:rPr>
        <w:t>Acciones de los Organismos:</w:t>
      </w:r>
    </w:p>
    <w:p w14:paraId="08D75834" w14:textId="77777777" w:rsidR="00B5023F" w:rsidRPr="00AA1247" w:rsidRDefault="00B5023F" w:rsidP="00B5023F">
      <w:pPr>
        <w:pStyle w:val="ListParagraph"/>
        <w:numPr>
          <w:ilvl w:val="0"/>
          <w:numId w:val="4"/>
        </w:numPr>
        <w:rPr>
          <w:b/>
          <w:color w:val="auto"/>
        </w:rPr>
      </w:pPr>
      <w:r w:rsidRPr="00AA1247">
        <w:rPr>
          <w:b/>
          <w:color w:val="auto"/>
        </w:rPr>
        <w:t>Tomar trámite</w:t>
      </w:r>
    </w:p>
    <w:p w14:paraId="134C6ECE" w14:textId="5DD1DA89" w:rsidR="00252BBE" w:rsidRPr="00AA1247" w:rsidRDefault="0098028F" w:rsidP="0098028F">
      <w:pPr>
        <w:rPr>
          <w:color w:val="auto"/>
        </w:rPr>
      </w:pPr>
      <w:r w:rsidRPr="00AA1247">
        <w:rPr>
          <w:color w:val="auto"/>
        </w:rPr>
        <w:t>Un usuario del organismo con acceso al sector al que el trámite está destinado deberá tomar el trámite para comenzar a gestionarlo.</w:t>
      </w:r>
    </w:p>
    <w:p w14:paraId="76438337" w14:textId="77777777" w:rsidR="00B5023F" w:rsidRPr="00AA1247" w:rsidRDefault="00B5023F" w:rsidP="00CE09E0">
      <w:pPr>
        <w:pStyle w:val="ListParagraph"/>
        <w:numPr>
          <w:ilvl w:val="0"/>
          <w:numId w:val="4"/>
        </w:numPr>
        <w:jc w:val="both"/>
        <w:rPr>
          <w:b/>
          <w:color w:val="auto"/>
        </w:rPr>
      </w:pPr>
      <w:r w:rsidRPr="00AA1247">
        <w:rPr>
          <w:b/>
          <w:color w:val="auto"/>
        </w:rPr>
        <w:t>Gestionar trámite</w:t>
      </w:r>
    </w:p>
    <w:p w14:paraId="05798346" w14:textId="56B99DAF" w:rsidR="00252BBE" w:rsidRPr="00AA1247" w:rsidRDefault="0098028F" w:rsidP="00CE09E0">
      <w:pPr>
        <w:jc w:val="both"/>
        <w:rPr>
          <w:color w:val="auto"/>
        </w:rPr>
      </w:pPr>
      <w:r w:rsidRPr="00AA1247">
        <w:rPr>
          <w:color w:val="auto"/>
        </w:rPr>
        <w:t xml:space="preserve">Refiere a cualquier tarea que corresponda al organismo en cuestión que sea necesaria para la eventual resolución del trámite. Puede involucrar intervenciones de otros organismos, comunicaciones directas con el usuario, evaluaciones técnicas, solicitud de muestras físicas, etc. </w:t>
      </w:r>
    </w:p>
    <w:p w14:paraId="21ADD71E" w14:textId="77777777" w:rsidR="00B5023F" w:rsidRPr="00AA1247" w:rsidRDefault="00B5023F" w:rsidP="00CE09E0">
      <w:pPr>
        <w:pStyle w:val="ListParagraph"/>
        <w:numPr>
          <w:ilvl w:val="0"/>
          <w:numId w:val="4"/>
        </w:numPr>
        <w:jc w:val="both"/>
        <w:rPr>
          <w:b/>
          <w:color w:val="auto"/>
        </w:rPr>
      </w:pPr>
      <w:r w:rsidRPr="00AA1247">
        <w:rPr>
          <w:b/>
          <w:color w:val="auto"/>
        </w:rPr>
        <w:t>Subsanar documentos</w:t>
      </w:r>
    </w:p>
    <w:p w14:paraId="33CAC1D6" w14:textId="29E337EA" w:rsidR="00252BBE" w:rsidRDefault="0098028F" w:rsidP="00CE09E0">
      <w:pPr>
        <w:jc w:val="both"/>
        <w:rPr>
          <w:color w:val="auto"/>
        </w:rPr>
      </w:pPr>
      <w:r w:rsidRPr="00AA1247">
        <w:rPr>
          <w:color w:val="auto"/>
        </w:rPr>
        <w:t>Si el organismo requiere que el solicitante envíe más información o modifique la información enviada, realiza una subsanación mediante el sistema GDE. Esta acción activa el botón de “Subsanar” desde la pantalla de</w:t>
      </w:r>
      <w:r w:rsidR="0040730B" w:rsidRPr="00AA1247">
        <w:rPr>
          <w:color w:val="auto"/>
        </w:rPr>
        <w:t>l</w:t>
      </w:r>
      <w:r w:rsidRPr="00AA1247">
        <w:rPr>
          <w:color w:val="auto"/>
        </w:rPr>
        <w:t xml:space="preserve"> </w:t>
      </w:r>
      <w:r w:rsidR="0040730B" w:rsidRPr="00AA1247">
        <w:rPr>
          <w:color w:val="auto"/>
        </w:rPr>
        <w:t>Legajo</w:t>
      </w:r>
      <w:r w:rsidRPr="00AA1247">
        <w:rPr>
          <w:color w:val="auto"/>
        </w:rPr>
        <w:t xml:space="preserve"> VUCE, permitiendo al usuario ingresar en el trámite nuevamente (redirección a TAD) y adjuntar más información o volver a completar formularios. </w:t>
      </w:r>
    </w:p>
    <w:p w14:paraId="5F7BF055" w14:textId="1EA238DB" w:rsidR="00DD352A" w:rsidRPr="00AA1247" w:rsidRDefault="007949DF" w:rsidP="00CE09E0">
      <w:pPr>
        <w:jc w:val="both"/>
        <w:rPr>
          <w:color w:val="auto"/>
        </w:rPr>
      </w:pPr>
      <w:r>
        <w:rPr>
          <w:color w:val="auto"/>
        </w:rPr>
        <w:t>Nota: VUCE debe alertar al usuario cuando haya un pedido de subsanación</w:t>
      </w:r>
    </w:p>
    <w:p w14:paraId="3B55A3DC" w14:textId="7AF0A0EF" w:rsidR="00DD352A" w:rsidRPr="00DD352A" w:rsidRDefault="00CE09E0" w:rsidP="00CE09E0">
      <w:pPr>
        <w:pStyle w:val="ListParagraph"/>
        <w:numPr>
          <w:ilvl w:val="0"/>
          <w:numId w:val="4"/>
        </w:numPr>
        <w:jc w:val="both"/>
        <w:rPr>
          <w:b/>
          <w:color w:val="auto"/>
        </w:rPr>
      </w:pPr>
      <w:r>
        <w:rPr>
          <w:b/>
          <w:color w:val="auto"/>
        </w:rPr>
        <w:t xml:space="preserve">Seleccionar </w:t>
      </w:r>
      <w:proofErr w:type="spellStart"/>
      <w:r>
        <w:rPr>
          <w:b/>
          <w:color w:val="auto"/>
        </w:rPr>
        <w:t>GEDOs</w:t>
      </w:r>
      <w:proofErr w:type="spellEnd"/>
      <w:r>
        <w:rPr>
          <w:b/>
          <w:color w:val="auto"/>
        </w:rPr>
        <w:t xml:space="preserve"> del cual tomar datos</w:t>
      </w:r>
    </w:p>
    <w:p w14:paraId="6A0668E3" w14:textId="19E549DC" w:rsidR="00CE09E0" w:rsidRDefault="00CE09E0" w:rsidP="00CE09E0">
      <w:pPr>
        <w:jc w:val="both"/>
        <w:rPr>
          <w:color w:val="auto"/>
        </w:rPr>
      </w:pPr>
      <w:r w:rsidRPr="00CE09E0">
        <w:rPr>
          <w:color w:val="auto"/>
        </w:rPr>
        <w:t>El organismo cuenta con una funcionalidad que autocompleta un GEDO a partir de otro GEDO. En este caso el usuario elige el formulario de solicitud para que se autocomplete el LPCO con sus datos.</w:t>
      </w:r>
    </w:p>
    <w:p w14:paraId="77BD7C47" w14:textId="77777777" w:rsidR="00DD352A" w:rsidRPr="00DD352A" w:rsidRDefault="00DD352A" w:rsidP="00DD352A">
      <w:pPr>
        <w:spacing w:before="240" w:line="240" w:lineRule="auto"/>
        <w:rPr>
          <w:rFonts w:ascii="Times New Roman" w:eastAsia="Times New Roman" w:hAnsi="Times New Roman" w:cs="Times New Roman"/>
          <w:color w:val="auto"/>
          <w:sz w:val="24"/>
          <w:szCs w:val="24"/>
          <w:lang w:val="es-ES_tradnl" w:eastAsia="es-ES_tradnl"/>
        </w:rPr>
      </w:pPr>
      <w:r>
        <w:rPr>
          <w:color w:val="auto"/>
        </w:rPr>
        <w:t xml:space="preserve">Nota: este es un requerimiento a </w:t>
      </w:r>
      <w:proofErr w:type="spellStart"/>
      <w:r>
        <w:rPr>
          <w:color w:val="auto"/>
        </w:rPr>
        <w:t>Everis</w:t>
      </w:r>
      <w:proofErr w:type="spellEnd"/>
      <w:r>
        <w:rPr>
          <w:color w:val="auto"/>
        </w:rPr>
        <w:t xml:space="preserve"> que </w:t>
      </w:r>
      <w:proofErr w:type="spellStart"/>
      <w:r>
        <w:rPr>
          <w:color w:val="auto"/>
        </w:rPr>
        <w:t>esta</w:t>
      </w:r>
      <w:proofErr w:type="spellEnd"/>
      <w:r>
        <w:rPr>
          <w:color w:val="auto"/>
        </w:rPr>
        <w:t xml:space="preserve"> en </w:t>
      </w:r>
      <w:proofErr w:type="spellStart"/>
      <w:r>
        <w:rPr>
          <w:color w:val="auto"/>
        </w:rPr>
        <w:t>testing</w:t>
      </w:r>
      <w:proofErr w:type="spellEnd"/>
      <w:r>
        <w:rPr>
          <w:color w:val="auto"/>
        </w:rPr>
        <w:t xml:space="preserve"> (</w:t>
      </w:r>
      <w:r w:rsidRPr="00DD352A">
        <w:rPr>
          <w:rFonts w:eastAsia="Times New Roman"/>
          <w:sz w:val="20"/>
          <w:szCs w:val="20"/>
          <w:shd w:val="clear" w:color="auto" w:fill="FFFFFF"/>
          <w:lang w:val="es-ES_tradnl" w:eastAsia="es-ES_tradnl"/>
        </w:rPr>
        <w:t>https://steps.everis.com/jiraproy/browse/BISADE-36351</w:t>
      </w:r>
    </w:p>
    <w:p w14:paraId="42758E03" w14:textId="27DE587D" w:rsidR="00DD352A" w:rsidRPr="00CE09E0" w:rsidRDefault="00DD352A" w:rsidP="00CE09E0">
      <w:pPr>
        <w:jc w:val="both"/>
        <w:rPr>
          <w:color w:val="auto"/>
        </w:rPr>
      </w:pPr>
    </w:p>
    <w:p w14:paraId="7EB749C5" w14:textId="22103FAD" w:rsidR="00CE09E0" w:rsidRDefault="00CE09E0" w:rsidP="00CE09E0">
      <w:pPr>
        <w:pStyle w:val="ListParagraph"/>
        <w:numPr>
          <w:ilvl w:val="0"/>
          <w:numId w:val="4"/>
        </w:numPr>
        <w:jc w:val="both"/>
        <w:rPr>
          <w:b/>
          <w:color w:val="auto"/>
        </w:rPr>
      </w:pPr>
      <w:r>
        <w:rPr>
          <w:b/>
          <w:color w:val="auto"/>
        </w:rPr>
        <w:t>Cargar datos</w:t>
      </w:r>
    </w:p>
    <w:p w14:paraId="0C4F46E0" w14:textId="3FB15E53" w:rsidR="00CE09E0" w:rsidRPr="00CE09E0" w:rsidRDefault="00CE09E0" w:rsidP="00CE09E0">
      <w:pPr>
        <w:jc w:val="both"/>
        <w:rPr>
          <w:color w:val="auto"/>
        </w:rPr>
      </w:pPr>
      <w:r w:rsidRPr="00CE09E0">
        <w:rPr>
          <w:color w:val="auto"/>
        </w:rPr>
        <w:t>GDE autocompleta los datos</w:t>
      </w:r>
    </w:p>
    <w:p w14:paraId="127C59AA" w14:textId="541693D9" w:rsidR="00CE09E0" w:rsidRPr="00CE09E0" w:rsidRDefault="00CE09E0" w:rsidP="00CE09E0">
      <w:pPr>
        <w:pStyle w:val="ListParagraph"/>
        <w:numPr>
          <w:ilvl w:val="0"/>
          <w:numId w:val="4"/>
        </w:numPr>
        <w:jc w:val="both"/>
        <w:rPr>
          <w:b/>
          <w:color w:val="auto"/>
        </w:rPr>
      </w:pPr>
      <w:r>
        <w:rPr>
          <w:b/>
          <w:color w:val="auto"/>
        </w:rPr>
        <w:t>Completar datos restantes</w:t>
      </w:r>
    </w:p>
    <w:p w14:paraId="3A5F4741" w14:textId="4CB8D669" w:rsidR="00CE09E0" w:rsidRPr="00CE09E0" w:rsidRDefault="00CE09E0" w:rsidP="00CE09E0">
      <w:pPr>
        <w:jc w:val="both"/>
        <w:rPr>
          <w:color w:val="auto"/>
        </w:rPr>
      </w:pPr>
      <w:r w:rsidRPr="00CE09E0">
        <w:rPr>
          <w:color w:val="auto"/>
        </w:rPr>
        <w:lastRenderedPageBreak/>
        <w:t>Se completan datos y campos adicionales y se firma el LPCO</w:t>
      </w:r>
    </w:p>
    <w:p w14:paraId="1714E3C9" w14:textId="21DD72D4" w:rsidR="00CE09E0" w:rsidRPr="00693C84" w:rsidRDefault="00CE09E0" w:rsidP="00CE09E0">
      <w:pPr>
        <w:pStyle w:val="ListParagraph"/>
        <w:numPr>
          <w:ilvl w:val="0"/>
          <w:numId w:val="4"/>
        </w:numPr>
        <w:jc w:val="both"/>
        <w:rPr>
          <w:b/>
          <w:i/>
          <w:color w:val="FF0000"/>
        </w:rPr>
      </w:pPr>
      <w:r w:rsidRPr="00693C84">
        <w:rPr>
          <w:b/>
          <w:i/>
          <w:color w:val="FF0000"/>
        </w:rPr>
        <w:t xml:space="preserve">Cambiar estado </w:t>
      </w:r>
      <w:proofErr w:type="spellStart"/>
      <w:r w:rsidRPr="00693C84">
        <w:rPr>
          <w:b/>
          <w:i/>
          <w:color w:val="FF0000"/>
        </w:rPr>
        <w:t>a</w:t>
      </w:r>
      <w:proofErr w:type="spellEnd"/>
      <w:r w:rsidRPr="00693C84">
        <w:rPr>
          <w:b/>
          <w:i/>
          <w:color w:val="FF0000"/>
        </w:rPr>
        <w:t xml:space="preserve"> Finalizado</w:t>
      </w:r>
    </w:p>
    <w:p w14:paraId="311C41E9" w14:textId="4CD3DA45" w:rsidR="00CE09E0" w:rsidRPr="00693C84" w:rsidRDefault="00CE09E0" w:rsidP="00CE09E0">
      <w:pPr>
        <w:jc w:val="both"/>
        <w:rPr>
          <w:i/>
          <w:color w:val="FF0000"/>
        </w:rPr>
      </w:pPr>
      <w:r w:rsidRPr="00693C84">
        <w:rPr>
          <w:i/>
          <w:color w:val="FF0000"/>
        </w:rPr>
        <w:t xml:space="preserve">Para los trámites que no tengan LPCO como hito que se terminó el trámite, el usuario deberá especificar que se terminó el trámite mediante </w:t>
      </w:r>
      <w:proofErr w:type="spellStart"/>
      <w:r w:rsidRPr="00693C84">
        <w:rPr>
          <w:i/>
          <w:color w:val="FF0000"/>
        </w:rPr>
        <w:t>workflow</w:t>
      </w:r>
      <w:proofErr w:type="spellEnd"/>
      <w:r w:rsidRPr="00693C84">
        <w:rPr>
          <w:i/>
          <w:color w:val="FF0000"/>
        </w:rPr>
        <w:t>.</w:t>
      </w:r>
    </w:p>
    <w:p w14:paraId="51A90B42" w14:textId="5D21C997" w:rsidR="0059582C" w:rsidRDefault="0059582C" w:rsidP="007A0CCB">
      <w:pPr>
        <w:rPr>
          <w:color w:val="auto"/>
        </w:rPr>
      </w:pPr>
    </w:p>
    <w:p w14:paraId="158E5E30" w14:textId="2EE87E93" w:rsidR="00BC2162" w:rsidRPr="0059582C" w:rsidRDefault="00AA1247" w:rsidP="00AA1247">
      <w:pPr>
        <w:jc w:val="both"/>
      </w:pPr>
      <w:r>
        <w:t>Nota: Posteriormente a fase dos, se considera la armonización de documentos. De esta manera se pueden, usando la funcionalidad de crear GEDOS a partir de documentos del usuario, adjuntar automáticamente documentos convertidos a GEDOS por el usuario a las solicitudes de trámites.</w:t>
      </w:r>
    </w:p>
    <w:sectPr w:rsidR="00BC2162" w:rsidRPr="0059582C" w:rsidSect="00B81C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C2C"/>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7733C83"/>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8774622"/>
    <w:multiLevelType w:val="hybridMultilevel"/>
    <w:tmpl w:val="9D50B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806163"/>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D000421"/>
    <w:multiLevelType w:val="hybridMultilevel"/>
    <w:tmpl w:val="1B4819FE"/>
    <w:lvl w:ilvl="0" w:tplc="C962340A">
      <w:start w:val="1"/>
      <w:numFmt w:val="decimalZero"/>
      <w:lvlText w:val="%1."/>
      <w:lvlJc w:val="left"/>
      <w:pPr>
        <w:ind w:left="780" w:hanging="4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DA43309"/>
    <w:multiLevelType w:val="hybridMultilevel"/>
    <w:tmpl w:val="BDAE6FD4"/>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E7048EA"/>
    <w:multiLevelType w:val="hybridMultilevel"/>
    <w:tmpl w:val="E28479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28C68F6"/>
    <w:multiLevelType w:val="hybridMultilevel"/>
    <w:tmpl w:val="ED881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946601"/>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50112FE"/>
    <w:multiLevelType w:val="hybridMultilevel"/>
    <w:tmpl w:val="92B6E90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6C9032E"/>
    <w:multiLevelType w:val="hybridMultilevel"/>
    <w:tmpl w:val="4D088DB6"/>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481213BF"/>
    <w:multiLevelType w:val="hybridMultilevel"/>
    <w:tmpl w:val="518272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FEF5C88"/>
    <w:multiLevelType w:val="hybridMultilevel"/>
    <w:tmpl w:val="110A2A7A"/>
    <w:lvl w:ilvl="0" w:tplc="2C0A0001">
      <w:start w:val="1"/>
      <w:numFmt w:val="bullet"/>
      <w:lvlText w:val=""/>
      <w:lvlJc w:val="left"/>
      <w:pPr>
        <w:ind w:left="780" w:hanging="42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18177DD"/>
    <w:multiLevelType w:val="hybridMultilevel"/>
    <w:tmpl w:val="52E22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5E737BC"/>
    <w:multiLevelType w:val="hybridMultilevel"/>
    <w:tmpl w:val="EF08C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42F8C"/>
    <w:multiLevelType w:val="hybridMultilevel"/>
    <w:tmpl w:val="906867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5E96575"/>
    <w:multiLevelType w:val="hybridMultilevel"/>
    <w:tmpl w:val="02DABAF6"/>
    <w:lvl w:ilvl="0" w:tplc="C962340A">
      <w:start w:val="1"/>
      <w:numFmt w:val="decimalZero"/>
      <w:lvlText w:val="%1."/>
      <w:lvlJc w:val="left"/>
      <w:pPr>
        <w:ind w:left="780" w:hanging="42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68B3B28"/>
    <w:multiLevelType w:val="hybridMultilevel"/>
    <w:tmpl w:val="638C7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C4C753A"/>
    <w:multiLevelType w:val="hybridMultilevel"/>
    <w:tmpl w:val="14C2A0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D77184C"/>
    <w:multiLevelType w:val="hybridMultilevel"/>
    <w:tmpl w:val="B70E3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E6967AC"/>
    <w:multiLevelType w:val="hybridMultilevel"/>
    <w:tmpl w:val="FF10C0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16"/>
  </w:num>
  <w:num w:numId="5">
    <w:abstractNumId w:val="11"/>
  </w:num>
  <w:num w:numId="6">
    <w:abstractNumId w:val="5"/>
  </w:num>
  <w:num w:numId="7">
    <w:abstractNumId w:val="3"/>
  </w:num>
  <w:num w:numId="8">
    <w:abstractNumId w:val="18"/>
  </w:num>
  <w:num w:numId="9">
    <w:abstractNumId w:val="12"/>
  </w:num>
  <w:num w:numId="10">
    <w:abstractNumId w:val="4"/>
  </w:num>
  <w:num w:numId="11">
    <w:abstractNumId w:val="19"/>
  </w:num>
  <w:num w:numId="12">
    <w:abstractNumId w:val="15"/>
  </w:num>
  <w:num w:numId="13">
    <w:abstractNumId w:val="7"/>
  </w:num>
  <w:num w:numId="14">
    <w:abstractNumId w:val="20"/>
  </w:num>
  <w:num w:numId="15">
    <w:abstractNumId w:val="2"/>
  </w:num>
  <w:num w:numId="16">
    <w:abstractNumId w:val="13"/>
  </w:num>
  <w:num w:numId="17">
    <w:abstractNumId w:val="10"/>
  </w:num>
  <w:num w:numId="18">
    <w:abstractNumId w:val="6"/>
  </w:num>
  <w:num w:numId="19">
    <w:abstractNumId w:val="14"/>
  </w:num>
  <w:num w:numId="20">
    <w:abstractNumId w:val="8"/>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E4"/>
    <w:rsid w:val="00000876"/>
    <w:rsid w:val="00005158"/>
    <w:rsid w:val="00012715"/>
    <w:rsid w:val="00030885"/>
    <w:rsid w:val="0006129C"/>
    <w:rsid w:val="000910D2"/>
    <w:rsid w:val="000C1258"/>
    <w:rsid w:val="000C321E"/>
    <w:rsid w:val="000C34FC"/>
    <w:rsid w:val="000D134D"/>
    <w:rsid w:val="000D39F1"/>
    <w:rsid w:val="000E2FB0"/>
    <w:rsid w:val="000E5376"/>
    <w:rsid w:val="0011459E"/>
    <w:rsid w:val="00134C6A"/>
    <w:rsid w:val="00145FFB"/>
    <w:rsid w:val="00194FF6"/>
    <w:rsid w:val="001A10FB"/>
    <w:rsid w:val="001C5BD1"/>
    <w:rsid w:val="001D3BC0"/>
    <w:rsid w:val="001D4AF4"/>
    <w:rsid w:val="001E17E8"/>
    <w:rsid w:val="0020080D"/>
    <w:rsid w:val="002105DF"/>
    <w:rsid w:val="00243E5F"/>
    <w:rsid w:val="00252BBE"/>
    <w:rsid w:val="00263C35"/>
    <w:rsid w:val="00290D81"/>
    <w:rsid w:val="002B173A"/>
    <w:rsid w:val="002B4D0F"/>
    <w:rsid w:val="002C7086"/>
    <w:rsid w:val="002E40DB"/>
    <w:rsid w:val="002F7011"/>
    <w:rsid w:val="00314898"/>
    <w:rsid w:val="00316B47"/>
    <w:rsid w:val="00320F8F"/>
    <w:rsid w:val="00373355"/>
    <w:rsid w:val="003C4451"/>
    <w:rsid w:val="00400597"/>
    <w:rsid w:val="0040730B"/>
    <w:rsid w:val="00414A22"/>
    <w:rsid w:val="00497FA7"/>
    <w:rsid w:val="004B403B"/>
    <w:rsid w:val="00565126"/>
    <w:rsid w:val="00583C72"/>
    <w:rsid w:val="00594630"/>
    <w:rsid w:val="0059582C"/>
    <w:rsid w:val="005B5B9F"/>
    <w:rsid w:val="005D70B7"/>
    <w:rsid w:val="005D7339"/>
    <w:rsid w:val="00646955"/>
    <w:rsid w:val="00662746"/>
    <w:rsid w:val="0067015C"/>
    <w:rsid w:val="006776C1"/>
    <w:rsid w:val="00691909"/>
    <w:rsid w:val="00693C84"/>
    <w:rsid w:val="006B49F6"/>
    <w:rsid w:val="006C010B"/>
    <w:rsid w:val="006C3E7E"/>
    <w:rsid w:val="006E292F"/>
    <w:rsid w:val="00762CCF"/>
    <w:rsid w:val="007932EA"/>
    <w:rsid w:val="007949DF"/>
    <w:rsid w:val="007A0CCB"/>
    <w:rsid w:val="007F61F8"/>
    <w:rsid w:val="007F7CAD"/>
    <w:rsid w:val="008103BE"/>
    <w:rsid w:val="00852EC3"/>
    <w:rsid w:val="008B2608"/>
    <w:rsid w:val="008B53CF"/>
    <w:rsid w:val="008C1B5E"/>
    <w:rsid w:val="008D2B0C"/>
    <w:rsid w:val="00913552"/>
    <w:rsid w:val="00923F41"/>
    <w:rsid w:val="0094493E"/>
    <w:rsid w:val="00962946"/>
    <w:rsid w:val="0098028F"/>
    <w:rsid w:val="00984393"/>
    <w:rsid w:val="009B2FAD"/>
    <w:rsid w:val="009C1260"/>
    <w:rsid w:val="009C4136"/>
    <w:rsid w:val="009F75D8"/>
    <w:rsid w:val="00A14A91"/>
    <w:rsid w:val="00A42259"/>
    <w:rsid w:val="00A450B8"/>
    <w:rsid w:val="00A6233D"/>
    <w:rsid w:val="00A77844"/>
    <w:rsid w:val="00AA1247"/>
    <w:rsid w:val="00AC4DAD"/>
    <w:rsid w:val="00AC5472"/>
    <w:rsid w:val="00AD7402"/>
    <w:rsid w:val="00AE2A61"/>
    <w:rsid w:val="00AF0046"/>
    <w:rsid w:val="00AF617B"/>
    <w:rsid w:val="00B255E4"/>
    <w:rsid w:val="00B352FE"/>
    <w:rsid w:val="00B5023F"/>
    <w:rsid w:val="00B81C91"/>
    <w:rsid w:val="00BB0407"/>
    <w:rsid w:val="00BB04BE"/>
    <w:rsid w:val="00BC2162"/>
    <w:rsid w:val="00BD6743"/>
    <w:rsid w:val="00BF057D"/>
    <w:rsid w:val="00BF7D53"/>
    <w:rsid w:val="00C04A87"/>
    <w:rsid w:val="00C44074"/>
    <w:rsid w:val="00C6269B"/>
    <w:rsid w:val="00CA4B1F"/>
    <w:rsid w:val="00CE09E0"/>
    <w:rsid w:val="00D41F7E"/>
    <w:rsid w:val="00D9709B"/>
    <w:rsid w:val="00DA2EA4"/>
    <w:rsid w:val="00DA4A00"/>
    <w:rsid w:val="00DC57D0"/>
    <w:rsid w:val="00DD10A9"/>
    <w:rsid w:val="00DD352A"/>
    <w:rsid w:val="00DD6034"/>
    <w:rsid w:val="00EF6CE0"/>
    <w:rsid w:val="00F32DD3"/>
    <w:rsid w:val="00F374F1"/>
    <w:rsid w:val="00F54116"/>
    <w:rsid w:val="00F57EC3"/>
    <w:rsid w:val="00F85F75"/>
    <w:rsid w:val="00F90DDB"/>
    <w:rsid w:val="00FD4C3A"/>
    <w:rsid w:val="00FD74A7"/>
    <w:rsid w:val="00FE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3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5E4"/>
    <w:pPr>
      <w:spacing w:after="0" w:line="276" w:lineRule="auto"/>
    </w:pPr>
    <w:rPr>
      <w:rFonts w:ascii="Arial" w:eastAsia="Arial" w:hAnsi="Arial" w:cs="Arial"/>
      <w:color w:val="000000"/>
      <w:lang w:val="es-ES" w:eastAsia="es-ES"/>
    </w:rPr>
  </w:style>
  <w:style w:type="paragraph" w:styleId="Heading1">
    <w:name w:val="heading 1"/>
    <w:basedOn w:val="Normal"/>
    <w:next w:val="Normal"/>
    <w:link w:val="Heading1Char"/>
    <w:uiPriority w:val="9"/>
    <w:qFormat/>
    <w:rsid w:val="00B2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6C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E4"/>
    <w:rPr>
      <w:rFonts w:asciiTheme="majorHAnsi" w:eastAsiaTheme="majorEastAsia" w:hAnsiTheme="majorHAnsi" w:cstheme="majorBidi"/>
      <w:color w:val="2F5496" w:themeColor="accent1" w:themeShade="BF"/>
      <w:sz w:val="32"/>
      <w:szCs w:val="32"/>
      <w:lang w:val="es-ES" w:eastAsia="es-ES"/>
    </w:rPr>
  </w:style>
  <w:style w:type="character" w:customStyle="1" w:styleId="Heading2Char">
    <w:name w:val="Heading 2 Char"/>
    <w:basedOn w:val="DefaultParagraphFont"/>
    <w:link w:val="Heading2"/>
    <w:uiPriority w:val="9"/>
    <w:rsid w:val="00B255E4"/>
    <w:rPr>
      <w:rFonts w:asciiTheme="majorHAnsi" w:eastAsiaTheme="majorEastAsia" w:hAnsiTheme="majorHAnsi" w:cstheme="majorBidi"/>
      <w:color w:val="2F5496" w:themeColor="accent1" w:themeShade="BF"/>
      <w:sz w:val="26"/>
      <w:szCs w:val="26"/>
      <w:lang w:val="es-ES" w:eastAsia="es-ES"/>
    </w:rPr>
  </w:style>
  <w:style w:type="paragraph" w:styleId="ListParagraph">
    <w:name w:val="List Paragraph"/>
    <w:basedOn w:val="Normal"/>
    <w:uiPriority w:val="34"/>
    <w:qFormat/>
    <w:rsid w:val="00BD6743"/>
    <w:pPr>
      <w:ind w:left="720"/>
      <w:contextualSpacing/>
    </w:pPr>
  </w:style>
  <w:style w:type="character" w:customStyle="1" w:styleId="Heading3Char">
    <w:name w:val="Heading 3 Char"/>
    <w:basedOn w:val="DefaultParagraphFont"/>
    <w:link w:val="Heading3"/>
    <w:uiPriority w:val="9"/>
    <w:rsid w:val="00EF6CE0"/>
    <w:rPr>
      <w:rFonts w:asciiTheme="majorHAnsi" w:eastAsiaTheme="majorEastAsia" w:hAnsiTheme="majorHAnsi" w:cstheme="majorBidi"/>
      <w:color w:val="1F3763" w:themeColor="accent1" w:themeShade="7F"/>
      <w:sz w:val="24"/>
      <w:szCs w:val="24"/>
      <w:lang w:val="es-ES" w:eastAsia="es-ES"/>
    </w:rPr>
  </w:style>
  <w:style w:type="character" w:styleId="CommentReference">
    <w:name w:val="annotation reference"/>
    <w:basedOn w:val="DefaultParagraphFont"/>
    <w:uiPriority w:val="99"/>
    <w:semiHidden/>
    <w:unhideWhenUsed/>
    <w:rsid w:val="00C44074"/>
    <w:rPr>
      <w:sz w:val="16"/>
      <w:szCs w:val="16"/>
    </w:rPr>
  </w:style>
  <w:style w:type="paragraph" w:styleId="CommentText">
    <w:name w:val="annotation text"/>
    <w:basedOn w:val="Normal"/>
    <w:link w:val="CommentTextChar"/>
    <w:uiPriority w:val="99"/>
    <w:semiHidden/>
    <w:unhideWhenUsed/>
    <w:rsid w:val="00C44074"/>
    <w:pPr>
      <w:spacing w:line="240" w:lineRule="auto"/>
    </w:pPr>
    <w:rPr>
      <w:sz w:val="20"/>
      <w:szCs w:val="20"/>
    </w:rPr>
  </w:style>
  <w:style w:type="character" w:customStyle="1" w:styleId="CommentTextChar">
    <w:name w:val="Comment Text Char"/>
    <w:basedOn w:val="DefaultParagraphFont"/>
    <w:link w:val="CommentText"/>
    <w:uiPriority w:val="99"/>
    <w:semiHidden/>
    <w:rsid w:val="00C44074"/>
    <w:rPr>
      <w:rFonts w:ascii="Arial" w:eastAsia="Arial" w:hAnsi="Arial" w:cs="Arial"/>
      <w:color w:val="000000"/>
      <w:sz w:val="20"/>
      <w:szCs w:val="20"/>
      <w:lang w:val="es-ES" w:eastAsia="es-ES"/>
    </w:rPr>
  </w:style>
  <w:style w:type="paragraph" w:styleId="CommentSubject">
    <w:name w:val="annotation subject"/>
    <w:basedOn w:val="CommentText"/>
    <w:next w:val="CommentText"/>
    <w:link w:val="CommentSubjectChar"/>
    <w:uiPriority w:val="99"/>
    <w:semiHidden/>
    <w:unhideWhenUsed/>
    <w:rsid w:val="00C44074"/>
    <w:rPr>
      <w:b/>
      <w:bCs/>
    </w:rPr>
  </w:style>
  <w:style w:type="character" w:customStyle="1" w:styleId="CommentSubjectChar">
    <w:name w:val="Comment Subject Char"/>
    <w:basedOn w:val="CommentTextChar"/>
    <w:link w:val="CommentSubject"/>
    <w:uiPriority w:val="99"/>
    <w:semiHidden/>
    <w:rsid w:val="00C44074"/>
    <w:rPr>
      <w:rFonts w:ascii="Arial" w:eastAsia="Arial" w:hAnsi="Arial" w:cs="Arial"/>
      <w:b/>
      <w:bCs/>
      <w:color w:val="000000"/>
      <w:sz w:val="20"/>
      <w:szCs w:val="20"/>
      <w:lang w:val="es-ES" w:eastAsia="es-ES"/>
    </w:rPr>
  </w:style>
  <w:style w:type="paragraph" w:styleId="BalloonText">
    <w:name w:val="Balloon Text"/>
    <w:basedOn w:val="Normal"/>
    <w:link w:val="BalloonTextChar"/>
    <w:uiPriority w:val="99"/>
    <w:semiHidden/>
    <w:unhideWhenUsed/>
    <w:rsid w:val="00C440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074"/>
    <w:rPr>
      <w:rFonts w:ascii="Tahoma" w:eastAsia="Arial" w:hAnsi="Tahoma" w:cs="Tahoma"/>
      <w:color w:val="000000"/>
      <w:sz w:val="16"/>
      <w:szCs w:val="16"/>
      <w:lang w:val="es-ES" w:eastAsia="es-ES"/>
    </w:rPr>
  </w:style>
  <w:style w:type="paragraph" w:styleId="Caption">
    <w:name w:val="caption"/>
    <w:basedOn w:val="Normal"/>
    <w:next w:val="Normal"/>
    <w:uiPriority w:val="35"/>
    <w:unhideWhenUsed/>
    <w:qFormat/>
    <w:rsid w:val="008103BE"/>
    <w:pPr>
      <w:spacing w:after="200" w:line="240" w:lineRule="auto"/>
    </w:pPr>
    <w:rPr>
      <w:i/>
      <w:iCs/>
      <w:color w:val="44546A" w:themeColor="text2"/>
      <w:sz w:val="18"/>
      <w:szCs w:val="18"/>
    </w:rPr>
  </w:style>
  <w:style w:type="table" w:styleId="TableGrid">
    <w:name w:val="Table Grid"/>
    <w:basedOn w:val="TableNormal"/>
    <w:uiPriority w:val="39"/>
    <w:rsid w:val="002B4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43586">
      <w:bodyDiv w:val="1"/>
      <w:marLeft w:val="0"/>
      <w:marRight w:val="0"/>
      <w:marTop w:val="0"/>
      <w:marBottom w:val="0"/>
      <w:divBdr>
        <w:top w:val="none" w:sz="0" w:space="0" w:color="auto"/>
        <w:left w:val="none" w:sz="0" w:space="0" w:color="auto"/>
        <w:bottom w:val="none" w:sz="0" w:space="0" w:color="auto"/>
        <w:right w:val="none" w:sz="0" w:space="0" w:color="auto"/>
      </w:divBdr>
    </w:div>
    <w:div w:id="805856106">
      <w:bodyDiv w:val="1"/>
      <w:marLeft w:val="0"/>
      <w:marRight w:val="0"/>
      <w:marTop w:val="0"/>
      <w:marBottom w:val="0"/>
      <w:divBdr>
        <w:top w:val="none" w:sz="0" w:space="0" w:color="auto"/>
        <w:left w:val="none" w:sz="0" w:space="0" w:color="auto"/>
        <w:bottom w:val="none" w:sz="0" w:space="0" w:color="auto"/>
        <w:right w:val="none" w:sz="0" w:space="0" w:color="auto"/>
      </w:divBdr>
    </w:div>
    <w:div w:id="156417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_________Microsoft_Visio_2003_2010.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1509</Words>
  <Characters>8603</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Barbero</dc:creator>
  <cp:lastModifiedBy>KZF</cp:lastModifiedBy>
  <cp:revision>10</cp:revision>
  <cp:lastPrinted>2017-07-05T21:29:00Z</cp:lastPrinted>
  <dcterms:created xsi:type="dcterms:W3CDTF">2018-03-08T19:10:00Z</dcterms:created>
  <dcterms:modified xsi:type="dcterms:W3CDTF">2018-03-09T01:20:00Z</dcterms:modified>
</cp:coreProperties>
</file>