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598" w:type="dxa"/>
        <w:tblLayout w:type="fixed"/>
        <w:tblLook w:val="04A0" w:firstRow="1" w:lastRow="0" w:firstColumn="1" w:lastColumn="0" w:noHBand="0" w:noVBand="1"/>
      </w:tblPr>
      <w:tblGrid>
        <w:gridCol w:w="1064"/>
        <w:gridCol w:w="1352"/>
        <w:gridCol w:w="1803"/>
        <w:gridCol w:w="1559"/>
        <w:gridCol w:w="4820"/>
      </w:tblGrid>
      <w:tr w:rsidR="002B4D0F" w14:paraId="21F5C2EE" w14:textId="77777777" w:rsidTr="002B4D0F">
        <w:tc>
          <w:tcPr>
            <w:tcW w:w="1064" w:type="dxa"/>
          </w:tcPr>
          <w:p w14:paraId="566F54E8" w14:textId="0506BEBF" w:rsidR="002B4D0F" w:rsidRPr="0064573C" w:rsidRDefault="002B4D0F" w:rsidP="0028606B">
            <w:pPr>
              <w:jc w:val="center"/>
              <w:rPr>
                <w:b/>
              </w:rPr>
            </w:pPr>
            <w:r w:rsidRPr="0064573C">
              <w:rPr>
                <w:b/>
              </w:rPr>
              <w:t>Versión</w:t>
            </w:r>
          </w:p>
        </w:tc>
        <w:tc>
          <w:tcPr>
            <w:tcW w:w="1352" w:type="dxa"/>
          </w:tcPr>
          <w:p w14:paraId="08193EAC" w14:textId="77777777" w:rsidR="002B4D0F" w:rsidRPr="0064573C" w:rsidRDefault="002B4D0F" w:rsidP="0028606B">
            <w:pPr>
              <w:jc w:val="center"/>
              <w:rPr>
                <w:b/>
              </w:rPr>
            </w:pPr>
            <w:r w:rsidRPr="0064573C">
              <w:rPr>
                <w:b/>
              </w:rPr>
              <w:t>Editado / Revisado</w:t>
            </w:r>
          </w:p>
        </w:tc>
        <w:tc>
          <w:tcPr>
            <w:tcW w:w="1803" w:type="dxa"/>
          </w:tcPr>
          <w:p w14:paraId="4B85FFA9" w14:textId="77777777" w:rsidR="002B4D0F" w:rsidRPr="0064573C" w:rsidRDefault="002B4D0F" w:rsidP="0028606B">
            <w:pPr>
              <w:jc w:val="center"/>
              <w:rPr>
                <w:b/>
              </w:rPr>
            </w:pPr>
            <w:r w:rsidRPr="0064573C">
              <w:rPr>
                <w:b/>
              </w:rPr>
              <w:t>Responsable</w:t>
            </w:r>
          </w:p>
        </w:tc>
        <w:tc>
          <w:tcPr>
            <w:tcW w:w="1559" w:type="dxa"/>
          </w:tcPr>
          <w:p w14:paraId="6EADD28E" w14:textId="77777777" w:rsidR="002B4D0F" w:rsidRDefault="002B4D0F" w:rsidP="0028606B">
            <w:pPr>
              <w:jc w:val="center"/>
              <w:rPr>
                <w:b/>
              </w:rPr>
            </w:pPr>
            <w:r>
              <w:rPr>
                <w:b/>
              </w:rPr>
              <w:t>Fecha</w:t>
            </w:r>
          </w:p>
          <w:p w14:paraId="1D737B76" w14:textId="77777777" w:rsidR="002B4D0F" w:rsidRDefault="002B4D0F" w:rsidP="0028606B">
            <w:pPr>
              <w:rPr>
                <w:b/>
              </w:rPr>
            </w:pPr>
          </w:p>
        </w:tc>
        <w:tc>
          <w:tcPr>
            <w:tcW w:w="4820" w:type="dxa"/>
          </w:tcPr>
          <w:p w14:paraId="72542AAA" w14:textId="77777777" w:rsidR="002B4D0F" w:rsidRPr="0064573C" w:rsidRDefault="002B4D0F" w:rsidP="0028606B">
            <w:pPr>
              <w:jc w:val="center"/>
              <w:rPr>
                <w:b/>
              </w:rPr>
            </w:pPr>
            <w:r>
              <w:rPr>
                <w:b/>
              </w:rPr>
              <w:t>Comentarios</w:t>
            </w:r>
          </w:p>
        </w:tc>
      </w:tr>
      <w:tr w:rsidR="002B4D0F" w14:paraId="117AB20B" w14:textId="77777777" w:rsidTr="002B4D0F">
        <w:tc>
          <w:tcPr>
            <w:tcW w:w="1064" w:type="dxa"/>
          </w:tcPr>
          <w:p w14:paraId="6C43F202" w14:textId="77777777" w:rsidR="002B4D0F" w:rsidRPr="008B0CB7" w:rsidRDefault="002B4D0F" w:rsidP="0028606B">
            <w:pPr>
              <w:rPr>
                <w:sz w:val="20"/>
              </w:rPr>
            </w:pPr>
            <w:r>
              <w:rPr>
                <w:sz w:val="20"/>
              </w:rPr>
              <w:t>0</w:t>
            </w:r>
            <w:r w:rsidRPr="008B0CB7">
              <w:rPr>
                <w:sz w:val="20"/>
              </w:rPr>
              <w:t>01</w:t>
            </w:r>
          </w:p>
        </w:tc>
        <w:tc>
          <w:tcPr>
            <w:tcW w:w="1352" w:type="dxa"/>
          </w:tcPr>
          <w:p w14:paraId="05A836DC" w14:textId="77777777" w:rsidR="002B4D0F" w:rsidRPr="008B0CB7" w:rsidRDefault="002B4D0F" w:rsidP="0028606B">
            <w:pPr>
              <w:rPr>
                <w:sz w:val="20"/>
              </w:rPr>
            </w:pPr>
            <w:r>
              <w:rPr>
                <w:sz w:val="20"/>
              </w:rPr>
              <w:t>Creado</w:t>
            </w:r>
          </w:p>
        </w:tc>
        <w:tc>
          <w:tcPr>
            <w:tcW w:w="1803" w:type="dxa"/>
          </w:tcPr>
          <w:p w14:paraId="214D3A6A" w14:textId="49B74801" w:rsidR="002B4D0F" w:rsidRPr="008B0CB7" w:rsidRDefault="009E4F91" w:rsidP="0028606B">
            <w:pPr>
              <w:rPr>
                <w:sz w:val="20"/>
              </w:rPr>
            </w:pPr>
            <w:r>
              <w:rPr>
                <w:sz w:val="20"/>
              </w:rPr>
              <w:t>Kilian zum Felde</w:t>
            </w:r>
          </w:p>
        </w:tc>
        <w:tc>
          <w:tcPr>
            <w:tcW w:w="1559" w:type="dxa"/>
          </w:tcPr>
          <w:p w14:paraId="2AC6B998" w14:textId="21D4DA8C" w:rsidR="002B4D0F" w:rsidRPr="008B0CB7" w:rsidRDefault="009E4F91" w:rsidP="0028606B">
            <w:pPr>
              <w:rPr>
                <w:sz w:val="20"/>
              </w:rPr>
            </w:pPr>
            <w:r>
              <w:rPr>
                <w:sz w:val="20"/>
              </w:rPr>
              <w:t>08/03/2018</w:t>
            </w:r>
          </w:p>
        </w:tc>
        <w:tc>
          <w:tcPr>
            <w:tcW w:w="4820" w:type="dxa"/>
          </w:tcPr>
          <w:p w14:paraId="24CAC1D4" w14:textId="77777777" w:rsidR="002B4D0F" w:rsidRPr="008B0CB7" w:rsidRDefault="002B4D0F" w:rsidP="0028606B">
            <w:pPr>
              <w:rPr>
                <w:sz w:val="20"/>
              </w:rPr>
            </w:pPr>
          </w:p>
        </w:tc>
      </w:tr>
      <w:tr w:rsidR="009A7E0D" w14:paraId="5D626B28" w14:textId="77777777" w:rsidTr="002B4D0F">
        <w:tc>
          <w:tcPr>
            <w:tcW w:w="1064" w:type="dxa"/>
          </w:tcPr>
          <w:p w14:paraId="089367B6" w14:textId="4DE61DC3" w:rsidR="009A7E0D" w:rsidRDefault="009E4F91" w:rsidP="0028606B">
            <w:pPr>
              <w:rPr>
                <w:sz w:val="20"/>
              </w:rPr>
            </w:pPr>
            <w:r>
              <w:rPr>
                <w:sz w:val="20"/>
              </w:rPr>
              <w:t>002</w:t>
            </w:r>
          </w:p>
        </w:tc>
        <w:tc>
          <w:tcPr>
            <w:tcW w:w="1352" w:type="dxa"/>
          </w:tcPr>
          <w:p w14:paraId="19FE78FA" w14:textId="66B8A4D3" w:rsidR="009A7E0D" w:rsidRDefault="009E4F91" w:rsidP="0028606B">
            <w:pPr>
              <w:rPr>
                <w:sz w:val="20"/>
              </w:rPr>
            </w:pPr>
            <w:r>
              <w:rPr>
                <w:sz w:val="20"/>
              </w:rPr>
              <w:t>Editado</w:t>
            </w:r>
          </w:p>
        </w:tc>
        <w:tc>
          <w:tcPr>
            <w:tcW w:w="1803" w:type="dxa"/>
          </w:tcPr>
          <w:p w14:paraId="5273C9B7" w14:textId="51915109" w:rsidR="009A7E0D" w:rsidRPr="008B0CB7" w:rsidRDefault="009E4F91" w:rsidP="0028606B">
            <w:pPr>
              <w:rPr>
                <w:sz w:val="20"/>
              </w:rPr>
            </w:pPr>
            <w:r>
              <w:rPr>
                <w:sz w:val="20"/>
              </w:rPr>
              <w:t xml:space="preserve">Alejandra </w:t>
            </w:r>
            <w:proofErr w:type="spellStart"/>
            <w:r>
              <w:rPr>
                <w:sz w:val="20"/>
              </w:rPr>
              <w:t>Fantino</w:t>
            </w:r>
            <w:proofErr w:type="spellEnd"/>
          </w:p>
        </w:tc>
        <w:tc>
          <w:tcPr>
            <w:tcW w:w="1559" w:type="dxa"/>
          </w:tcPr>
          <w:p w14:paraId="3F0E427A" w14:textId="08EAA3D2" w:rsidR="009E4F91" w:rsidRDefault="009E4F91" w:rsidP="0028606B">
            <w:pPr>
              <w:rPr>
                <w:sz w:val="20"/>
              </w:rPr>
            </w:pPr>
            <w:r>
              <w:rPr>
                <w:sz w:val="20"/>
              </w:rPr>
              <w:t>12/03/2018</w:t>
            </w:r>
          </w:p>
        </w:tc>
        <w:tc>
          <w:tcPr>
            <w:tcW w:w="4820" w:type="dxa"/>
          </w:tcPr>
          <w:p w14:paraId="211929B9" w14:textId="685407D2" w:rsidR="009A7E0D" w:rsidRPr="008B0CB7" w:rsidRDefault="00DB48DE" w:rsidP="00DA3CD5">
            <w:pPr>
              <w:rPr>
                <w:sz w:val="20"/>
              </w:rPr>
            </w:pPr>
            <w:r>
              <w:rPr>
                <w:sz w:val="20"/>
              </w:rPr>
              <w:t>Se  redactó el proceso de Formulario de IIBB</w:t>
            </w:r>
          </w:p>
        </w:tc>
      </w:tr>
      <w:tr w:rsidR="002272D9" w14:paraId="0A3999F8" w14:textId="77777777" w:rsidTr="002B4D0F">
        <w:tc>
          <w:tcPr>
            <w:tcW w:w="1064" w:type="dxa"/>
          </w:tcPr>
          <w:p w14:paraId="3B34E7EC" w14:textId="5ED47258" w:rsidR="002272D9" w:rsidRDefault="002272D9" w:rsidP="0028606B">
            <w:pPr>
              <w:rPr>
                <w:sz w:val="20"/>
              </w:rPr>
            </w:pPr>
            <w:r>
              <w:rPr>
                <w:sz w:val="20"/>
              </w:rPr>
              <w:t>003</w:t>
            </w:r>
          </w:p>
        </w:tc>
        <w:tc>
          <w:tcPr>
            <w:tcW w:w="1352" w:type="dxa"/>
          </w:tcPr>
          <w:p w14:paraId="77B228F0" w14:textId="17337D1A" w:rsidR="002272D9" w:rsidRDefault="002272D9" w:rsidP="0028606B">
            <w:pPr>
              <w:rPr>
                <w:sz w:val="20"/>
              </w:rPr>
            </w:pPr>
            <w:r>
              <w:rPr>
                <w:sz w:val="20"/>
              </w:rPr>
              <w:t>Editado</w:t>
            </w:r>
          </w:p>
        </w:tc>
        <w:tc>
          <w:tcPr>
            <w:tcW w:w="1803" w:type="dxa"/>
          </w:tcPr>
          <w:p w14:paraId="08D98816" w14:textId="44367573" w:rsidR="002272D9" w:rsidRDefault="002272D9" w:rsidP="0028606B">
            <w:pPr>
              <w:rPr>
                <w:sz w:val="20"/>
              </w:rPr>
            </w:pPr>
            <w:r>
              <w:rPr>
                <w:sz w:val="20"/>
              </w:rPr>
              <w:t xml:space="preserve">Alejandra </w:t>
            </w:r>
            <w:proofErr w:type="spellStart"/>
            <w:r>
              <w:rPr>
                <w:sz w:val="20"/>
              </w:rPr>
              <w:t>Fantino</w:t>
            </w:r>
            <w:proofErr w:type="spellEnd"/>
          </w:p>
        </w:tc>
        <w:tc>
          <w:tcPr>
            <w:tcW w:w="1559" w:type="dxa"/>
          </w:tcPr>
          <w:p w14:paraId="1C466213" w14:textId="78449809" w:rsidR="002272D9" w:rsidRDefault="002272D9" w:rsidP="0028606B">
            <w:pPr>
              <w:rPr>
                <w:sz w:val="20"/>
              </w:rPr>
            </w:pPr>
            <w:r>
              <w:rPr>
                <w:sz w:val="20"/>
              </w:rPr>
              <w:t>15/03/2018</w:t>
            </w:r>
          </w:p>
        </w:tc>
        <w:tc>
          <w:tcPr>
            <w:tcW w:w="4820" w:type="dxa"/>
          </w:tcPr>
          <w:p w14:paraId="532D4194" w14:textId="15EA8BC4" w:rsidR="002272D9" w:rsidRDefault="002272D9" w:rsidP="00B13230">
            <w:pPr>
              <w:rPr>
                <w:sz w:val="20"/>
              </w:rPr>
            </w:pPr>
            <w:r>
              <w:rPr>
                <w:sz w:val="20"/>
              </w:rPr>
              <w:t xml:space="preserve">Se modifico nota de </w:t>
            </w:r>
            <w:proofErr w:type="spellStart"/>
            <w:r>
              <w:rPr>
                <w:sz w:val="20"/>
              </w:rPr>
              <w:t>task</w:t>
            </w:r>
            <w:proofErr w:type="spellEnd"/>
            <w:r>
              <w:rPr>
                <w:sz w:val="20"/>
              </w:rPr>
              <w:t xml:space="preserve"> 3</w:t>
            </w:r>
            <w:r w:rsidR="00B13230">
              <w:rPr>
                <w:sz w:val="20"/>
              </w:rPr>
              <w:t xml:space="preserve"> de aclaro que esta información debe estar cargada en “mi gestión” del IMEX.</w:t>
            </w:r>
          </w:p>
        </w:tc>
      </w:tr>
    </w:tbl>
    <w:p w14:paraId="2153D0B0" w14:textId="6EB74BFA" w:rsidR="002B4D0F" w:rsidRDefault="002B4D0F">
      <w:pPr>
        <w:spacing w:after="160" w:line="259" w:lineRule="auto"/>
        <w:rPr>
          <w:rFonts w:ascii="Verdana" w:hAnsi="Verdana"/>
          <w:sz w:val="32"/>
          <w:szCs w:val="32"/>
        </w:rPr>
      </w:pPr>
    </w:p>
    <w:p w14:paraId="2779B7CC" w14:textId="09A37A4C" w:rsidR="009E4F91" w:rsidRDefault="009E4F91">
      <w:pPr>
        <w:spacing w:after="160" w:line="259" w:lineRule="auto"/>
        <w:rPr>
          <w:rFonts w:ascii="Verdana" w:hAnsi="Verdana"/>
          <w:sz w:val="32"/>
          <w:szCs w:val="32"/>
        </w:rPr>
      </w:pPr>
      <w:r>
        <w:rPr>
          <w:rFonts w:ascii="Verdana" w:hAnsi="Verdana"/>
          <w:sz w:val="32"/>
          <w:szCs w:val="32"/>
        </w:rPr>
        <w:br w:type="page"/>
      </w:r>
    </w:p>
    <w:p w14:paraId="5FE23B78" w14:textId="30C41571" w:rsidR="00B255E4" w:rsidRDefault="00316B47" w:rsidP="009E4F91">
      <w:pPr>
        <w:pStyle w:val="Ttulo1"/>
        <w:jc w:val="center"/>
      </w:pPr>
      <w:r>
        <w:lastRenderedPageBreak/>
        <w:t>PV0</w:t>
      </w:r>
      <w:r w:rsidR="0088742B">
        <w:t>37</w:t>
      </w:r>
      <w:r w:rsidR="00B255E4">
        <w:t xml:space="preserve"> </w:t>
      </w:r>
      <w:r w:rsidR="00194FF6">
        <w:t>–</w:t>
      </w:r>
      <w:r w:rsidR="00B255E4">
        <w:t xml:space="preserve"> </w:t>
      </w:r>
      <w:r w:rsidR="0088742B">
        <w:t>Formularios de declaración Aduanera Ingresos Brutos</w:t>
      </w:r>
    </w:p>
    <w:p w14:paraId="7260A1EC" w14:textId="77777777" w:rsidR="002C7BD4" w:rsidRDefault="002C7BD4" w:rsidP="007063C3">
      <w:pPr>
        <w:pStyle w:val="Ttulo2"/>
        <w:jc w:val="both"/>
      </w:pPr>
      <w:r>
        <w:t>Objetivo</w:t>
      </w:r>
    </w:p>
    <w:p w14:paraId="0030D82B" w14:textId="069BBA5C" w:rsidR="002C7BD4" w:rsidRPr="00B255E4" w:rsidRDefault="002C7BD4" w:rsidP="007063C3">
      <w:pPr>
        <w:jc w:val="both"/>
      </w:pPr>
      <w:r>
        <w:t>Detallar los pasos para la carga de</w:t>
      </w:r>
      <w:r w:rsidR="007D48D1">
        <w:t>l</w:t>
      </w:r>
      <w:r>
        <w:t xml:space="preserve"> formulario de la declaración aduanera</w:t>
      </w:r>
      <w:r w:rsidR="007D48D1">
        <w:t xml:space="preserve"> Ingresos Brutos</w:t>
      </w:r>
      <w:r>
        <w:t xml:space="preserve"> en la plataforma VUCE.</w:t>
      </w:r>
    </w:p>
    <w:p w14:paraId="6CE19FCB" w14:textId="77777777" w:rsidR="002C7BD4" w:rsidRDefault="002C7BD4" w:rsidP="007063C3">
      <w:pPr>
        <w:pStyle w:val="Ttulo2"/>
        <w:jc w:val="both"/>
      </w:pPr>
      <w:r>
        <w:t>Alcance</w:t>
      </w:r>
    </w:p>
    <w:p w14:paraId="26BC151A" w14:textId="77777777" w:rsidR="002C7BD4" w:rsidRDefault="002C7BD4" w:rsidP="007063C3">
      <w:pPr>
        <w:jc w:val="both"/>
      </w:pPr>
      <w:r>
        <w:t xml:space="preserve">Incluye los formularios contenidos en el Kit SIM, la carga por parte del usuario y las funcionalidades y reglas que deriven de la acción de completar esta información. </w:t>
      </w:r>
    </w:p>
    <w:p w14:paraId="18824CF5" w14:textId="77777777" w:rsidR="002C7BD4" w:rsidRDefault="002C7BD4" w:rsidP="007063C3">
      <w:pPr>
        <w:jc w:val="both"/>
      </w:pPr>
    </w:p>
    <w:p w14:paraId="59CF038E" w14:textId="77777777" w:rsidR="002C7BD4" w:rsidRDefault="002C7BD4" w:rsidP="007063C3">
      <w:pPr>
        <w:pStyle w:val="Ttulo2"/>
        <w:jc w:val="both"/>
      </w:pPr>
      <w:r>
        <w:t>Descripción del entorno</w:t>
      </w:r>
    </w:p>
    <w:p w14:paraId="75C85365" w14:textId="77777777" w:rsidR="002C7BD4" w:rsidRDefault="002C7BD4" w:rsidP="007063C3">
      <w:pPr>
        <w:jc w:val="both"/>
      </w:pPr>
      <w:r>
        <w:t xml:space="preserve">Dentro de un Legajo VUCE se podrán completar formularios que contienen toda la información que se cargaba en el Kit SIM. Se replicarán formularios con los títulos de aquellos en el Kit, y los campos solicitados serán los mismos, o similares. </w:t>
      </w:r>
    </w:p>
    <w:p w14:paraId="5759704E" w14:textId="77777777" w:rsidR="000910D2" w:rsidRDefault="000910D2" w:rsidP="00A450B8">
      <w:pPr>
        <w:jc w:val="both"/>
      </w:pPr>
    </w:p>
    <w:p w14:paraId="1D36492A" w14:textId="77777777" w:rsidR="000910D2" w:rsidRDefault="000910D2" w:rsidP="00A450B8">
      <w:pPr>
        <w:pStyle w:val="Ttulo2"/>
        <w:jc w:val="both"/>
      </w:pPr>
      <w:r>
        <w:t>Pre-Condiciones</w:t>
      </w:r>
    </w:p>
    <w:p w14:paraId="2B5BED89" w14:textId="77777777" w:rsidR="002C7BD4" w:rsidRPr="00191338" w:rsidRDefault="002C7BD4" w:rsidP="002C7BD4">
      <w:pPr>
        <w:rPr>
          <w:b/>
        </w:rPr>
      </w:pPr>
      <w:r>
        <w:rPr>
          <w:b/>
        </w:rPr>
        <w:t>Del proceso</w:t>
      </w:r>
    </w:p>
    <w:p w14:paraId="00B461BD" w14:textId="77777777" w:rsidR="002C7BD4" w:rsidRDefault="002C7BD4" w:rsidP="002C7BD4">
      <w:pPr>
        <w:pStyle w:val="Prrafodelista"/>
        <w:numPr>
          <w:ilvl w:val="0"/>
          <w:numId w:val="3"/>
        </w:numPr>
      </w:pPr>
      <w:r>
        <w:t>El usuario VUCE se encuentra dentro de la plataforma VUCE.</w:t>
      </w:r>
    </w:p>
    <w:p w14:paraId="23162F48" w14:textId="77777777" w:rsidR="002C7BD4" w:rsidRDefault="002C7BD4" w:rsidP="002C7BD4">
      <w:pPr>
        <w:pStyle w:val="Prrafodelista"/>
        <w:numPr>
          <w:ilvl w:val="0"/>
          <w:numId w:val="3"/>
        </w:numPr>
      </w:pPr>
      <w:r>
        <w:t>El usuario VUCE tiene un legajo creado.</w:t>
      </w:r>
    </w:p>
    <w:p w14:paraId="68652F08" w14:textId="77777777" w:rsidR="002E40DB" w:rsidRDefault="002E40DB" w:rsidP="00A450B8">
      <w:pPr>
        <w:spacing w:after="160" w:line="259" w:lineRule="auto"/>
        <w:jc w:val="both"/>
      </w:pPr>
    </w:p>
    <w:p w14:paraId="4838EBA5" w14:textId="5272BA06" w:rsidR="005D7339" w:rsidRDefault="005D7339" w:rsidP="00A450B8">
      <w:pPr>
        <w:spacing w:after="160" w:line="259" w:lineRule="auto"/>
        <w:jc w:val="both"/>
        <w:rPr>
          <w:b/>
        </w:rPr>
      </w:pPr>
      <w:r>
        <w:rPr>
          <w:b/>
        </w:rPr>
        <w:t>Del Entorno</w:t>
      </w:r>
    </w:p>
    <w:p w14:paraId="16576A13" w14:textId="37E45D93" w:rsidR="005D7339" w:rsidRPr="003D7BB6" w:rsidRDefault="005D7339" w:rsidP="00A450B8">
      <w:pPr>
        <w:pStyle w:val="Prrafodelista"/>
        <w:numPr>
          <w:ilvl w:val="0"/>
          <w:numId w:val="13"/>
        </w:numPr>
        <w:spacing w:after="160" w:line="259" w:lineRule="auto"/>
        <w:jc w:val="both"/>
        <w:rPr>
          <w:b/>
        </w:rPr>
      </w:pPr>
      <w:r>
        <w:t>Armonización de Datos</w:t>
      </w:r>
    </w:p>
    <w:p w14:paraId="6F1B77F6" w14:textId="3507E079" w:rsidR="008A2670" w:rsidRPr="003D7BB6" w:rsidRDefault="003D7BB6" w:rsidP="003D7BB6">
      <w:pPr>
        <w:spacing w:after="160" w:line="259" w:lineRule="auto"/>
      </w:pPr>
      <w:r>
        <w:br w:type="page"/>
      </w:r>
    </w:p>
    <w:p w14:paraId="0CCA2A3D" w14:textId="77777777" w:rsidR="002E40DB" w:rsidRDefault="002E40DB" w:rsidP="002E40DB">
      <w:pPr>
        <w:pStyle w:val="Ttulo2"/>
      </w:pPr>
      <w:r>
        <w:lastRenderedPageBreak/>
        <w:t>Flujo de proceso</w:t>
      </w:r>
    </w:p>
    <w:p w14:paraId="42C321F4" w14:textId="77777777" w:rsidR="002E40DB" w:rsidRDefault="002E40DB" w:rsidP="002E40DB"/>
    <w:p w14:paraId="7D69B64B" w14:textId="538B68A4" w:rsidR="0053232D" w:rsidRDefault="00E24F69" w:rsidP="00F90DDB">
      <w:pPr>
        <w:ind w:left="720" w:hanging="720"/>
      </w:pPr>
      <w:r>
        <w:fldChar w:fldCharType="begin"/>
      </w:r>
      <w:r>
        <w:instrText xml:space="preserve"> LINK Visio.Drawing.11 "C:\\Users\\administrador02\\Dropbox\\VUCE@Dropbox\\Procesos\\Procesos VUCE a detalle\\037. Formulario de declaración aduanera Ingresos Brutos\\PV037 - Formularios de Declaración Aduanera Ingresos Brutos - v001.vsd" "" \a \p \f 0 </w:instrText>
      </w:r>
      <w:r>
        <w:fldChar w:fldCharType="separate"/>
      </w:r>
      <w:r w:rsidR="0098602A">
        <w:object w:dxaOrig="9442" w:dyaOrig="5503" w14:anchorId="4FA7B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5pt;height:275pt">
            <v:imagedata r:id="rId8" o:title=""/>
          </v:shape>
        </w:object>
      </w:r>
      <w:r>
        <w:fldChar w:fldCharType="end"/>
      </w:r>
    </w:p>
    <w:p w14:paraId="52FA6588" w14:textId="28F5EBF4" w:rsidR="002E40DB" w:rsidRPr="002E40DB" w:rsidRDefault="002E40DB" w:rsidP="00F90DDB">
      <w:pPr>
        <w:ind w:left="720" w:hanging="720"/>
        <w:sectPr w:rsidR="002E40DB" w:rsidRPr="002E40DB" w:rsidSect="00581EE5">
          <w:pgSz w:w="12240" w:h="15840"/>
          <w:pgMar w:top="720" w:right="720" w:bottom="720" w:left="720" w:header="708" w:footer="708" w:gutter="0"/>
          <w:cols w:space="708"/>
          <w:docGrid w:linePitch="360"/>
        </w:sectPr>
      </w:pPr>
    </w:p>
    <w:p w14:paraId="4373DA4A" w14:textId="77777777" w:rsidR="00DD10A9" w:rsidRDefault="000D134D" w:rsidP="000D134D">
      <w:pPr>
        <w:pStyle w:val="Ttulo2"/>
      </w:pPr>
      <w:r>
        <w:lastRenderedPageBreak/>
        <w:t>Descripción detallada de tareas</w:t>
      </w:r>
    </w:p>
    <w:p w14:paraId="4E8A33CE" w14:textId="77777777" w:rsidR="00EF6CE0" w:rsidRPr="00EF6CE0" w:rsidRDefault="00EF6CE0" w:rsidP="00EF6CE0">
      <w:pPr>
        <w:pStyle w:val="Ttulo3"/>
      </w:pPr>
    </w:p>
    <w:p w14:paraId="4A6EB26F" w14:textId="0F8DF70A" w:rsidR="00000876" w:rsidRPr="007063C3" w:rsidRDefault="0000554E" w:rsidP="00145FFB">
      <w:pPr>
        <w:pStyle w:val="Prrafodelista"/>
        <w:numPr>
          <w:ilvl w:val="0"/>
          <w:numId w:val="4"/>
        </w:numPr>
        <w:rPr>
          <w:b/>
        </w:rPr>
      </w:pPr>
      <w:r>
        <w:rPr>
          <w:b/>
        </w:rPr>
        <w:t xml:space="preserve">Hacer </w:t>
      </w:r>
      <w:proofErr w:type="spellStart"/>
      <w:r>
        <w:rPr>
          <w:b/>
        </w:rPr>
        <w:t>click</w:t>
      </w:r>
      <w:proofErr w:type="spellEnd"/>
      <w:r>
        <w:rPr>
          <w:b/>
        </w:rPr>
        <w:t xml:space="preserve"> en “Ingresos Brutos</w:t>
      </w:r>
      <w:r w:rsidR="007063C3">
        <w:rPr>
          <w:b/>
        </w:rPr>
        <w:t>”</w:t>
      </w:r>
    </w:p>
    <w:p w14:paraId="2ED38E5D" w14:textId="77777777" w:rsidR="00000876" w:rsidRDefault="00000876" w:rsidP="00000876">
      <w:pPr>
        <w:pStyle w:val="Prrafodelista"/>
        <w:ind w:left="780"/>
        <w:rPr>
          <w:b/>
        </w:rPr>
      </w:pPr>
    </w:p>
    <w:p w14:paraId="128F8CF2" w14:textId="6A10C232" w:rsidR="000D134D" w:rsidRDefault="007063C3" w:rsidP="00A450B8">
      <w:pPr>
        <w:pStyle w:val="Prrafodelista"/>
        <w:numPr>
          <w:ilvl w:val="0"/>
          <w:numId w:val="4"/>
        </w:numPr>
        <w:jc w:val="both"/>
        <w:rPr>
          <w:b/>
        </w:rPr>
      </w:pPr>
      <w:r>
        <w:rPr>
          <w:b/>
        </w:rPr>
        <w:t>Mostrar formulario “</w:t>
      </w:r>
      <w:r w:rsidR="0000554E">
        <w:rPr>
          <w:b/>
        </w:rPr>
        <w:t>Ingresos Brutos</w:t>
      </w:r>
      <w:r>
        <w:rPr>
          <w:b/>
        </w:rPr>
        <w:t>”</w:t>
      </w:r>
    </w:p>
    <w:p w14:paraId="3C7EE122" w14:textId="55BEC1CE" w:rsidR="0000554E" w:rsidRDefault="007063C3" w:rsidP="0000554E">
      <w:r w:rsidRPr="007063C3">
        <w:t>VUCE muestra el formulario con campos equivalentes a los campos de la solapa “</w:t>
      </w:r>
      <w:r w:rsidR="0000554E">
        <w:t>Ingresos Brutos ”</w:t>
      </w:r>
      <w:r w:rsidRPr="007063C3">
        <w:t xml:space="preserve">del KIT. </w:t>
      </w:r>
    </w:p>
    <w:p w14:paraId="79640C42" w14:textId="77777777" w:rsidR="00217EB7" w:rsidRDefault="00217EB7" w:rsidP="00217EB7">
      <w:pPr>
        <w:jc w:val="both"/>
      </w:pPr>
    </w:p>
    <w:p w14:paraId="29B046A2" w14:textId="41A1B405" w:rsidR="00414A22" w:rsidRDefault="00AD7566" w:rsidP="00A450B8">
      <w:pPr>
        <w:pStyle w:val="Prrafodelista"/>
        <w:numPr>
          <w:ilvl w:val="0"/>
          <w:numId w:val="4"/>
        </w:numPr>
        <w:jc w:val="both"/>
        <w:rPr>
          <w:b/>
        </w:rPr>
      </w:pPr>
      <w:r>
        <w:rPr>
          <w:b/>
        </w:rPr>
        <w:t>Autocompletar campos con datos conocidos</w:t>
      </w:r>
    </w:p>
    <w:p w14:paraId="6292927F" w14:textId="3CCD3EE9" w:rsidR="008103BE" w:rsidRDefault="00565C1A" w:rsidP="00A450B8">
      <w:pPr>
        <w:jc w:val="both"/>
      </w:pPr>
      <w:r>
        <w:t xml:space="preserve">VUCE Autocompleta los campos </w:t>
      </w:r>
      <w:proofErr w:type="spellStart"/>
      <w:r>
        <w:t>autocompletables</w:t>
      </w:r>
      <w:proofErr w:type="spellEnd"/>
      <w:r>
        <w:t xml:space="preserve"> con datos de la BD VUCE</w:t>
      </w:r>
      <w:r w:rsidR="00217EB7">
        <w:t>.</w:t>
      </w:r>
    </w:p>
    <w:p w14:paraId="22E81729" w14:textId="5C041A71" w:rsidR="00217EB7" w:rsidRDefault="0021370D" w:rsidP="00A450B8">
      <w:pPr>
        <w:jc w:val="both"/>
      </w:pPr>
      <w:bookmarkStart w:id="0" w:name="_GoBack"/>
      <w:bookmarkEnd w:id="0"/>
      <w:r w:rsidRPr="007729F6">
        <w:t>Nota: El usuario podrá</w:t>
      </w:r>
      <w:r w:rsidR="0000554E" w:rsidRPr="007729F6">
        <w:t xml:space="preserve"> tener cargado previamente en VUCE</w:t>
      </w:r>
      <w:r w:rsidRPr="007729F6">
        <w:t xml:space="preserve"> (perfil IMEX) en la parte mi gestión</w:t>
      </w:r>
      <w:r w:rsidR="0000554E" w:rsidRPr="007729F6">
        <w:t xml:space="preserve"> los códigos de provincia y coeficientes donde tributa.</w:t>
      </w:r>
    </w:p>
    <w:p w14:paraId="1D86B3AF" w14:textId="77777777" w:rsidR="00217EB7" w:rsidRPr="008103BE" w:rsidRDefault="00217EB7" w:rsidP="00A450B8">
      <w:pPr>
        <w:jc w:val="both"/>
      </w:pPr>
    </w:p>
    <w:p w14:paraId="281EDF88" w14:textId="687F5B37" w:rsidR="00F85F75" w:rsidRDefault="00565C1A" w:rsidP="00A450B8">
      <w:pPr>
        <w:pStyle w:val="Prrafodelista"/>
        <w:numPr>
          <w:ilvl w:val="0"/>
          <w:numId w:val="4"/>
        </w:numPr>
        <w:jc w:val="both"/>
        <w:rPr>
          <w:b/>
        </w:rPr>
      </w:pPr>
      <w:r>
        <w:rPr>
          <w:b/>
        </w:rPr>
        <w:t>Llenar campos con información</w:t>
      </w:r>
    </w:p>
    <w:p w14:paraId="62E36A74" w14:textId="50D98060" w:rsidR="00217EB7" w:rsidRDefault="00565C1A" w:rsidP="00A450B8">
      <w:pPr>
        <w:jc w:val="both"/>
        <w:rPr>
          <w:i/>
          <w:color w:val="FF0000"/>
        </w:rPr>
      </w:pPr>
      <w:r>
        <w:rPr>
          <w:color w:val="auto"/>
        </w:rPr>
        <w:t>El usuario completa los campos del formulario “</w:t>
      </w:r>
      <w:r w:rsidR="001C50DD">
        <w:rPr>
          <w:color w:val="auto"/>
        </w:rPr>
        <w:t>Ingresos Brutos</w:t>
      </w:r>
      <w:r>
        <w:rPr>
          <w:color w:val="auto"/>
        </w:rPr>
        <w:t>”</w:t>
      </w:r>
      <w:r w:rsidR="00252BBE" w:rsidRPr="00AC4DAD">
        <w:rPr>
          <w:i/>
          <w:color w:val="FF0000"/>
        </w:rPr>
        <w:t>.</w:t>
      </w:r>
    </w:p>
    <w:p w14:paraId="4B2207B9" w14:textId="4977D6DB" w:rsidR="000E5376" w:rsidRPr="00565C1A" w:rsidRDefault="00217EB7" w:rsidP="00A450B8">
      <w:pPr>
        <w:jc w:val="both"/>
        <w:rPr>
          <w:i/>
          <w:color w:val="FF0000"/>
        </w:rPr>
      </w:pPr>
      <w:r>
        <w:rPr>
          <w:i/>
          <w:color w:val="FF0000"/>
        </w:rPr>
        <w:t xml:space="preserve"> </w:t>
      </w:r>
    </w:p>
    <w:p w14:paraId="108D0B9E" w14:textId="05065CDD" w:rsidR="00B5023F" w:rsidRDefault="00565C1A" w:rsidP="009F75D8">
      <w:pPr>
        <w:pStyle w:val="Prrafodelista"/>
        <w:numPr>
          <w:ilvl w:val="0"/>
          <w:numId w:val="4"/>
        </w:numPr>
        <w:jc w:val="both"/>
        <w:rPr>
          <w:b/>
          <w:color w:val="auto"/>
        </w:rPr>
      </w:pPr>
      <w:r>
        <w:rPr>
          <w:b/>
          <w:color w:val="auto"/>
        </w:rPr>
        <w:t>Aceptar</w:t>
      </w:r>
    </w:p>
    <w:p w14:paraId="78DB4DDB" w14:textId="0F6BC249" w:rsidR="00565C1A" w:rsidRDefault="00565C1A" w:rsidP="00565C1A">
      <w:pPr>
        <w:jc w:val="both"/>
        <w:rPr>
          <w:color w:val="auto"/>
        </w:rPr>
      </w:pPr>
      <w:r w:rsidRPr="00565C1A">
        <w:rPr>
          <w:color w:val="auto"/>
        </w:rPr>
        <w:t xml:space="preserve">El usuario hace </w:t>
      </w:r>
      <w:proofErr w:type="spellStart"/>
      <w:r w:rsidRPr="00565C1A">
        <w:rPr>
          <w:color w:val="auto"/>
        </w:rPr>
        <w:t>clik</w:t>
      </w:r>
      <w:proofErr w:type="spellEnd"/>
      <w:r w:rsidRPr="00565C1A">
        <w:rPr>
          <w:color w:val="auto"/>
        </w:rPr>
        <w:t xml:space="preserve"> en el botón “aceptar”, aceptando los datos ingresados.</w:t>
      </w:r>
    </w:p>
    <w:p w14:paraId="7308BEA5" w14:textId="77777777" w:rsidR="00217EB7" w:rsidRPr="00565C1A" w:rsidRDefault="00217EB7" w:rsidP="00565C1A">
      <w:pPr>
        <w:jc w:val="both"/>
        <w:rPr>
          <w:color w:val="auto"/>
        </w:rPr>
      </w:pPr>
    </w:p>
    <w:p w14:paraId="0344A196" w14:textId="1B553BC9" w:rsidR="00581EE5" w:rsidRPr="00581EE5" w:rsidRDefault="00581EE5" w:rsidP="00581EE5">
      <w:pPr>
        <w:pStyle w:val="Prrafodelista"/>
        <w:numPr>
          <w:ilvl w:val="0"/>
          <w:numId w:val="4"/>
        </w:numPr>
        <w:jc w:val="both"/>
        <w:rPr>
          <w:b/>
          <w:color w:val="auto"/>
        </w:rPr>
      </w:pPr>
      <w:r w:rsidRPr="00581EE5">
        <w:rPr>
          <w:b/>
          <w:color w:val="auto"/>
        </w:rPr>
        <w:t>SP002 – Comparar datos con BD</w:t>
      </w:r>
    </w:p>
    <w:p w14:paraId="3A39C64E" w14:textId="21155956" w:rsidR="0095293C" w:rsidRPr="0095293C" w:rsidRDefault="00ED079E" w:rsidP="009C5545">
      <w:pPr>
        <w:jc w:val="both"/>
        <w:rPr>
          <w:color w:val="auto"/>
          <w:u w:val="single"/>
        </w:rPr>
      </w:pPr>
      <w:r>
        <w:t xml:space="preserve"> </w:t>
      </w:r>
    </w:p>
    <w:p w14:paraId="03CE075C" w14:textId="4B110019" w:rsidR="007A0CCB" w:rsidRDefault="007A0CCB" w:rsidP="007A0CCB">
      <w:pPr>
        <w:pStyle w:val="Prrafodelista"/>
        <w:ind w:left="780"/>
        <w:rPr>
          <w:color w:val="auto"/>
        </w:rPr>
      </w:pPr>
    </w:p>
    <w:p w14:paraId="3EAB7F96" w14:textId="544A7203" w:rsidR="008103BE" w:rsidRDefault="008103BE" w:rsidP="007A0CCB">
      <w:pPr>
        <w:rPr>
          <w:color w:val="auto"/>
        </w:rPr>
      </w:pPr>
    </w:p>
    <w:p w14:paraId="65D0F020" w14:textId="4CC6A989" w:rsidR="008103BE" w:rsidRDefault="008103BE" w:rsidP="008103BE">
      <w:pPr>
        <w:keepNext/>
      </w:pPr>
    </w:p>
    <w:sectPr w:rsidR="008103BE" w:rsidSect="00B81C9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B989C" w14:textId="77777777" w:rsidR="0098602A" w:rsidRDefault="0098602A" w:rsidP="00565C1A">
      <w:pPr>
        <w:spacing w:line="240" w:lineRule="auto"/>
      </w:pPr>
      <w:r>
        <w:separator/>
      </w:r>
    </w:p>
  </w:endnote>
  <w:endnote w:type="continuationSeparator" w:id="0">
    <w:p w14:paraId="5A392D0A" w14:textId="77777777" w:rsidR="0098602A" w:rsidRDefault="0098602A" w:rsidP="00565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B57C1" w14:textId="77777777" w:rsidR="0098602A" w:rsidRDefault="0098602A" w:rsidP="00565C1A">
      <w:pPr>
        <w:spacing w:line="240" w:lineRule="auto"/>
      </w:pPr>
      <w:r>
        <w:separator/>
      </w:r>
    </w:p>
  </w:footnote>
  <w:footnote w:type="continuationSeparator" w:id="0">
    <w:p w14:paraId="3223181A" w14:textId="77777777" w:rsidR="0098602A" w:rsidRDefault="0098602A" w:rsidP="00565C1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7C2C"/>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98693E"/>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774622"/>
    <w:multiLevelType w:val="hybridMultilevel"/>
    <w:tmpl w:val="9D50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D806163"/>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D000421"/>
    <w:multiLevelType w:val="hybridMultilevel"/>
    <w:tmpl w:val="1B4819FE"/>
    <w:lvl w:ilvl="0" w:tplc="C962340A">
      <w:start w:val="1"/>
      <w:numFmt w:val="decimalZero"/>
      <w:lvlText w:val="%1."/>
      <w:lvlJc w:val="left"/>
      <w:pPr>
        <w:ind w:left="780" w:hanging="4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DA43309"/>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E7048EA"/>
    <w:multiLevelType w:val="hybridMultilevel"/>
    <w:tmpl w:val="1B4CB9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80265A"/>
    <w:multiLevelType w:val="hybridMultilevel"/>
    <w:tmpl w:val="2CD8E5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C68F6"/>
    <w:multiLevelType w:val="hybridMultilevel"/>
    <w:tmpl w:val="73B8B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0112FE"/>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6C9032E"/>
    <w:multiLevelType w:val="hybridMultilevel"/>
    <w:tmpl w:val="4D088DB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40A66C14"/>
    <w:multiLevelType w:val="hybridMultilevel"/>
    <w:tmpl w:val="2B12CE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1213BF"/>
    <w:multiLevelType w:val="hybridMultilevel"/>
    <w:tmpl w:val="51827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FEF5C88"/>
    <w:multiLevelType w:val="hybridMultilevel"/>
    <w:tmpl w:val="110A2A7A"/>
    <w:lvl w:ilvl="0" w:tplc="2C0A0001">
      <w:start w:val="1"/>
      <w:numFmt w:val="bullet"/>
      <w:lvlText w:val=""/>
      <w:lvlJc w:val="left"/>
      <w:pPr>
        <w:ind w:left="780" w:hanging="42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18177DD"/>
    <w:multiLevelType w:val="hybridMultilevel"/>
    <w:tmpl w:val="52E22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5E737BC"/>
    <w:multiLevelType w:val="hybridMultilevel"/>
    <w:tmpl w:val="EF08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0B0F7E"/>
    <w:multiLevelType w:val="hybridMultilevel"/>
    <w:tmpl w:val="918E66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4A42F8C"/>
    <w:multiLevelType w:val="hybridMultilevel"/>
    <w:tmpl w:val="90686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5E96575"/>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68B3B28"/>
    <w:multiLevelType w:val="hybridMultilevel"/>
    <w:tmpl w:val="638C7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C4C753A"/>
    <w:multiLevelType w:val="hybridMultilevel"/>
    <w:tmpl w:val="14C2A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3ED2DE2"/>
    <w:multiLevelType w:val="hybridMultilevel"/>
    <w:tmpl w:val="065E9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77184C"/>
    <w:multiLevelType w:val="hybridMultilevel"/>
    <w:tmpl w:val="B70E3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E6967AC"/>
    <w:multiLevelType w:val="hybridMultilevel"/>
    <w:tmpl w:val="FF10C0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E926FC6"/>
    <w:multiLevelType w:val="hybridMultilevel"/>
    <w:tmpl w:val="C2D045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9"/>
  </w:num>
  <w:num w:numId="4">
    <w:abstractNumId w:val="18"/>
  </w:num>
  <w:num w:numId="5">
    <w:abstractNumId w:val="12"/>
  </w:num>
  <w:num w:numId="6">
    <w:abstractNumId w:val="5"/>
  </w:num>
  <w:num w:numId="7">
    <w:abstractNumId w:val="3"/>
  </w:num>
  <w:num w:numId="8">
    <w:abstractNumId w:val="20"/>
  </w:num>
  <w:num w:numId="9">
    <w:abstractNumId w:val="13"/>
  </w:num>
  <w:num w:numId="10">
    <w:abstractNumId w:val="4"/>
  </w:num>
  <w:num w:numId="11">
    <w:abstractNumId w:val="22"/>
  </w:num>
  <w:num w:numId="12">
    <w:abstractNumId w:val="17"/>
  </w:num>
  <w:num w:numId="13">
    <w:abstractNumId w:val="8"/>
  </w:num>
  <w:num w:numId="14">
    <w:abstractNumId w:val="23"/>
  </w:num>
  <w:num w:numId="15">
    <w:abstractNumId w:val="2"/>
  </w:num>
  <w:num w:numId="16">
    <w:abstractNumId w:val="14"/>
  </w:num>
  <w:num w:numId="17">
    <w:abstractNumId w:val="10"/>
  </w:num>
  <w:num w:numId="18">
    <w:abstractNumId w:val="6"/>
  </w:num>
  <w:num w:numId="19">
    <w:abstractNumId w:val="16"/>
  </w:num>
  <w:num w:numId="20">
    <w:abstractNumId w:val="11"/>
  </w:num>
  <w:num w:numId="21">
    <w:abstractNumId w:val="24"/>
  </w:num>
  <w:num w:numId="22">
    <w:abstractNumId w:val="15"/>
  </w:num>
  <w:num w:numId="23">
    <w:abstractNumId w:val="7"/>
  </w:num>
  <w:num w:numId="24">
    <w:abstractNumId w:val="21"/>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4"/>
    <w:rsid w:val="00000876"/>
    <w:rsid w:val="00005158"/>
    <w:rsid w:val="0000554E"/>
    <w:rsid w:val="00012715"/>
    <w:rsid w:val="00030885"/>
    <w:rsid w:val="0006129C"/>
    <w:rsid w:val="00075DAB"/>
    <w:rsid w:val="000811E8"/>
    <w:rsid w:val="000910D2"/>
    <w:rsid w:val="00095E34"/>
    <w:rsid w:val="000C321E"/>
    <w:rsid w:val="000C34FC"/>
    <w:rsid w:val="000D134D"/>
    <w:rsid w:val="000D39F1"/>
    <w:rsid w:val="000E2FB0"/>
    <w:rsid w:val="000E5376"/>
    <w:rsid w:val="0011459E"/>
    <w:rsid w:val="00134C6A"/>
    <w:rsid w:val="00145FFB"/>
    <w:rsid w:val="00194FF6"/>
    <w:rsid w:val="001A10FB"/>
    <w:rsid w:val="001C50DD"/>
    <w:rsid w:val="001C5BD1"/>
    <w:rsid w:val="001D3BC0"/>
    <w:rsid w:val="001D4AF4"/>
    <w:rsid w:val="001E17E8"/>
    <w:rsid w:val="0020080D"/>
    <w:rsid w:val="002105DF"/>
    <w:rsid w:val="0021370D"/>
    <w:rsid w:val="00217EB7"/>
    <w:rsid w:val="002272D9"/>
    <w:rsid w:val="00243E5F"/>
    <w:rsid w:val="00252BBE"/>
    <w:rsid w:val="00263C35"/>
    <w:rsid w:val="00290D81"/>
    <w:rsid w:val="002B173A"/>
    <w:rsid w:val="002B4D0F"/>
    <w:rsid w:val="002C7086"/>
    <w:rsid w:val="002C7BD4"/>
    <w:rsid w:val="002E40DB"/>
    <w:rsid w:val="002F7011"/>
    <w:rsid w:val="00301026"/>
    <w:rsid w:val="00316B47"/>
    <w:rsid w:val="00373355"/>
    <w:rsid w:val="003B6155"/>
    <w:rsid w:val="003C4451"/>
    <w:rsid w:val="003D7BB6"/>
    <w:rsid w:val="00400597"/>
    <w:rsid w:val="0040730B"/>
    <w:rsid w:val="00414A22"/>
    <w:rsid w:val="00497FA7"/>
    <w:rsid w:val="004D7DA3"/>
    <w:rsid w:val="004F5B81"/>
    <w:rsid w:val="0053232D"/>
    <w:rsid w:val="005557BD"/>
    <w:rsid w:val="00565126"/>
    <w:rsid w:val="00565C1A"/>
    <w:rsid w:val="00577897"/>
    <w:rsid w:val="00581EE5"/>
    <w:rsid w:val="00583C72"/>
    <w:rsid w:val="00594630"/>
    <w:rsid w:val="0059582C"/>
    <w:rsid w:val="005B5B9F"/>
    <w:rsid w:val="005C5F45"/>
    <w:rsid w:val="005D346B"/>
    <w:rsid w:val="005D70B7"/>
    <w:rsid w:val="005D7339"/>
    <w:rsid w:val="00611060"/>
    <w:rsid w:val="00646955"/>
    <w:rsid w:val="0067015C"/>
    <w:rsid w:val="006B49F6"/>
    <w:rsid w:val="006C010B"/>
    <w:rsid w:val="006C3E7E"/>
    <w:rsid w:val="006E292F"/>
    <w:rsid w:val="00704F08"/>
    <w:rsid w:val="007063C3"/>
    <w:rsid w:val="00707B26"/>
    <w:rsid w:val="0072420B"/>
    <w:rsid w:val="00762CCF"/>
    <w:rsid w:val="007729F6"/>
    <w:rsid w:val="007916A3"/>
    <w:rsid w:val="007932EA"/>
    <w:rsid w:val="007A0CCB"/>
    <w:rsid w:val="007D48D1"/>
    <w:rsid w:val="007E1663"/>
    <w:rsid w:val="007F5586"/>
    <w:rsid w:val="007F61F8"/>
    <w:rsid w:val="007F7CAD"/>
    <w:rsid w:val="008103BE"/>
    <w:rsid w:val="00852EC3"/>
    <w:rsid w:val="0088742B"/>
    <w:rsid w:val="008A2670"/>
    <w:rsid w:val="008B2608"/>
    <w:rsid w:val="008B53CF"/>
    <w:rsid w:val="008D2B0C"/>
    <w:rsid w:val="00913552"/>
    <w:rsid w:val="00923F41"/>
    <w:rsid w:val="0094493E"/>
    <w:rsid w:val="0095293C"/>
    <w:rsid w:val="00962946"/>
    <w:rsid w:val="0098028F"/>
    <w:rsid w:val="00984393"/>
    <w:rsid w:val="0098602A"/>
    <w:rsid w:val="009A7E0D"/>
    <w:rsid w:val="009B2FAD"/>
    <w:rsid w:val="009C5545"/>
    <w:rsid w:val="009E4F91"/>
    <w:rsid w:val="009F75D8"/>
    <w:rsid w:val="00A20D73"/>
    <w:rsid w:val="00A42259"/>
    <w:rsid w:val="00A450B8"/>
    <w:rsid w:val="00A6233D"/>
    <w:rsid w:val="00A77844"/>
    <w:rsid w:val="00A97DB4"/>
    <w:rsid w:val="00AC4DAD"/>
    <w:rsid w:val="00AC5472"/>
    <w:rsid w:val="00AD7402"/>
    <w:rsid w:val="00AD7566"/>
    <w:rsid w:val="00AE2A61"/>
    <w:rsid w:val="00AF0046"/>
    <w:rsid w:val="00AF617B"/>
    <w:rsid w:val="00B13230"/>
    <w:rsid w:val="00B255E4"/>
    <w:rsid w:val="00B352FE"/>
    <w:rsid w:val="00B5023F"/>
    <w:rsid w:val="00B74766"/>
    <w:rsid w:val="00B81C91"/>
    <w:rsid w:val="00BB04BE"/>
    <w:rsid w:val="00BC2162"/>
    <w:rsid w:val="00BD6743"/>
    <w:rsid w:val="00BF057D"/>
    <w:rsid w:val="00BF1657"/>
    <w:rsid w:val="00BF7D53"/>
    <w:rsid w:val="00C04A87"/>
    <w:rsid w:val="00C44074"/>
    <w:rsid w:val="00C51998"/>
    <w:rsid w:val="00CA4B1F"/>
    <w:rsid w:val="00D41F7E"/>
    <w:rsid w:val="00D72C74"/>
    <w:rsid w:val="00D9709B"/>
    <w:rsid w:val="00DA2EA4"/>
    <w:rsid w:val="00DA3CD5"/>
    <w:rsid w:val="00DA4A00"/>
    <w:rsid w:val="00DB48DE"/>
    <w:rsid w:val="00DC57D0"/>
    <w:rsid w:val="00DC63A7"/>
    <w:rsid w:val="00DD10A9"/>
    <w:rsid w:val="00DD6034"/>
    <w:rsid w:val="00E207CC"/>
    <w:rsid w:val="00E24F69"/>
    <w:rsid w:val="00EA20CA"/>
    <w:rsid w:val="00EB1D6A"/>
    <w:rsid w:val="00ED079E"/>
    <w:rsid w:val="00EF6CE0"/>
    <w:rsid w:val="00F24612"/>
    <w:rsid w:val="00F32DD3"/>
    <w:rsid w:val="00F374F1"/>
    <w:rsid w:val="00F54116"/>
    <w:rsid w:val="00F57EC3"/>
    <w:rsid w:val="00F85F75"/>
    <w:rsid w:val="00F90DDB"/>
    <w:rsid w:val="00FD4C3A"/>
    <w:rsid w:val="00FD74A7"/>
    <w:rsid w:val="00FE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3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character" w:styleId="Refdecomentario">
    <w:name w:val="annotation reference"/>
    <w:basedOn w:val="Fuentedeprrafopredeter"/>
    <w:uiPriority w:val="99"/>
    <w:semiHidden/>
    <w:unhideWhenUsed/>
    <w:rsid w:val="00C44074"/>
    <w:rPr>
      <w:sz w:val="16"/>
      <w:szCs w:val="16"/>
    </w:rPr>
  </w:style>
  <w:style w:type="paragraph" w:styleId="Textocomentario">
    <w:name w:val="annotation text"/>
    <w:basedOn w:val="Normal"/>
    <w:link w:val="TextocomentarioCar"/>
    <w:uiPriority w:val="99"/>
    <w:semiHidden/>
    <w:unhideWhenUsed/>
    <w:rsid w:val="00C440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4074"/>
    <w:rPr>
      <w:rFonts w:ascii="Arial" w:eastAsia="Arial"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44074"/>
    <w:rPr>
      <w:b/>
      <w:bCs/>
    </w:rPr>
  </w:style>
  <w:style w:type="character" w:customStyle="1" w:styleId="AsuntodelcomentarioCar">
    <w:name w:val="Asunto del comentario Car"/>
    <w:basedOn w:val="TextocomentarioCar"/>
    <w:link w:val="Asuntodelcomentario"/>
    <w:uiPriority w:val="99"/>
    <w:semiHidden/>
    <w:rsid w:val="00C44074"/>
    <w:rPr>
      <w:rFonts w:ascii="Arial" w:eastAsia="Arial" w:hAnsi="Arial" w:cs="Arial"/>
      <w:b/>
      <w:bCs/>
      <w:color w:val="000000"/>
      <w:sz w:val="20"/>
      <w:szCs w:val="20"/>
      <w:lang w:val="es-ES" w:eastAsia="es-ES"/>
    </w:rPr>
  </w:style>
  <w:style w:type="paragraph" w:styleId="Textodeglobo">
    <w:name w:val="Balloon Text"/>
    <w:basedOn w:val="Normal"/>
    <w:link w:val="TextodegloboCar"/>
    <w:uiPriority w:val="99"/>
    <w:semiHidden/>
    <w:unhideWhenUsed/>
    <w:rsid w:val="00C440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074"/>
    <w:rPr>
      <w:rFonts w:ascii="Tahoma" w:eastAsia="Arial" w:hAnsi="Tahoma" w:cs="Tahoma"/>
      <w:color w:val="000000"/>
      <w:sz w:val="16"/>
      <w:szCs w:val="16"/>
      <w:lang w:val="es-ES" w:eastAsia="es-ES"/>
    </w:rPr>
  </w:style>
  <w:style w:type="paragraph" w:styleId="Descripcin">
    <w:name w:val="caption"/>
    <w:basedOn w:val="Normal"/>
    <w:next w:val="Normal"/>
    <w:uiPriority w:val="35"/>
    <w:unhideWhenUsed/>
    <w:qFormat/>
    <w:rsid w:val="008103BE"/>
    <w:pPr>
      <w:spacing w:after="200" w:line="240" w:lineRule="auto"/>
    </w:pPr>
    <w:rPr>
      <w:i/>
      <w:iCs/>
      <w:color w:val="44546A" w:themeColor="text2"/>
      <w:sz w:val="18"/>
      <w:szCs w:val="18"/>
    </w:rPr>
  </w:style>
  <w:style w:type="table" w:styleId="Tablaconcuadrcula">
    <w:name w:val="Table Grid"/>
    <w:basedOn w:val="Tablanormal"/>
    <w:uiPriority w:val="39"/>
    <w:rsid w:val="002B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65C1A"/>
    <w:pPr>
      <w:spacing w:line="240" w:lineRule="auto"/>
    </w:pPr>
    <w:rPr>
      <w:sz w:val="20"/>
      <w:szCs w:val="20"/>
    </w:rPr>
  </w:style>
  <w:style w:type="character" w:customStyle="1" w:styleId="TextonotapieCar">
    <w:name w:val="Texto nota pie Car"/>
    <w:basedOn w:val="Fuentedeprrafopredeter"/>
    <w:link w:val="Textonotapie"/>
    <w:uiPriority w:val="99"/>
    <w:semiHidden/>
    <w:rsid w:val="00565C1A"/>
    <w:rPr>
      <w:rFonts w:ascii="Arial" w:eastAsia="Arial" w:hAnsi="Arial" w:cs="Arial"/>
      <w:color w:val="000000"/>
      <w:sz w:val="20"/>
      <w:szCs w:val="20"/>
      <w:lang w:val="es-ES" w:eastAsia="es-ES"/>
    </w:rPr>
  </w:style>
  <w:style w:type="character" w:styleId="Refdenotaalpie">
    <w:name w:val="footnote reference"/>
    <w:basedOn w:val="Fuentedeprrafopredeter"/>
    <w:uiPriority w:val="99"/>
    <w:semiHidden/>
    <w:unhideWhenUsed/>
    <w:rsid w:val="00565C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454135">
      <w:bodyDiv w:val="1"/>
      <w:marLeft w:val="0"/>
      <w:marRight w:val="0"/>
      <w:marTop w:val="0"/>
      <w:marBottom w:val="0"/>
      <w:divBdr>
        <w:top w:val="none" w:sz="0" w:space="0" w:color="auto"/>
        <w:left w:val="none" w:sz="0" w:space="0" w:color="auto"/>
        <w:bottom w:val="none" w:sz="0" w:space="0" w:color="auto"/>
        <w:right w:val="none" w:sz="0" w:space="0" w:color="auto"/>
      </w:divBdr>
    </w:div>
    <w:div w:id="1564171869">
      <w:bodyDiv w:val="1"/>
      <w:marLeft w:val="0"/>
      <w:marRight w:val="0"/>
      <w:marTop w:val="0"/>
      <w:marBottom w:val="0"/>
      <w:divBdr>
        <w:top w:val="none" w:sz="0" w:space="0" w:color="auto"/>
        <w:left w:val="none" w:sz="0" w:space="0" w:color="auto"/>
        <w:bottom w:val="none" w:sz="0" w:space="0" w:color="auto"/>
        <w:right w:val="none" w:sz="0" w:space="0" w:color="auto"/>
      </w:divBdr>
    </w:div>
    <w:div w:id="18977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A9697-6FED-E841-A5EC-A7A175DF6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322</Words>
  <Characters>1772</Characters>
  <Application>Microsoft Macintosh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Barbero</dc:creator>
  <cp:lastModifiedBy>Usuario de Microsoft Office</cp:lastModifiedBy>
  <cp:revision>6</cp:revision>
  <cp:lastPrinted>2017-07-05T21:29:00Z</cp:lastPrinted>
  <dcterms:created xsi:type="dcterms:W3CDTF">2018-03-15T21:07:00Z</dcterms:created>
  <dcterms:modified xsi:type="dcterms:W3CDTF">2018-03-16T11:24:00Z</dcterms:modified>
</cp:coreProperties>
</file>