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072"/>
        <w:gridCol w:w="1384"/>
        <w:gridCol w:w="1660"/>
        <w:gridCol w:w="1392"/>
        <w:gridCol w:w="3734"/>
      </w:tblGrid>
      <w:tr w:rsidR="000F7A17" w14:paraId="675DF92C" w14:textId="77777777" w:rsidTr="000F7A17">
        <w:tc>
          <w:tcPr>
            <w:tcW w:w="1072" w:type="dxa"/>
          </w:tcPr>
          <w:p w14:paraId="165C3B06" w14:textId="77777777" w:rsidR="000F7A17" w:rsidRPr="0064573C" w:rsidRDefault="000F7A17" w:rsidP="00A22FA9">
            <w:pPr>
              <w:jc w:val="center"/>
              <w:rPr>
                <w:b/>
              </w:rPr>
            </w:pPr>
            <w:r w:rsidRPr="0064573C">
              <w:rPr>
                <w:b/>
              </w:rPr>
              <w:t>Versión</w:t>
            </w:r>
          </w:p>
        </w:tc>
        <w:tc>
          <w:tcPr>
            <w:tcW w:w="1384" w:type="dxa"/>
          </w:tcPr>
          <w:p w14:paraId="6B51020F" w14:textId="77777777" w:rsidR="000F7A17" w:rsidRPr="0064573C" w:rsidRDefault="000F7A17" w:rsidP="00A22FA9">
            <w:pPr>
              <w:jc w:val="center"/>
              <w:rPr>
                <w:b/>
              </w:rPr>
            </w:pPr>
            <w:r w:rsidRPr="0064573C">
              <w:rPr>
                <w:b/>
              </w:rPr>
              <w:t>Editado / Revisado</w:t>
            </w:r>
          </w:p>
        </w:tc>
        <w:tc>
          <w:tcPr>
            <w:tcW w:w="1660" w:type="dxa"/>
          </w:tcPr>
          <w:p w14:paraId="1DC8F216" w14:textId="77777777" w:rsidR="000F7A17" w:rsidRPr="0064573C" w:rsidRDefault="000F7A17" w:rsidP="00A22FA9">
            <w:pPr>
              <w:jc w:val="center"/>
              <w:rPr>
                <w:b/>
              </w:rPr>
            </w:pPr>
            <w:r w:rsidRPr="0064573C">
              <w:rPr>
                <w:b/>
              </w:rPr>
              <w:t>Responsable</w:t>
            </w:r>
          </w:p>
        </w:tc>
        <w:tc>
          <w:tcPr>
            <w:tcW w:w="1392" w:type="dxa"/>
          </w:tcPr>
          <w:p w14:paraId="40FBFA8D" w14:textId="77777777" w:rsidR="000F7A17" w:rsidRDefault="000F7A17" w:rsidP="00A22FA9">
            <w:pPr>
              <w:jc w:val="center"/>
              <w:rPr>
                <w:b/>
              </w:rPr>
            </w:pPr>
            <w:r>
              <w:rPr>
                <w:b/>
              </w:rPr>
              <w:t>Fecha</w:t>
            </w:r>
          </w:p>
          <w:p w14:paraId="1DC7D4C8" w14:textId="77777777" w:rsidR="000F7A17" w:rsidRDefault="000F7A17" w:rsidP="00A22FA9">
            <w:pPr>
              <w:rPr>
                <w:b/>
              </w:rPr>
            </w:pPr>
          </w:p>
        </w:tc>
        <w:tc>
          <w:tcPr>
            <w:tcW w:w="3734" w:type="dxa"/>
          </w:tcPr>
          <w:p w14:paraId="163AC32B" w14:textId="77777777" w:rsidR="000F7A17" w:rsidRPr="0064573C" w:rsidRDefault="000F7A17" w:rsidP="00A22FA9">
            <w:pPr>
              <w:jc w:val="center"/>
              <w:rPr>
                <w:b/>
              </w:rPr>
            </w:pPr>
            <w:r>
              <w:rPr>
                <w:b/>
              </w:rPr>
              <w:t>Comentarios</w:t>
            </w:r>
          </w:p>
        </w:tc>
      </w:tr>
      <w:tr w:rsidR="000F7A17" w14:paraId="45A8B0AA" w14:textId="77777777" w:rsidTr="000F7A17">
        <w:tc>
          <w:tcPr>
            <w:tcW w:w="1072" w:type="dxa"/>
          </w:tcPr>
          <w:p w14:paraId="1B2D01CD" w14:textId="77777777" w:rsidR="000F7A17" w:rsidRPr="008B0CB7" w:rsidRDefault="000F7A17" w:rsidP="00A22FA9">
            <w:pPr>
              <w:rPr>
                <w:sz w:val="20"/>
              </w:rPr>
            </w:pPr>
            <w:r>
              <w:rPr>
                <w:sz w:val="20"/>
              </w:rPr>
              <w:t>0</w:t>
            </w:r>
            <w:r w:rsidRPr="008B0CB7">
              <w:rPr>
                <w:sz w:val="20"/>
              </w:rPr>
              <w:t>01</w:t>
            </w:r>
          </w:p>
        </w:tc>
        <w:tc>
          <w:tcPr>
            <w:tcW w:w="1384" w:type="dxa"/>
          </w:tcPr>
          <w:p w14:paraId="28AACFC5" w14:textId="77777777" w:rsidR="000F7A17" w:rsidRPr="008B0CB7" w:rsidRDefault="000F7A17" w:rsidP="00A22FA9">
            <w:pPr>
              <w:rPr>
                <w:sz w:val="20"/>
              </w:rPr>
            </w:pPr>
            <w:r>
              <w:rPr>
                <w:sz w:val="20"/>
              </w:rPr>
              <w:t>Creado</w:t>
            </w:r>
          </w:p>
        </w:tc>
        <w:tc>
          <w:tcPr>
            <w:tcW w:w="1660" w:type="dxa"/>
          </w:tcPr>
          <w:p w14:paraId="3BF1782E" w14:textId="77777777" w:rsidR="000F7A17" w:rsidRPr="008B0CB7" w:rsidRDefault="000F7A17" w:rsidP="00A22FA9">
            <w:pPr>
              <w:rPr>
                <w:sz w:val="20"/>
              </w:rPr>
            </w:pPr>
            <w:r w:rsidRPr="008B0CB7">
              <w:rPr>
                <w:sz w:val="20"/>
              </w:rPr>
              <w:t>Ignacio Babero</w:t>
            </w:r>
          </w:p>
        </w:tc>
        <w:tc>
          <w:tcPr>
            <w:tcW w:w="1392" w:type="dxa"/>
          </w:tcPr>
          <w:p w14:paraId="399C5EB8" w14:textId="77777777" w:rsidR="000F7A17" w:rsidRPr="008B0CB7" w:rsidRDefault="000F7A17" w:rsidP="00A22FA9">
            <w:pPr>
              <w:rPr>
                <w:sz w:val="20"/>
              </w:rPr>
            </w:pPr>
            <w:r>
              <w:rPr>
                <w:sz w:val="20"/>
              </w:rPr>
              <w:t>N/A</w:t>
            </w:r>
          </w:p>
        </w:tc>
        <w:tc>
          <w:tcPr>
            <w:tcW w:w="3734" w:type="dxa"/>
          </w:tcPr>
          <w:p w14:paraId="3EEA82CC" w14:textId="77777777" w:rsidR="000F7A17" w:rsidRPr="008B0CB7" w:rsidRDefault="000F7A17" w:rsidP="00A22FA9">
            <w:pPr>
              <w:rPr>
                <w:sz w:val="20"/>
              </w:rPr>
            </w:pPr>
          </w:p>
        </w:tc>
      </w:tr>
      <w:tr w:rsidR="004F2A5B" w14:paraId="04C79543" w14:textId="77777777" w:rsidTr="000F7A17">
        <w:tc>
          <w:tcPr>
            <w:tcW w:w="1072" w:type="dxa"/>
          </w:tcPr>
          <w:p w14:paraId="738E3A74" w14:textId="77777777" w:rsidR="004F2A5B" w:rsidRDefault="004F2A5B" w:rsidP="00A22FA9">
            <w:pPr>
              <w:rPr>
                <w:sz w:val="20"/>
              </w:rPr>
            </w:pPr>
            <w:r>
              <w:rPr>
                <w:sz w:val="20"/>
              </w:rPr>
              <w:t>002</w:t>
            </w:r>
          </w:p>
        </w:tc>
        <w:tc>
          <w:tcPr>
            <w:tcW w:w="1384" w:type="dxa"/>
          </w:tcPr>
          <w:p w14:paraId="32656608" w14:textId="77777777" w:rsidR="004F2A5B" w:rsidRDefault="004F2A5B" w:rsidP="00A22FA9">
            <w:pPr>
              <w:rPr>
                <w:sz w:val="20"/>
              </w:rPr>
            </w:pPr>
            <w:r>
              <w:rPr>
                <w:sz w:val="20"/>
              </w:rPr>
              <w:t>Editado</w:t>
            </w:r>
          </w:p>
        </w:tc>
        <w:tc>
          <w:tcPr>
            <w:tcW w:w="1660" w:type="dxa"/>
          </w:tcPr>
          <w:p w14:paraId="77081E57" w14:textId="77777777" w:rsidR="004F2A5B" w:rsidRPr="008B0CB7" w:rsidRDefault="004F2A5B" w:rsidP="00A22FA9">
            <w:pPr>
              <w:rPr>
                <w:sz w:val="20"/>
              </w:rPr>
            </w:pPr>
            <w:r>
              <w:rPr>
                <w:sz w:val="20"/>
              </w:rPr>
              <w:t>Alejandra Fantino</w:t>
            </w:r>
          </w:p>
        </w:tc>
        <w:tc>
          <w:tcPr>
            <w:tcW w:w="1392" w:type="dxa"/>
          </w:tcPr>
          <w:p w14:paraId="0D80DCDB" w14:textId="77777777" w:rsidR="004F2A5B" w:rsidRDefault="004F2A5B" w:rsidP="00A22FA9">
            <w:pPr>
              <w:rPr>
                <w:sz w:val="20"/>
              </w:rPr>
            </w:pPr>
            <w:r>
              <w:rPr>
                <w:sz w:val="20"/>
              </w:rPr>
              <w:t>09/03/2018</w:t>
            </w:r>
          </w:p>
        </w:tc>
        <w:tc>
          <w:tcPr>
            <w:tcW w:w="3734" w:type="dxa"/>
          </w:tcPr>
          <w:p w14:paraId="23A56ABE" w14:textId="77777777" w:rsidR="004F2A5B" w:rsidRDefault="000A356D" w:rsidP="00F96230">
            <w:pPr>
              <w:rPr>
                <w:sz w:val="20"/>
              </w:rPr>
            </w:pPr>
            <w:r>
              <w:rPr>
                <w:sz w:val="20"/>
              </w:rPr>
              <w:t>Se simplifi</w:t>
            </w:r>
            <w:r w:rsidR="008B430D">
              <w:rPr>
                <w:sz w:val="20"/>
              </w:rPr>
              <w:t>có</w:t>
            </w:r>
            <w:r>
              <w:rPr>
                <w:sz w:val="20"/>
              </w:rPr>
              <w:t xml:space="preserve"> flujo</w:t>
            </w:r>
          </w:p>
          <w:p w14:paraId="1BFCC2CF" w14:textId="77777777" w:rsidR="00F96230" w:rsidRDefault="00F96230" w:rsidP="00F96230">
            <w:pPr>
              <w:pStyle w:val="Prrafodelista"/>
              <w:numPr>
                <w:ilvl w:val="0"/>
                <w:numId w:val="14"/>
              </w:numPr>
              <w:rPr>
                <w:sz w:val="20"/>
              </w:rPr>
            </w:pPr>
            <w:r>
              <w:rPr>
                <w:sz w:val="20"/>
              </w:rPr>
              <w:t>Se eliminó consulta si faltan validar ítem.</w:t>
            </w:r>
          </w:p>
          <w:p w14:paraId="4ACA3320" w14:textId="77777777" w:rsidR="00F96230" w:rsidRDefault="00F96230" w:rsidP="00F96230">
            <w:pPr>
              <w:pStyle w:val="Prrafodelista"/>
              <w:numPr>
                <w:ilvl w:val="0"/>
                <w:numId w:val="14"/>
              </w:numPr>
              <w:rPr>
                <w:sz w:val="20"/>
              </w:rPr>
            </w:pPr>
            <w:r>
              <w:rPr>
                <w:sz w:val="20"/>
              </w:rPr>
              <w:t xml:space="preserve">Se modificó orden de “mostrar presupuesto” antes de consultar si hay documentos no </w:t>
            </w:r>
            <w:proofErr w:type="spellStart"/>
            <w:r>
              <w:rPr>
                <w:sz w:val="20"/>
              </w:rPr>
              <w:t>garantizables</w:t>
            </w:r>
            <w:proofErr w:type="spellEnd"/>
            <w:r>
              <w:rPr>
                <w:sz w:val="20"/>
              </w:rPr>
              <w:t>.</w:t>
            </w:r>
          </w:p>
          <w:p w14:paraId="4A1827BE" w14:textId="77777777" w:rsidR="000A356D" w:rsidRDefault="000A356D" w:rsidP="00F96230">
            <w:pPr>
              <w:pStyle w:val="Prrafodelista"/>
              <w:numPr>
                <w:ilvl w:val="0"/>
                <w:numId w:val="14"/>
              </w:numPr>
              <w:rPr>
                <w:sz w:val="20"/>
              </w:rPr>
            </w:pPr>
            <w:r>
              <w:rPr>
                <w:sz w:val="20"/>
              </w:rPr>
              <w:t xml:space="preserve">Se </w:t>
            </w:r>
            <w:r w:rsidR="008B430D">
              <w:rPr>
                <w:sz w:val="20"/>
              </w:rPr>
              <w:t>agregó</w:t>
            </w:r>
            <w:r>
              <w:rPr>
                <w:sz w:val="20"/>
              </w:rPr>
              <w:t xml:space="preserve"> la validación de formularios luego de llamar al WS.</w:t>
            </w:r>
          </w:p>
          <w:p w14:paraId="1BB98B0D" w14:textId="77777777" w:rsidR="00505EBA" w:rsidRDefault="00505EBA" w:rsidP="00505EBA">
            <w:pPr>
              <w:rPr>
                <w:sz w:val="20"/>
              </w:rPr>
            </w:pPr>
            <w:r>
              <w:rPr>
                <w:sz w:val="20"/>
              </w:rPr>
              <w:t>Modificación texto de introducción.</w:t>
            </w:r>
          </w:p>
          <w:p w14:paraId="38184232" w14:textId="77777777" w:rsidR="003F403F" w:rsidRDefault="003F403F" w:rsidP="00505EBA">
            <w:pPr>
              <w:rPr>
                <w:sz w:val="20"/>
              </w:rPr>
            </w:pPr>
            <w:r>
              <w:rPr>
                <w:sz w:val="20"/>
              </w:rPr>
              <w:t>Modificación pre-condiciones.</w:t>
            </w:r>
          </w:p>
          <w:p w14:paraId="15B05527" w14:textId="77777777" w:rsidR="009D3E21" w:rsidRDefault="009D3E21" w:rsidP="00505EBA">
            <w:pPr>
              <w:rPr>
                <w:sz w:val="20"/>
              </w:rPr>
            </w:pPr>
            <w:r>
              <w:rPr>
                <w:sz w:val="20"/>
              </w:rPr>
              <w:t>Tas5: se agregó nota1</w:t>
            </w:r>
          </w:p>
          <w:p w14:paraId="28BF7C9B" w14:textId="77777777" w:rsidR="008B430D" w:rsidRDefault="008B430D" w:rsidP="00505EBA">
            <w:pPr>
              <w:rPr>
                <w:sz w:val="20"/>
              </w:rPr>
            </w:pPr>
            <w:r>
              <w:rPr>
                <w:sz w:val="20"/>
              </w:rPr>
              <w:t>Task6. Se modificó texto explicativo</w:t>
            </w:r>
          </w:p>
          <w:p w14:paraId="551C0C11" w14:textId="77777777" w:rsidR="00BC3F5F" w:rsidRDefault="00BC3F5F" w:rsidP="00505EBA">
            <w:pPr>
              <w:rPr>
                <w:sz w:val="20"/>
              </w:rPr>
            </w:pPr>
            <w:r>
              <w:rPr>
                <w:sz w:val="20"/>
              </w:rPr>
              <w:t xml:space="preserve">Se </w:t>
            </w:r>
            <w:proofErr w:type="spellStart"/>
            <w:r>
              <w:rPr>
                <w:sz w:val="20"/>
              </w:rPr>
              <w:t>elimino</w:t>
            </w:r>
            <w:proofErr w:type="spellEnd"/>
            <w:r>
              <w:rPr>
                <w:sz w:val="20"/>
              </w:rPr>
              <w:t xml:space="preserve"> párrafo final a validar ya que se toma como inicio que todos los ítems estén validados para poder presupuestar.</w:t>
            </w:r>
          </w:p>
          <w:p w14:paraId="3007C623" w14:textId="77777777" w:rsidR="00867EFA" w:rsidRDefault="00867EFA" w:rsidP="00505EBA">
            <w:pPr>
              <w:rPr>
                <w:sz w:val="20"/>
              </w:rPr>
            </w:pPr>
            <w:r>
              <w:rPr>
                <w:sz w:val="20"/>
              </w:rPr>
              <w:t xml:space="preserve">Se </w:t>
            </w:r>
            <w:r w:rsidR="003A05CC">
              <w:rPr>
                <w:sz w:val="20"/>
              </w:rPr>
              <w:t>agregó</w:t>
            </w:r>
            <w:r w:rsidR="006C15AD">
              <w:rPr>
                <w:sz w:val="20"/>
              </w:rPr>
              <w:t xml:space="preserve"> Caso 2 al final de documento</w:t>
            </w:r>
            <w:r>
              <w:rPr>
                <w:sz w:val="20"/>
              </w:rPr>
              <w:t>.</w:t>
            </w:r>
          </w:p>
          <w:p w14:paraId="3548FE03" w14:textId="77777777" w:rsidR="00C13382" w:rsidRDefault="00C13382" w:rsidP="00505EBA">
            <w:pPr>
              <w:rPr>
                <w:sz w:val="20"/>
              </w:rPr>
            </w:pPr>
            <w:r>
              <w:rPr>
                <w:sz w:val="20"/>
              </w:rPr>
              <w:t>Se agregó pregunta “Enviar monto a módulo de  fondos</w:t>
            </w:r>
            <w:proofErr w:type="gramStart"/>
            <w:r>
              <w:rPr>
                <w:sz w:val="20"/>
              </w:rPr>
              <w:t>?</w:t>
            </w:r>
            <w:proofErr w:type="gramEnd"/>
            <w:r>
              <w:rPr>
                <w:sz w:val="20"/>
              </w:rPr>
              <w:t>”</w:t>
            </w:r>
          </w:p>
          <w:p w14:paraId="4C459600" w14:textId="77777777" w:rsidR="00C13382" w:rsidRDefault="00C13382" w:rsidP="00505EBA">
            <w:pPr>
              <w:rPr>
                <w:sz w:val="20"/>
              </w:rPr>
            </w:pPr>
            <w:r>
              <w:rPr>
                <w:sz w:val="20"/>
              </w:rPr>
              <w:t xml:space="preserve">Se </w:t>
            </w:r>
            <w:r w:rsidR="003A05CC">
              <w:rPr>
                <w:sz w:val="20"/>
              </w:rPr>
              <w:t>agregó</w:t>
            </w:r>
            <w:r>
              <w:rPr>
                <w:sz w:val="20"/>
              </w:rPr>
              <w:t xml:space="preserve"> tarea enviar presupuesto a modulo fondos.</w:t>
            </w:r>
          </w:p>
          <w:p w14:paraId="249860D5" w14:textId="77777777" w:rsidR="00DE148C" w:rsidRPr="00505EBA" w:rsidRDefault="00DE148C" w:rsidP="00505EBA">
            <w:pPr>
              <w:rPr>
                <w:sz w:val="20"/>
              </w:rPr>
            </w:pPr>
            <w:r>
              <w:rPr>
                <w:sz w:val="20"/>
              </w:rPr>
              <w:t xml:space="preserve">Se </w:t>
            </w:r>
            <w:proofErr w:type="spellStart"/>
            <w:r>
              <w:rPr>
                <w:sz w:val="20"/>
              </w:rPr>
              <w:t>agrego</w:t>
            </w:r>
            <w:proofErr w:type="spellEnd"/>
            <w:r>
              <w:rPr>
                <w:sz w:val="20"/>
              </w:rPr>
              <w:t xml:space="preserve"> </w:t>
            </w:r>
            <w:proofErr w:type="spellStart"/>
            <w:r>
              <w:rPr>
                <w:sz w:val="20"/>
              </w:rPr>
              <w:t>task</w:t>
            </w:r>
            <w:proofErr w:type="spellEnd"/>
            <w:r>
              <w:rPr>
                <w:sz w:val="20"/>
              </w:rPr>
              <w:t xml:space="preserve"> 13 “Validar documentos GDO con documentos DGA”</w:t>
            </w:r>
          </w:p>
        </w:tc>
      </w:tr>
      <w:tr w:rsidR="004F6248" w14:paraId="5B183644" w14:textId="77777777" w:rsidTr="000F7A17">
        <w:tc>
          <w:tcPr>
            <w:tcW w:w="1072" w:type="dxa"/>
          </w:tcPr>
          <w:p w14:paraId="77B5E28F" w14:textId="77777777" w:rsidR="004F6248" w:rsidRDefault="004F6248" w:rsidP="00A22FA9">
            <w:pPr>
              <w:rPr>
                <w:sz w:val="20"/>
              </w:rPr>
            </w:pPr>
            <w:r>
              <w:rPr>
                <w:sz w:val="20"/>
              </w:rPr>
              <w:t>003</w:t>
            </w:r>
          </w:p>
        </w:tc>
        <w:tc>
          <w:tcPr>
            <w:tcW w:w="1384" w:type="dxa"/>
          </w:tcPr>
          <w:p w14:paraId="17C18322" w14:textId="77777777" w:rsidR="004F6248" w:rsidRDefault="004F6248" w:rsidP="00A22FA9">
            <w:pPr>
              <w:rPr>
                <w:sz w:val="20"/>
              </w:rPr>
            </w:pPr>
            <w:r>
              <w:rPr>
                <w:sz w:val="20"/>
              </w:rPr>
              <w:t>Editado</w:t>
            </w:r>
          </w:p>
        </w:tc>
        <w:tc>
          <w:tcPr>
            <w:tcW w:w="1660" w:type="dxa"/>
          </w:tcPr>
          <w:p w14:paraId="75D07A80" w14:textId="77777777" w:rsidR="004F6248" w:rsidRDefault="004F6248" w:rsidP="00A22FA9">
            <w:pPr>
              <w:rPr>
                <w:sz w:val="20"/>
              </w:rPr>
            </w:pPr>
            <w:r>
              <w:rPr>
                <w:sz w:val="20"/>
              </w:rPr>
              <w:t>Kilian zum Felde</w:t>
            </w:r>
          </w:p>
        </w:tc>
        <w:tc>
          <w:tcPr>
            <w:tcW w:w="1392" w:type="dxa"/>
          </w:tcPr>
          <w:p w14:paraId="59F887D2" w14:textId="77777777" w:rsidR="004F6248" w:rsidRDefault="007D109D" w:rsidP="00A22FA9">
            <w:pPr>
              <w:rPr>
                <w:sz w:val="20"/>
              </w:rPr>
            </w:pPr>
            <w:r>
              <w:rPr>
                <w:sz w:val="20"/>
              </w:rPr>
              <w:t>11/03/2018</w:t>
            </w:r>
          </w:p>
        </w:tc>
        <w:tc>
          <w:tcPr>
            <w:tcW w:w="3734" w:type="dxa"/>
          </w:tcPr>
          <w:p w14:paraId="2E7F5EEE" w14:textId="77777777" w:rsidR="004F6248" w:rsidRPr="004F6248" w:rsidRDefault="004F6248" w:rsidP="004F6248">
            <w:pPr>
              <w:rPr>
                <w:sz w:val="20"/>
              </w:rPr>
            </w:pPr>
            <w:r>
              <w:rPr>
                <w:sz w:val="20"/>
              </w:rPr>
              <w:t>Se agregaron Condiciones del entorno:</w:t>
            </w:r>
          </w:p>
          <w:p w14:paraId="6769898E" w14:textId="77777777" w:rsidR="004F6248" w:rsidRPr="004F6248" w:rsidRDefault="004F6248" w:rsidP="004F6248">
            <w:pPr>
              <w:pStyle w:val="Prrafodelista"/>
              <w:numPr>
                <w:ilvl w:val="0"/>
                <w:numId w:val="17"/>
              </w:numPr>
              <w:rPr>
                <w:sz w:val="20"/>
              </w:rPr>
            </w:pPr>
            <w:r w:rsidRPr="004F6248">
              <w:rPr>
                <w:sz w:val="20"/>
              </w:rPr>
              <w:t xml:space="preserve">listado de documentos no </w:t>
            </w:r>
            <w:proofErr w:type="spellStart"/>
            <w:r w:rsidRPr="004F6248">
              <w:rPr>
                <w:sz w:val="20"/>
              </w:rPr>
              <w:t>garantizables</w:t>
            </w:r>
            <w:proofErr w:type="spellEnd"/>
          </w:p>
          <w:p w14:paraId="56CEF629" w14:textId="77777777" w:rsidR="004F6248" w:rsidRDefault="004F6248" w:rsidP="004F6248">
            <w:pPr>
              <w:pStyle w:val="Prrafodelista"/>
              <w:numPr>
                <w:ilvl w:val="0"/>
                <w:numId w:val="17"/>
              </w:numPr>
              <w:rPr>
                <w:sz w:val="20"/>
              </w:rPr>
            </w:pPr>
            <w:r w:rsidRPr="004F6248">
              <w:rPr>
                <w:sz w:val="20"/>
              </w:rPr>
              <w:t>Matriz de documentos a presentar vs tratas GDE</w:t>
            </w:r>
          </w:p>
          <w:p w14:paraId="5CC65A1C" w14:textId="77777777" w:rsidR="005074C1" w:rsidRDefault="003379F7" w:rsidP="004F6248">
            <w:pPr>
              <w:rPr>
                <w:sz w:val="20"/>
              </w:rPr>
            </w:pPr>
            <w:r>
              <w:rPr>
                <w:sz w:val="20"/>
              </w:rPr>
              <w:t>Se agregó</w:t>
            </w:r>
            <w:r w:rsidR="004F6248">
              <w:rPr>
                <w:sz w:val="20"/>
              </w:rPr>
              <w:t xml:space="preserve"> el caso general </w:t>
            </w:r>
          </w:p>
          <w:p w14:paraId="407BCE7F" w14:textId="77777777" w:rsidR="004F6248" w:rsidRDefault="005074C1" w:rsidP="005074C1">
            <w:pPr>
              <w:pStyle w:val="Prrafodelista"/>
              <w:numPr>
                <w:ilvl w:val="0"/>
                <w:numId w:val="18"/>
              </w:numPr>
              <w:rPr>
                <w:sz w:val="20"/>
              </w:rPr>
            </w:pPr>
            <w:r w:rsidRPr="005074C1">
              <w:rPr>
                <w:sz w:val="20"/>
              </w:rPr>
              <w:t>Caso 1</w:t>
            </w:r>
          </w:p>
          <w:p w14:paraId="68ADAE4F" w14:textId="77777777" w:rsidR="005074C1" w:rsidRPr="005074C1" w:rsidRDefault="005074C1" w:rsidP="005074C1">
            <w:pPr>
              <w:pStyle w:val="Prrafodelista"/>
              <w:numPr>
                <w:ilvl w:val="0"/>
                <w:numId w:val="18"/>
              </w:numPr>
              <w:rPr>
                <w:sz w:val="20"/>
              </w:rPr>
            </w:pPr>
            <w:r>
              <w:rPr>
                <w:sz w:val="20"/>
              </w:rPr>
              <w:t>Caso 2</w:t>
            </w:r>
          </w:p>
          <w:p w14:paraId="6A04F42C" w14:textId="77777777" w:rsidR="003379F7" w:rsidRPr="004F6248" w:rsidRDefault="003379F7" w:rsidP="004F6248">
            <w:pPr>
              <w:rPr>
                <w:sz w:val="20"/>
              </w:rPr>
            </w:pPr>
            <w:r>
              <w:rPr>
                <w:sz w:val="20"/>
              </w:rPr>
              <w:t xml:space="preserve">Se agregó una nota en el </w:t>
            </w:r>
            <w:proofErr w:type="spellStart"/>
            <w:r>
              <w:rPr>
                <w:sz w:val="20"/>
              </w:rPr>
              <w:t>task</w:t>
            </w:r>
            <w:proofErr w:type="spellEnd"/>
            <w:r>
              <w:rPr>
                <w:sz w:val="20"/>
              </w:rPr>
              <w:t xml:space="preserve"> 2</w:t>
            </w:r>
          </w:p>
        </w:tc>
      </w:tr>
      <w:tr w:rsidR="00A140D6" w14:paraId="23054CA6" w14:textId="77777777" w:rsidTr="000F7A17">
        <w:tc>
          <w:tcPr>
            <w:tcW w:w="1072" w:type="dxa"/>
          </w:tcPr>
          <w:p w14:paraId="69361696" w14:textId="1D5A4763" w:rsidR="00A140D6" w:rsidRDefault="00A140D6" w:rsidP="00A22FA9">
            <w:pPr>
              <w:rPr>
                <w:sz w:val="20"/>
              </w:rPr>
            </w:pPr>
            <w:r>
              <w:rPr>
                <w:sz w:val="20"/>
              </w:rPr>
              <w:t>004</w:t>
            </w:r>
          </w:p>
        </w:tc>
        <w:tc>
          <w:tcPr>
            <w:tcW w:w="1384" w:type="dxa"/>
          </w:tcPr>
          <w:p w14:paraId="5B0D6A9B" w14:textId="35C70477" w:rsidR="00A140D6" w:rsidRDefault="00A140D6" w:rsidP="00A22FA9">
            <w:pPr>
              <w:rPr>
                <w:sz w:val="20"/>
              </w:rPr>
            </w:pPr>
            <w:r>
              <w:rPr>
                <w:sz w:val="20"/>
              </w:rPr>
              <w:t>Editado</w:t>
            </w:r>
          </w:p>
        </w:tc>
        <w:tc>
          <w:tcPr>
            <w:tcW w:w="1660" w:type="dxa"/>
          </w:tcPr>
          <w:p w14:paraId="2CBFAEA7" w14:textId="2F031A61" w:rsidR="00A140D6" w:rsidRDefault="00A140D6" w:rsidP="00A22FA9">
            <w:pPr>
              <w:rPr>
                <w:sz w:val="20"/>
              </w:rPr>
            </w:pPr>
            <w:r>
              <w:rPr>
                <w:sz w:val="20"/>
              </w:rPr>
              <w:t>Kilian zum Felde</w:t>
            </w:r>
          </w:p>
        </w:tc>
        <w:tc>
          <w:tcPr>
            <w:tcW w:w="1392" w:type="dxa"/>
          </w:tcPr>
          <w:p w14:paraId="509BF730" w14:textId="2517CA37" w:rsidR="00A140D6" w:rsidRDefault="00A140D6" w:rsidP="00A22FA9">
            <w:pPr>
              <w:rPr>
                <w:sz w:val="20"/>
              </w:rPr>
            </w:pPr>
            <w:r>
              <w:rPr>
                <w:sz w:val="20"/>
              </w:rPr>
              <w:t>14/03/2018</w:t>
            </w:r>
          </w:p>
        </w:tc>
        <w:tc>
          <w:tcPr>
            <w:tcW w:w="3734" w:type="dxa"/>
          </w:tcPr>
          <w:p w14:paraId="0A66C0F6" w14:textId="5F5E9797" w:rsidR="00A140D6" w:rsidRDefault="00A140D6" w:rsidP="004F6248">
            <w:pPr>
              <w:rPr>
                <w:sz w:val="20"/>
              </w:rPr>
            </w:pPr>
            <w:r>
              <w:rPr>
                <w:sz w:val="20"/>
              </w:rPr>
              <w:t xml:space="preserve">Se agregaron notas 1, 2 y 3 en el </w:t>
            </w:r>
            <w:proofErr w:type="spellStart"/>
            <w:r>
              <w:rPr>
                <w:sz w:val="20"/>
              </w:rPr>
              <w:t>task</w:t>
            </w:r>
            <w:proofErr w:type="spellEnd"/>
            <w:r>
              <w:rPr>
                <w:sz w:val="20"/>
              </w:rPr>
              <w:t xml:space="preserve"> 6</w:t>
            </w:r>
            <w:bookmarkStart w:id="0" w:name="_GoBack"/>
            <w:bookmarkEnd w:id="0"/>
          </w:p>
        </w:tc>
      </w:tr>
    </w:tbl>
    <w:p w14:paraId="4AE6B953" w14:textId="77777777" w:rsidR="000F7A17" w:rsidRDefault="000F3EED" w:rsidP="00EE31D5">
      <w:pPr>
        <w:spacing w:after="160" w:line="259" w:lineRule="auto"/>
        <w:rPr>
          <w:rFonts w:ascii="Verdana" w:hAnsi="Verdana"/>
          <w:sz w:val="32"/>
          <w:szCs w:val="32"/>
        </w:rPr>
      </w:pPr>
      <w:r>
        <w:rPr>
          <w:noProof/>
          <w:lang w:val="es-AR" w:eastAsia="es-AR"/>
        </w:rPr>
        <w:drawing>
          <wp:anchor distT="0" distB="0" distL="114300" distR="114300" simplePos="0" relativeHeight="251665408" behindDoc="0" locked="0" layoutInCell="1" allowOverlap="1" wp14:anchorId="3BAA7CFE" wp14:editId="168A0241">
            <wp:simplePos x="0" y="0"/>
            <wp:positionH relativeFrom="margin">
              <wp:align>center</wp:align>
            </wp:positionH>
            <wp:positionV relativeFrom="paragraph">
              <wp:posOffset>7816481</wp:posOffset>
            </wp:positionV>
            <wp:extent cx="7110484" cy="1141323"/>
            <wp:effectExtent l="0" t="0" r="0" b="1905"/>
            <wp:wrapNone/>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MEX-VUCE - HOJA MEMBRETADA A4-03.png"/>
                    <pic:cNvPicPr/>
                  </pic:nvPicPr>
                  <pic:blipFill>
                    <a:blip r:embed="rId7">
                      <a:extLst>
                        <a:ext uri="{28A0092B-C50C-407E-A947-70E740481C1C}">
                          <a14:useLocalDpi xmlns:a14="http://schemas.microsoft.com/office/drawing/2010/main" val="0"/>
                        </a:ext>
                      </a:extLst>
                    </a:blip>
                    <a:stretch>
                      <a:fillRect/>
                    </a:stretch>
                  </pic:blipFill>
                  <pic:spPr>
                    <a:xfrm>
                      <a:off x="0" y="0"/>
                      <a:ext cx="7110484" cy="1141323"/>
                    </a:xfrm>
                    <a:prstGeom prst="rect">
                      <a:avLst/>
                    </a:prstGeom>
                  </pic:spPr>
                </pic:pic>
              </a:graphicData>
            </a:graphic>
            <wp14:sizeRelH relativeFrom="margin">
              <wp14:pctWidth>0</wp14:pctWidth>
            </wp14:sizeRelH>
            <wp14:sizeRelV relativeFrom="margin">
              <wp14:pctHeight>0</wp14:pctHeight>
            </wp14:sizeRelV>
          </wp:anchor>
        </w:drawing>
      </w:r>
    </w:p>
    <w:p w14:paraId="10609134" w14:textId="77777777" w:rsidR="00220BBB" w:rsidRDefault="00220BBB">
      <w:pPr>
        <w:spacing w:after="160" w:line="259" w:lineRule="auto"/>
        <w:rPr>
          <w:rFonts w:ascii="Verdana" w:hAnsi="Verdana"/>
          <w:sz w:val="32"/>
          <w:szCs w:val="32"/>
        </w:rPr>
      </w:pPr>
      <w:r>
        <w:rPr>
          <w:rFonts w:ascii="Verdana" w:hAnsi="Verdana"/>
          <w:sz w:val="32"/>
          <w:szCs w:val="32"/>
        </w:rPr>
        <w:br w:type="page"/>
      </w:r>
    </w:p>
    <w:p w14:paraId="63AF2884" w14:textId="77777777" w:rsidR="00B255E4" w:rsidRDefault="008B19C0" w:rsidP="00B255E4">
      <w:pPr>
        <w:pStyle w:val="Ttulo1"/>
      </w:pPr>
      <w:r>
        <w:lastRenderedPageBreak/>
        <w:t>PV044</w:t>
      </w:r>
      <w:r w:rsidR="00B255E4">
        <w:t xml:space="preserve"> - </w:t>
      </w:r>
      <w:r>
        <w:t>Presupuestar</w:t>
      </w:r>
    </w:p>
    <w:p w14:paraId="51B24BBC" w14:textId="77777777" w:rsidR="00B255E4" w:rsidRDefault="00B255E4" w:rsidP="00B255E4">
      <w:pPr>
        <w:pStyle w:val="Ttulo2"/>
      </w:pPr>
      <w:r>
        <w:t>Objetivo</w:t>
      </w:r>
    </w:p>
    <w:p w14:paraId="401047D5" w14:textId="77777777" w:rsidR="001A3D22" w:rsidRDefault="004D01B0" w:rsidP="002006B1">
      <w:pPr>
        <w:jc w:val="both"/>
      </w:pPr>
      <w:r>
        <w:t>Detallar el</w:t>
      </w:r>
      <w:r w:rsidR="0075537A">
        <w:t xml:space="preserve"> procedimiento para realizar la </w:t>
      </w:r>
      <w:proofErr w:type="spellStart"/>
      <w:r w:rsidR="00255691">
        <w:t>Presupuestación</w:t>
      </w:r>
      <w:proofErr w:type="spellEnd"/>
      <w:r w:rsidR="00255691">
        <w:t xml:space="preserve"> de la destinación</w:t>
      </w:r>
      <w:r>
        <w:t>, requisitos, validaciones y reglas invocadas por el proceso, servicios web utilizados, datos enviados y recibidos.</w:t>
      </w:r>
    </w:p>
    <w:p w14:paraId="4BA09CBB" w14:textId="77777777" w:rsidR="00982140" w:rsidRDefault="001A3D22" w:rsidP="001A3D22">
      <w:pPr>
        <w:pStyle w:val="Ttulo2"/>
      </w:pPr>
      <w:r>
        <w:t>Introducción</w:t>
      </w:r>
    </w:p>
    <w:p w14:paraId="6BA9906A" w14:textId="77777777" w:rsidR="001A3D22" w:rsidRDefault="001A3D22" w:rsidP="001A3D22">
      <w:r>
        <w:t xml:space="preserve">La acción de presupuestar </w:t>
      </w:r>
      <w:r w:rsidR="00C4518F">
        <w:t>implica una verificación de que la información cargada en los formularios de la declaración está completa</w:t>
      </w:r>
      <w:r w:rsidR="0075537A">
        <w:t xml:space="preserve"> (formulario PAC Origen y bultos)</w:t>
      </w:r>
      <w:r w:rsidR="00C4518F">
        <w:t>, que los ítems fueron validados</w:t>
      </w:r>
      <w:r w:rsidR="0075537A">
        <w:t>, validar los formularios declaración detallada, ingresos brutos, PAC –Origen y bultos</w:t>
      </w:r>
      <w:r w:rsidR="00C4518F">
        <w:t xml:space="preserve">  y que la documentación requerida existe y fue vinculada al Legajo.</w:t>
      </w:r>
    </w:p>
    <w:p w14:paraId="63163495" w14:textId="77777777" w:rsidR="00D27899" w:rsidRDefault="00D27899" w:rsidP="001A3D22"/>
    <w:p w14:paraId="65EC1E8E" w14:textId="77777777" w:rsidR="00DF619A" w:rsidRDefault="00DF619A" w:rsidP="001A3D22">
      <w:r>
        <w:t xml:space="preserve">VUCE verificará la existencia de los documentos requeridos mediante una consulta a GDE, evitando que el usuario complete un campo de tipo “texto libre” declarando el código de un certificado. </w:t>
      </w:r>
    </w:p>
    <w:p w14:paraId="2E5D130A" w14:textId="77777777" w:rsidR="00DF619A" w:rsidRPr="001A3D22" w:rsidRDefault="00DF619A" w:rsidP="001A3D22"/>
    <w:p w14:paraId="43B03E39" w14:textId="77777777" w:rsidR="00B255E4" w:rsidRDefault="00B255E4" w:rsidP="002006B1">
      <w:pPr>
        <w:pStyle w:val="Ttulo2"/>
        <w:jc w:val="both"/>
      </w:pPr>
      <w:r>
        <w:t>Alcance</w:t>
      </w:r>
    </w:p>
    <w:p w14:paraId="5B4FF782" w14:textId="77777777" w:rsidR="00EE31D5" w:rsidRPr="00255691" w:rsidRDefault="00B255E4" w:rsidP="00EE31D5">
      <w:pPr>
        <w:jc w:val="both"/>
      </w:pPr>
      <w:r>
        <w:t xml:space="preserve">Desde que el usuario VUCE </w:t>
      </w:r>
      <w:r w:rsidR="004D01B0">
        <w:t xml:space="preserve">inicia la </w:t>
      </w:r>
      <w:proofErr w:type="spellStart"/>
      <w:r w:rsidR="00255691">
        <w:t>presupuestación</w:t>
      </w:r>
      <w:proofErr w:type="spellEnd"/>
      <w:r w:rsidR="004D01B0">
        <w:t xml:space="preserve"> hasta que la destinación está </w:t>
      </w:r>
      <w:r w:rsidR="00255691">
        <w:t>presupuestada</w:t>
      </w:r>
      <w:r w:rsidR="004D01B0">
        <w:t>.</w:t>
      </w:r>
    </w:p>
    <w:p w14:paraId="25D71829" w14:textId="77777777" w:rsidR="00EE31D5" w:rsidRDefault="00EE31D5" w:rsidP="00EE31D5">
      <w:pPr>
        <w:jc w:val="both"/>
        <w:rPr>
          <w:b/>
        </w:rPr>
      </w:pPr>
    </w:p>
    <w:p w14:paraId="47C69FE1" w14:textId="77777777" w:rsidR="00EE31D5" w:rsidRPr="000910D2" w:rsidRDefault="00EE31D5" w:rsidP="00EE31D5">
      <w:pPr>
        <w:jc w:val="both"/>
      </w:pPr>
      <w:r>
        <w:rPr>
          <w:b/>
        </w:rPr>
        <w:t xml:space="preserve">Usuario VUCE: </w:t>
      </w:r>
      <w:r>
        <w:t>Persona física que interactúa con la plataforma VUCE</w:t>
      </w:r>
    </w:p>
    <w:p w14:paraId="29F0636A" w14:textId="77777777" w:rsidR="00EE31D5" w:rsidRDefault="00EE31D5" w:rsidP="00EE31D5">
      <w:pPr>
        <w:jc w:val="both"/>
        <w:rPr>
          <w:b/>
        </w:rPr>
      </w:pPr>
    </w:p>
    <w:p w14:paraId="0622A9D6" w14:textId="77777777" w:rsidR="00EE31D5" w:rsidRDefault="00EE31D5" w:rsidP="00EE31D5">
      <w:pPr>
        <w:jc w:val="both"/>
      </w:pPr>
      <w:r>
        <w:rPr>
          <w:b/>
        </w:rPr>
        <w:t xml:space="preserve">VUCE: </w:t>
      </w:r>
      <w:r>
        <w:t>Corresponde a las tareas que realiza la plataforma VUCE y deben ser programadas y ejecutadas desde el ambiente VUCE.</w:t>
      </w:r>
    </w:p>
    <w:p w14:paraId="7ADA1F6D" w14:textId="77777777" w:rsidR="003C595B" w:rsidRDefault="003C595B" w:rsidP="002006B1">
      <w:pPr>
        <w:pStyle w:val="Ttulo2"/>
        <w:jc w:val="both"/>
      </w:pPr>
    </w:p>
    <w:p w14:paraId="1CF48AA4" w14:textId="77777777" w:rsidR="003B0E2B" w:rsidRDefault="003B0E2B" w:rsidP="002006B1">
      <w:pPr>
        <w:pStyle w:val="Ttulo2"/>
        <w:jc w:val="both"/>
      </w:pPr>
      <w:r>
        <w:t>Pre-Condiciones</w:t>
      </w:r>
    </w:p>
    <w:p w14:paraId="6C777ABC" w14:textId="77777777" w:rsidR="00EE31D5" w:rsidRPr="00EE31D5" w:rsidRDefault="00EE31D5" w:rsidP="00EE31D5"/>
    <w:p w14:paraId="3EAC713D" w14:textId="77777777" w:rsidR="00EE31D5" w:rsidRPr="00191338" w:rsidRDefault="00EE31D5" w:rsidP="00EE31D5">
      <w:pPr>
        <w:rPr>
          <w:b/>
        </w:rPr>
      </w:pPr>
      <w:r>
        <w:rPr>
          <w:b/>
        </w:rPr>
        <w:t>Del proceso</w:t>
      </w:r>
    </w:p>
    <w:p w14:paraId="7880FD36" w14:textId="77777777" w:rsidR="00EE31D5" w:rsidRDefault="00EE31D5" w:rsidP="00EE31D5">
      <w:pPr>
        <w:pStyle w:val="Prrafodelista"/>
        <w:numPr>
          <w:ilvl w:val="0"/>
          <w:numId w:val="9"/>
        </w:numPr>
      </w:pPr>
      <w:r>
        <w:t>El usuario VUCE se encuentra dentro de la plataforma VUCE, fue autenticado y está representando a una empresa que está habilitada para operar.</w:t>
      </w:r>
    </w:p>
    <w:p w14:paraId="077EE879" w14:textId="77777777" w:rsidR="001A3D22" w:rsidRDefault="00653A8F" w:rsidP="00EE31D5">
      <w:pPr>
        <w:pStyle w:val="Prrafodelista"/>
        <w:numPr>
          <w:ilvl w:val="0"/>
          <w:numId w:val="9"/>
        </w:numPr>
      </w:pPr>
      <w:r>
        <w:t>Todos los</w:t>
      </w:r>
      <w:r w:rsidR="001A3D22">
        <w:t xml:space="preserve"> ítems </w:t>
      </w:r>
      <w:r>
        <w:t xml:space="preserve">deben estar </w:t>
      </w:r>
      <w:r w:rsidR="001A3D22">
        <w:t>validados mediante el proceso “PV0</w:t>
      </w:r>
      <w:r>
        <w:t xml:space="preserve">43 – Validar </w:t>
      </w:r>
      <w:proofErr w:type="spellStart"/>
      <w:r>
        <w:t>Items</w:t>
      </w:r>
      <w:proofErr w:type="spellEnd"/>
      <w:r>
        <w:t>”</w:t>
      </w:r>
    </w:p>
    <w:p w14:paraId="2AA91425" w14:textId="77777777" w:rsidR="00EE31D5" w:rsidRDefault="00EE31D5" w:rsidP="00EE31D5"/>
    <w:p w14:paraId="33768D09" w14:textId="77777777" w:rsidR="00EE31D5" w:rsidRPr="00191338" w:rsidRDefault="00EE31D5" w:rsidP="00EE31D5">
      <w:pPr>
        <w:rPr>
          <w:b/>
        </w:rPr>
      </w:pPr>
      <w:r>
        <w:rPr>
          <w:b/>
        </w:rPr>
        <w:t>Del entorno</w:t>
      </w:r>
    </w:p>
    <w:p w14:paraId="660D5195" w14:textId="77777777" w:rsidR="00EE31D5" w:rsidRDefault="00EE31D5" w:rsidP="00EE31D5">
      <w:pPr>
        <w:pStyle w:val="Prrafodelista"/>
        <w:numPr>
          <w:ilvl w:val="0"/>
          <w:numId w:val="9"/>
        </w:numPr>
      </w:pPr>
      <w:r>
        <w:t>WS Presupuestar</w:t>
      </w:r>
    </w:p>
    <w:p w14:paraId="27FFADA0" w14:textId="77777777" w:rsidR="00F63A9C" w:rsidRDefault="00EE31D5" w:rsidP="004F6248">
      <w:pPr>
        <w:pStyle w:val="Prrafodelista"/>
        <w:numPr>
          <w:ilvl w:val="0"/>
          <w:numId w:val="9"/>
        </w:numPr>
      </w:pPr>
      <w:r>
        <w:t>Armonización de datos</w:t>
      </w:r>
    </w:p>
    <w:p w14:paraId="16B4AD91" w14:textId="77777777" w:rsidR="004F6248" w:rsidRDefault="004F6248" w:rsidP="004F6248">
      <w:pPr>
        <w:pStyle w:val="Prrafodelista"/>
        <w:numPr>
          <w:ilvl w:val="0"/>
          <w:numId w:val="16"/>
        </w:numPr>
        <w:jc w:val="both"/>
      </w:pPr>
      <w:r>
        <w:t xml:space="preserve">Listado de documentos no </w:t>
      </w:r>
      <w:proofErr w:type="spellStart"/>
      <w:r>
        <w:t>garantizables</w:t>
      </w:r>
      <w:proofErr w:type="spellEnd"/>
    </w:p>
    <w:p w14:paraId="2C73505F" w14:textId="77777777" w:rsidR="004F6248" w:rsidRDefault="004F6248" w:rsidP="004F6248">
      <w:pPr>
        <w:pStyle w:val="Prrafodelista"/>
        <w:numPr>
          <w:ilvl w:val="0"/>
          <w:numId w:val="16"/>
        </w:numPr>
        <w:jc w:val="both"/>
      </w:pPr>
      <w:r>
        <w:t>Matriz de documentos a presentar vs tratas GDE</w:t>
      </w:r>
    </w:p>
    <w:p w14:paraId="5EDF04EE" w14:textId="77777777" w:rsidR="00067E60" w:rsidRDefault="00067E60" w:rsidP="002006B1">
      <w:pPr>
        <w:jc w:val="both"/>
      </w:pPr>
    </w:p>
    <w:p w14:paraId="2CCD160C" w14:textId="77777777" w:rsidR="004F6248" w:rsidRDefault="004F6248" w:rsidP="002006B1">
      <w:pPr>
        <w:jc w:val="both"/>
        <w:sectPr w:rsidR="004F6248" w:rsidSect="002B486D">
          <w:pgSz w:w="11906" w:h="16838" w:code="9"/>
          <w:pgMar w:top="1440" w:right="1440" w:bottom="1440" w:left="1440" w:header="708" w:footer="708" w:gutter="0"/>
          <w:cols w:space="708"/>
          <w:docGrid w:linePitch="360"/>
        </w:sectPr>
      </w:pPr>
    </w:p>
    <w:p w14:paraId="52D3A04D" w14:textId="77777777" w:rsidR="00B255E4" w:rsidRDefault="000D134D" w:rsidP="002006B1">
      <w:pPr>
        <w:pStyle w:val="Ttulo2"/>
        <w:jc w:val="both"/>
      </w:pPr>
      <w:r>
        <w:lastRenderedPageBreak/>
        <w:t>Flujo de proceso</w:t>
      </w:r>
    </w:p>
    <w:p w14:paraId="1BB990ED" w14:textId="77777777" w:rsidR="000D134D" w:rsidRDefault="000D134D" w:rsidP="002006B1">
      <w:pPr>
        <w:jc w:val="both"/>
      </w:pPr>
    </w:p>
    <w:p w14:paraId="38F99D9A" w14:textId="77777777" w:rsidR="000D134D" w:rsidRDefault="00EF0F2D" w:rsidP="002006B1">
      <w:pPr>
        <w:ind w:hanging="993"/>
        <w:jc w:val="both"/>
      </w:pPr>
      <w:r>
        <w:fldChar w:fldCharType="begin"/>
      </w:r>
      <w:r>
        <w:instrText xml:space="preserve"> LINK Visio.Drawing.11 "C:\\Users\\KZF\\Dropbox\\VUCE@Dropbox\\Procesos\\Procesos VUCE a detalle\\044. Presupuestar\\PV044 - Presupuestar v003.vsd" "" \a \p \f 0 </w:instrText>
      </w:r>
      <w:r>
        <w:fldChar w:fldCharType="separate"/>
      </w:r>
      <w:r w:rsidR="00A140D6">
        <w:object w:dxaOrig="31781" w:dyaOrig="9814" w14:anchorId="47853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15pt;height:170.2pt">
            <v:imagedata r:id="rId8" o:title=""/>
          </v:shape>
        </w:object>
      </w:r>
      <w:r>
        <w:fldChar w:fldCharType="end"/>
      </w:r>
    </w:p>
    <w:p w14:paraId="5B1FFE0D" w14:textId="77777777" w:rsidR="00F63A9C" w:rsidRDefault="00F63A9C" w:rsidP="002006B1">
      <w:pPr>
        <w:ind w:hanging="993"/>
        <w:jc w:val="both"/>
      </w:pPr>
    </w:p>
    <w:p w14:paraId="75622225" w14:textId="77777777" w:rsidR="00F63A9C" w:rsidRDefault="00F63A9C" w:rsidP="002006B1">
      <w:pPr>
        <w:ind w:hanging="993"/>
        <w:jc w:val="both"/>
      </w:pPr>
    </w:p>
    <w:p w14:paraId="50C4D515" w14:textId="77777777" w:rsidR="00F63A9C" w:rsidRDefault="00F63A9C" w:rsidP="002006B1">
      <w:pPr>
        <w:ind w:hanging="993"/>
        <w:jc w:val="both"/>
      </w:pPr>
    </w:p>
    <w:p w14:paraId="2A2F7959" w14:textId="77777777" w:rsidR="00F63A9C" w:rsidRDefault="00F63A9C" w:rsidP="002006B1">
      <w:pPr>
        <w:ind w:hanging="993"/>
        <w:jc w:val="both"/>
      </w:pPr>
    </w:p>
    <w:p w14:paraId="7A4F0253" w14:textId="77777777" w:rsidR="00B81FB3" w:rsidRDefault="00B81FB3" w:rsidP="002006B1">
      <w:pPr>
        <w:ind w:hanging="993"/>
        <w:jc w:val="both"/>
      </w:pPr>
    </w:p>
    <w:p w14:paraId="441936CB" w14:textId="77777777" w:rsidR="00B81FB3" w:rsidRDefault="00B81FB3" w:rsidP="002006B1">
      <w:pPr>
        <w:ind w:hanging="993"/>
        <w:jc w:val="both"/>
      </w:pPr>
    </w:p>
    <w:p w14:paraId="1657E157" w14:textId="77777777" w:rsidR="00B81FB3" w:rsidRDefault="00B81FB3" w:rsidP="002006B1">
      <w:pPr>
        <w:ind w:hanging="993"/>
        <w:jc w:val="both"/>
      </w:pPr>
    </w:p>
    <w:p w14:paraId="446C870B" w14:textId="77777777" w:rsidR="00B81FB3" w:rsidRDefault="00B81FB3" w:rsidP="002006B1">
      <w:pPr>
        <w:ind w:hanging="993"/>
        <w:jc w:val="both"/>
      </w:pPr>
    </w:p>
    <w:p w14:paraId="128592EE" w14:textId="77777777" w:rsidR="00B81FB3" w:rsidRDefault="00B81FB3" w:rsidP="002006B1">
      <w:pPr>
        <w:ind w:hanging="993"/>
        <w:jc w:val="both"/>
      </w:pPr>
    </w:p>
    <w:p w14:paraId="29627773" w14:textId="77777777" w:rsidR="00B81FB3" w:rsidRDefault="00B81FB3" w:rsidP="002006B1">
      <w:pPr>
        <w:ind w:hanging="993"/>
        <w:jc w:val="both"/>
      </w:pPr>
    </w:p>
    <w:p w14:paraId="418D3917" w14:textId="77777777" w:rsidR="00B81FB3" w:rsidRDefault="00B81FB3" w:rsidP="002006B1">
      <w:pPr>
        <w:ind w:hanging="993"/>
        <w:jc w:val="both"/>
      </w:pPr>
    </w:p>
    <w:p w14:paraId="61D3F7AD" w14:textId="77777777" w:rsidR="00B81FB3" w:rsidRDefault="00B81FB3" w:rsidP="002006B1">
      <w:pPr>
        <w:ind w:hanging="993"/>
        <w:jc w:val="both"/>
      </w:pPr>
    </w:p>
    <w:p w14:paraId="1BD19D43" w14:textId="77777777" w:rsidR="00B81FB3" w:rsidRDefault="00B81FB3" w:rsidP="002006B1">
      <w:pPr>
        <w:ind w:hanging="993"/>
        <w:jc w:val="both"/>
      </w:pPr>
    </w:p>
    <w:p w14:paraId="538ADF04" w14:textId="77777777" w:rsidR="00B81FB3" w:rsidRDefault="00B81FB3" w:rsidP="002006B1">
      <w:pPr>
        <w:ind w:hanging="993"/>
        <w:jc w:val="both"/>
      </w:pPr>
    </w:p>
    <w:p w14:paraId="119A87D4" w14:textId="77777777" w:rsidR="00B81FB3" w:rsidRDefault="00B81FB3" w:rsidP="002006B1">
      <w:pPr>
        <w:ind w:hanging="993"/>
        <w:jc w:val="both"/>
      </w:pPr>
    </w:p>
    <w:p w14:paraId="70598EA7" w14:textId="77777777" w:rsidR="00B81FB3" w:rsidRDefault="00B81FB3" w:rsidP="002006B1">
      <w:pPr>
        <w:ind w:hanging="993"/>
        <w:jc w:val="both"/>
      </w:pPr>
    </w:p>
    <w:p w14:paraId="36C2972D" w14:textId="77777777" w:rsidR="00B81FB3" w:rsidRDefault="00B81FB3" w:rsidP="002006B1">
      <w:pPr>
        <w:ind w:hanging="993"/>
        <w:jc w:val="both"/>
      </w:pPr>
    </w:p>
    <w:p w14:paraId="622E7296" w14:textId="77777777" w:rsidR="00B81FB3" w:rsidRDefault="00B81FB3" w:rsidP="002006B1">
      <w:pPr>
        <w:ind w:hanging="993"/>
        <w:jc w:val="both"/>
      </w:pPr>
    </w:p>
    <w:p w14:paraId="2AEECB25" w14:textId="77777777" w:rsidR="00B81FB3" w:rsidRDefault="00B81FB3" w:rsidP="002006B1">
      <w:pPr>
        <w:ind w:hanging="993"/>
        <w:jc w:val="both"/>
      </w:pPr>
    </w:p>
    <w:p w14:paraId="25F41E70" w14:textId="77777777" w:rsidR="00B81FB3" w:rsidRDefault="00B81FB3" w:rsidP="002006B1">
      <w:pPr>
        <w:ind w:hanging="993"/>
        <w:jc w:val="both"/>
      </w:pPr>
    </w:p>
    <w:p w14:paraId="214079EB" w14:textId="77777777" w:rsidR="00B81FB3" w:rsidRDefault="00B81FB3" w:rsidP="002006B1">
      <w:pPr>
        <w:ind w:hanging="993"/>
        <w:jc w:val="both"/>
      </w:pPr>
    </w:p>
    <w:p w14:paraId="4191EDEF" w14:textId="77777777" w:rsidR="00B81FB3" w:rsidRDefault="00B81FB3" w:rsidP="002006B1">
      <w:pPr>
        <w:ind w:hanging="993"/>
        <w:jc w:val="both"/>
      </w:pPr>
    </w:p>
    <w:p w14:paraId="1661C132" w14:textId="77777777" w:rsidR="00B81FB3" w:rsidRDefault="00B81FB3" w:rsidP="002006B1">
      <w:pPr>
        <w:ind w:hanging="993"/>
        <w:jc w:val="both"/>
      </w:pPr>
    </w:p>
    <w:p w14:paraId="3F3D46B3" w14:textId="77777777" w:rsidR="00B81FB3" w:rsidRDefault="00B81FB3" w:rsidP="002006B1">
      <w:pPr>
        <w:ind w:hanging="993"/>
        <w:jc w:val="both"/>
      </w:pPr>
    </w:p>
    <w:p w14:paraId="2CCE08F6" w14:textId="77777777" w:rsidR="00B81FB3" w:rsidRDefault="00B81FB3" w:rsidP="002006B1">
      <w:pPr>
        <w:ind w:hanging="993"/>
        <w:jc w:val="both"/>
      </w:pPr>
    </w:p>
    <w:p w14:paraId="773A873A" w14:textId="77777777" w:rsidR="00B81FB3" w:rsidRDefault="00B81FB3" w:rsidP="002006B1">
      <w:pPr>
        <w:ind w:hanging="993"/>
        <w:jc w:val="both"/>
      </w:pPr>
    </w:p>
    <w:p w14:paraId="1B62AF50" w14:textId="77777777" w:rsidR="00B81FB3" w:rsidRDefault="00B81FB3" w:rsidP="002006B1">
      <w:pPr>
        <w:ind w:hanging="993"/>
        <w:jc w:val="both"/>
      </w:pPr>
    </w:p>
    <w:p w14:paraId="33EC51A0" w14:textId="77777777" w:rsidR="00B81FB3" w:rsidRDefault="00B81FB3" w:rsidP="002006B1">
      <w:pPr>
        <w:ind w:hanging="993"/>
        <w:jc w:val="both"/>
      </w:pPr>
    </w:p>
    <w:p w14:paraId="0C043E7F" w14:textId="77777777" w:rsidR="00B81FB3" w:rsidRDefault="00B81FB3" w:rsidP="002006B1">
      <w:pPr>
        <w:ind w:hanging="993"/>
        <w:jc w:val="both"/>
      </w:pPr>
    </w:p>
    <w:p w14:paraId="19DE39AC" w14:textId="77777777" w:rsidR="00F63A9C" w:rsidRDefault="00F63A9C" w:rsidP="002006B1">
      <w:pPr>
        <w:ind w:hanging="993"/>
        <w:jc w:val="both"/>
      </w:pPr>
    </w:p>
    <w:p w14:paraId="7D57436A" w14:textId="77777777" w:rsidR="005074C1" w:rsidRDefault="005074C1" w:rsidP="002006B1">
      <w:pPr>
        <w:ind w:hanging="993"/>
        <w:jc w:val="both"/>
      </w:pPr>
    </w:p>
    <w:p w14:paraId="17C221BC" w14:textId="77777777" w:rsidR="005074C1" w:rsidRDefault="005074C1" w:rsidP="002006B1">
      <w:pPr>
        <w:ind w:hanging="993"/>
        <w:jc w:val="both"/>
      </w:pPr>
    </w:p>
    <w:p w14:paraId="0D94F640" w14:textId="77777777" w:rsidR="005074C1" w:rsidRDefault="005074C1" w:rsidP="002006B1">
      <w:pPr>
        <w:ind w:hanging="993"/>
        <w:jc w:val="both"/>
      </w:pPr>
    </w:p>
    <w:p w14:paraId="26B7BDA2" w14:textId="77777777" w:rsidR="00DD10A9" w:rsidRDefault="000D134D" w:rsidP="002006B1">
      <w:pPr>
        <w:pStyle w:val="Ttulo2"/>
        <w:jc w:val="both"/>
      </w:pPr>
      <w:r>
        <w:lastRenderedPageBreak/>
        <w:t>Descripción detallada de tareas</w:t>
      </w:r>
    </w:p>
    <w:p w14:paraId="71F2B528" w14:textId="77777777" w:rsidR="0059451D" w:rsidRPr="0059451D" w:rsidRDefault="0059451D" w:rsidP="00FB464A">
      <w:pPr>
        <w:jc w:val="both"/>
      </w:pPr>
    </w:p>
    <w:p w14:paraId="071CC069" w14:textId="77777777" w:rsidR="002F4B36" w:rsidRDefault="002F4B36" w:rsidP="00FB464A">
      <w:pPr>
        <w:pStyle w:val="Prrafodelista"/>
        <w:numPr>
          <w:ilvl w:val="0"/>
          <w:numId w:val="4"/>
        </w:numPr>
        <w:jc w:val="both"/>
        <w:rPr>
          <w:b/>
        </w:rPr>
      </w:pPr>
      <w:r>
        <w:rPr>
          <w:b/>
        </w:rPr>
        <w:t xml:space="preserve">El usuario </w:t>
      </w:r>
      <w:r w:rsidR="008D5EF3">
        <w:rPr>
          <w:b/>
        </w:rPr>
        <w:t xml:space="preserve">hace </w:t>
      </w:r>
      <w:proofErr w:type="spellStart"/>
      <w:r w:rsidR="008D5EF3">
        <w:rPr>
          <w:b/>
        </w:rPr>
        <w:t>click</w:t>
      </w:r>
      <w:proofErr w:type="spellEnd"/>
      <w:r w:rsidR="008D5EF3">
        <w:rPr>
          <w:b/>
        </w:rPr>
        <w:t xml:space="preserve"> en “</w:t>
      </w:r>
      <w:r w:rsidR="00FF3B03">
        <w:rPr>
          <w:b/>
        </w:rPr>
        <w:t>Presupuestar</w:t>
      </w:r>
      <w:r>
        <w:rPr>
          <w:b/>
        </w:rPr>
        <w:t>”</w:t>
      </w:r>
    </w:p>
    <w:p w14:paraId="750E3FCD" w14:textId="77777777" w:rsidR="002F4B36" w:rsidRDefault="002F4B36" w:rsidP="00FB464A">
      <w:pPr>
        <w:jc w:val="both"/>
      </w:pPr>
      <w:r>
        <w:t>Dentro de la pantalla de</w:t>
      </w:r>
      <w:r w:rsidR="00F004AD">
        <w:t xml:space="preserve"> la destinación, hacer </w:t>
      </w:r>
      <w:proofErr w:type="spellStart"/>
      <w:r w:rsidR="00F004AD">
        <w:t>click</w:t>
      </w:r>
      <w:proofErr w:type="spellEnd"/>
      <w:r w:rsidR="00F004AD">
        <w:t xml:space="preserve"> en el botón </w:t>
      </w:r>
      <w:r w:rsidR="004D01B0">
        <w:t>“</w:t>
      </w:r>
      <w:r w:rsidR="00FF3B03">
        <w:t>Presupuestar</w:t>
      </w:r>
      <w:r w:rsidR="004D01B0">
        <w:t>”</w:t>
      </w:r>
    </w:p>
    <w:p w14:paraId="3EB29C80" w14:textId="77777777" w:rsidR="00255691" w:rsidRDefault="00255691" w:rsidP="00FB464A">
      <w:pPr>
        <w:jc w:val="both"/>
      </w:pPr>
    </w:p>
    <w:p w14:paraId="652AAC3F" w14:textId="77777777" w:rsidR="0037182D" w:rsidRDefault="00FF3B03" w:rsidP="00FB464A">
      <w:pPr>
        <w:pStyle w:val="Prrafodelista"/>
        <w:numPr>
          <w:ilvl w:val="0"/>
          <w:numId w:val="4"/>
        </w:numPr>
        <w:jc w:val="both"/>
        <w:rPr>
          <w:b/>
        </w:rPr>
      </w:pPr>
      <w:r>
        <w:rPr>
          <w:b/>
        </w:rPr>
        <w:t xml:space="preserve">Validar campos </w:t>
      </w:r>
      <w:r w:rsidR="00F63A9C">
        <w:rPr>
          <w:b/>
        </w:rPr>
        <w:t>generales (</w:t>
      </w:r>
      <w:r w:rsidR="00B53D56">
        <w:rPr>
          <w:b/>
        </w:rPr>
        <w:t xml:space="preserve">formulario </w:t>
      </w:r>
      <w:r>
        <w:rPr>
          <w:b/>
        </w:rPr>
        <w:t>Bultos</w:t>
      </w:r>
      <w:r w:rsidR="00B53D56">
        <w:rPr>
          <w:b/>
        </w:rPr>
        <w:t>, PAC-Origen</w:t>
      </w:r>
      <w:r>
        <w:rPr>
          <w:b/>
        </w:rPr>
        <w:t>, etc.)</w:t>
      </w:r>
    </w:p>
    <w:p w14:paraId="311ECD3F" w14:textId="77777777" w:rsidR="0037182D" w:rsidRDefault="007124C4" w:rsidP="00FB464A">
      <w:pPr>
        <w:jc w:val="both"/>
      </w:pPr>
      <w:r>
        <w:t>VUCE</w:t>
      </w:r>
      <w:r w:rsidR="00FF3B03">
        <w:t xml:space="preserve"> valida que estén con información todos los campos que se necesitan para presupuestar, sin considerar los campos específicos de los ítems.</w:t>
      </w:r>
    </w:p>
    <w:p w14:paraId="05B4B3FF" w14:textId="77777777" w:rsidR="003379F7" w:rsidRDefault="003379F7" w:rsidP="00FB464A">
      <w:pPr>
        <w:jc w:val="both"/>
      </w:pPr>
      <w:r>
        <w:t xml:space="preserve">Nota: Una vez obtenido el WS y poder realizar pruebas, se puede determinar que campos necesita para ser invocado, si estos dependen del </w:t>
      </w:r>
      <w:proofErr w:type="spellStart"/>
      <w:r>
        <w:t>subrégimen</w:t>
      </w:r>
      <w:proofErr w:type="spellEnd"/>
      <w:r>
        <w:t xml:space="preserve"> etc. En este caso, se puede marcar automáticamente, una vez creado el legajo, que campos son necesarios para el WS y las </w:t>
      </w:r>
      <w:proofErr w:type="spellStart"/>
      <w:r>
        <w:t>tasks</w:t>
      </w:r>
      <w:proofErr w:type="spellEnd"/>
      <w:r>
        <w:t xml:space="preserve"> 2,3, 4 y 5 no son </w:t>
      </w:r>
      <w:proofErr w:type="spellStart"/>
      <w:r>
        <w:t>mas</w:t>
      </w:r>
      <w:proofErr w:type="spellEnd"/>
      <w:r>
        <w:t xml:space="preserve"> requeridos.</w:t>
      </w:r>
    </w:p>
    <w:p w14:paraId="0069E368" w14:textId="77777777" w:rsidR="00255691" w:rsidRDefault="00255691" w:rsidP="00FB464A">
      <w:pPr>
        <w:jc w:val="both"/>
      </w:pPr>
    </w:p>
    <w:p w14:paraId="7945AEDF" w14:textId="77777777" w:rsidR="00255691" w:rsidRPr="00255691" w:rsidRDefault="00255691" w:rsidP="00255691">
      <w:pPr>
        <w:pStyle w:val="Prrafodelista"/>
        <w:numPr>
          <w:ilvl w:val="0"/>
          <w:numId w:val="4"/>
        </w:numPr>
        <w:jc w:val="both"/>
        <w:rPr>
          <w:b/>
        </w:rPr>
      </w:pPr>
      <w:r w:rsidRPr="00255691">
        <w:rPr>
          <w:b/>
        </w:rPr>
        <w:t>Mostrar mensaje “Faltan Campos”</w:t>
      </w:r>
    </w:p>
    <w:p w14:paraId="015293A8" w14:textId="77777777" w:rsidR="0037182D" w:rsidRDefault="00FF3B03" w:rsidP="00FB464A">
      <w:pPr>
        <w:jc w:val="both"/>
      </w:pPr>
      <w:r>
        <w:t xml:space="preserve">De faltar campos, se muestra un mensaje de advertencia de que faltan campos. </w:t>
      </w:r>
    </w:p>
    <w:p w14:paraId="57F75272" w14:textId="77777777" w:rsidR="00255691" w:rsidRDefault="00255691" w:rsidP="00FB464A">
      <w:pPr>
        <w:jc w:val="both"/>
      </w:pPr>
    </w:p>
    <w:p w14:paraId="4622C505" w14:textId="77777777" w:rsidR="0037182D" w:rsidRDefault="00FF3B03" w:rsidP="00FB464A">
      <w:pPr>
        <w:pStyle w:val="Prrafodelista"/>
        <w:numPr>
          <w:ilvl w:val="0"/>
          <w:numId w:val="4"/>
        </w:numPr>
        <w:jc w:val="both"/>
        <w:rPr>
          <w:b/>
        </w:rPr>
      </w:pPr>
      <w:r>
        <w:rPr>
          <w:b/>
        </w:rPr>
        <w:t>Marcar Campos Faltantes</w:t>
      </w:r>
    </w:p>
    <w:p w14:paraId="3EED1B72" w14:textId="77777777" w:rsidR="001B13C4" w:rsidRDefault="00FF3B03" w:rsidP="00FB464A">
      <w:pPr>
        <w:jc w:val="both"/>
      </w:pPr>
      <w:r>
        <w:t>Se marcan los campos faltantes para iniciar el proceso de presupuestar.</w:t>
      </w:r>
    </w:p>
    <w:p w14:paraId="2942BAF5" w14:textId="77777777" w:rsidR="00C960BD" w:rsidRPr="00CE3926" w:rsidRDefault="00C960BD" w:rsidP="00FB464A">
      <w:pPr>
        <w:jc w:val="both"/>
        <w:rPr>
          <w:b/>
        </w:rPr>
      </w:pPr>
    </w:p>
    <w:p w14:paraId="000B1AFB" w14:textId="77777777" w:rsidR="00FF3B03" w:rsidRDefault="00FF3B03" w:rsidP="00FB464A">
      <w:pPr>
        <w:pStyle w:val="Prrafodelista"/>
        <w:numPr>
          <w:ilvl w:val="0"/>
          <w:numId w:val="4"/>
        </w:numPr>
        <w:jc w:val="both"/>
        <w:rPr>
          <w:b/>
        </w:rPr>
      </w:pPr>
      <w:r>
        <w:rPr>
          <w:b/>
        </w:rPr>
        <w:t>Aceptar</w:t>
      </w:r>
    </w:p>
    <w:p w14:paraId="4516B7B8" w14:textId="77777777" w:rsidR="00FF3B03" w:rsidRDefault="00FF3B03" w:rsidP="00FB464A">
      <w:pPr>
        <w:jc w:val="both"/>
      </w:pPr>
      <w:r w:rsidRPr="00FF3B03">
        <w:t>El usuario VUCE puede elegir de aceptar o cancelar el proceso de presupuesto.</w:t>
      </w:r>
    </w:p>
    <w:p w14:paraId="1392F1F4" w14:textId="77777777" w:rsidR="000242E9" w:rsidRDefault="000242E9" w:rsidP="000242E9">
      <w:pPr>
        <w:jc w:val="both"/>
        <w:rPr>
          <w:color w:val="auto"/>
        </w:rPr>
      </w:pPr>
      <w:r>
        <w:t>Nota 1:</w:t>
      </w:r>
      <w:r w:rsidRPr="000242E9">
        <w:rPr>
          <w:color w:val="auto"/>
        </w:rPr>
        <w:t xml:space="preserve"> </w:t>
      </w:r>
      <w:r>
        <w:rPr>
          <w:color w:val="auto"/>
        </w:rPr>
        <w:t xml:space="preserve">Para presupuestar deben estar completos los formularios de bultos y PAC-Origen, el campo debería estar </w:t>
      </w:r>
      <w:proofErr w:type="spellStart"/>
      <w:r>
        <w:rPr>
          <w:color w:val="auto"/>
        </w:rPr>
        <w:t>grisado</w:t>
      </w:r>
      <w:proofErr w:type="spellEnd"/>
      <w:r>
        <w:rPr>
          <w:color w:val="auto"/>
        </w:rPr>
        <w:t xml:space="preserve"> y no permitir llamar al WS presupuestar hasta que se completen los datos.</w:t>
      </w:r>
    </w:p>
    <w:p w14:paraId="0758D22B" w14:textId="77777777" w:rsidR="00255691" w:rsidRDefault="00255691" w:rsidP="00FB464A">
      <w:pPr>
        <w:jc w:val="both"/>
        <w:rPr>
          <w:b/>
        </w:rPr>
      </w:pPr>
    </w:p>
    <w:p w14:paraId="75837BC2" w14:textId="77777777" w:rsidR="006C0B02" w:rsidRPr="006C0B02" w:rsidRDefault="00FF3B03" w:rsidP="006C0B02">
      <w:pPr>
        <w:pStyle w:val="Prrafodelista"/>
        <w:numPr>
          <w:ilvl w:val="0"/>
          <w:numId w:val="4"/>
        </w:numPr>
        <w:jc w:val="both"/>
        <w:rPr>
          <w:b/>
        </w:rPr>
      </w:pPr>
      <w:r>
        <w:rPr>
          <w:b/>
        </w:rPr>
        <w:t>Llamar WS Presupuestar</w:t>
      </w:r>
    </w:p>
    <w:p w14:paraId="502FADE6" w14:textId="77777777" w:rsidR="00247FFC" w:rsidRDefault="00AE66D8" w:rsidP="00285E18">
      <w:pPr>
        <w:jc w:val="both"/>
      </w:pPr>
      <w:r>
        <w:t xml:space="preserve">Se invoca al WS Presupuestar. Se manda la </w:t>
      </w:r>
      <w:r w:rsidR="00AF2E97">
        <w:t>información al SIM, y se inicia el proceso</w:t>
      </w:r>
      <w:r w:rsidR="00381CDF">
        <w:t xml:space="preserve"> de validación de los documentos gene</w:t>
      </w:r>
      <w:r w:rsidR="00285E18">
        <w:t xml:space="preserve">rales: Declaración detallada, IIBB, </w:t>
      </w:r>
      <w:proofErr w:type="spellStart"/>
      <w:r w:rsidR="00285E18">
        <w:t>Items</w:t>
      </w:r>
      <w:proofErr w:type="spellEnd"/>
      <w:r w:rsidR="00285E18">
        <w:t>, PAC-Origen y bultos (ya que cuando valida ítems solamente valida ese formulario)</w:t>
      </w:r>
      <w:r w:rsidR="00AF2E97">
        <w:t xml:space="preserve"> de preguntas.</w:t>
      </w:r>
    </w:p>
    <w:p w14:paraId="502F2419" w14:textId="77777777" w:rsidR="00247FFC" w:rsidRDefault="00247FFC" w:rsidP="00285E18">
      <w:pPr>
        <w:jc w:val="both"/>
      </w:pPr>
      <w:r>
        <w:t>Encontrado inconsistencias, VUCE marca los campos correspondientes y sale del proceso.</w:t>
      </w:r>
    </w:p>
    <w:p w14:paraId="3B88C13A" w14:textId="77777777" w:rsidR="00285E18" w:rsidRDefault="00FB464A" w:rsidP="00285E18">
      <w:pPr>
        <w:jc w:val="both"/>
      </w:pPr>
      <w:r>
        <w:t xml:space="preserve">El producto final </w:t>
      </w:r>
      <w:r w:rsidR="00247FFC">
        <w:t xml:space="preserve">del WS </w:t>
      </w:r>
      <w:r>
        <w:t>son los documentos requeridos</w:t>
      </w:r>
      <w:r w:rsidR="00285E18">
        <w:t xml:space="preserve"> generales, por ítems (que ya fueron validados cuando se valida </w:t>
      </w:r>
      <w:r w:rsidR="00247FFC">
        <w:t>el ítem</w:t>
      </w:r>
      <w:r w:rsidR="00285E18">
        <w:t>)</w:t>
      </w:r>
      <w:r>
        <w:t>, y</w:t>
      </w:r>
      <w:r w:rsidR="00285E18">
        <w:t xml:space="preserve"> las garantías/pagos necesarios generales.</w:t>
      </w:r>
    </w:p>
    <w:p w14:paraId="4967E3DD" w14:textId="77777777" w:rsidR="00A140D6" w:rsidRDefault="00A140D6" w:rsidP="00285E18">
      <w:pPr>
        <w:jc w:val="both"/>
      </w:pPr>
    </w:p>
    <w:p w14:paraId="793A805D" w14:textId="1088F211" w:rsidR="00A140D6" w:rsidRDefault="00A140D6" w:rsidP="00A140D6">
      <w:pPr>
        <w:jc w:val="both"/>
        <w:rPr>
          <w:color w:val="auto"/>
        </w:rPr>
      </w:pPr>
      <w:r>
        <w:rPr>
          <w:color w:val="auto"/>
        </w:rPr>
        <w:t>Nota</w:t>
      </w:r>
      <w:r>
        <w:rPr>
          <w:color w:val="auto"/>
        </w:rPr>
        <w:t xml:space="preserve"> </w:t>
      </w:r>
      <w:r>
        <w:rPr>
          <w:color w:val="auto"/>
        </w:rPr>
        <w:t xml:space="preserve">1: El usuario deberá validar respuestas autocompletadas, como por ejemplo respuestas y preguntas que se asociaron al legajo mediante la importación de </w:t>
      </w:r>
      <w:r>
        <w:rPr>
          <w:color w:val="auto"/>
        </w:rPr>
        <w:t>un modelo u otro legajo.</w:t>
      </w:r>
    </w:p>
    <w:p w14:paraId="545B68B8" w14:textId="7C706E35" w:rsidR="00A140D6" w:rsidRDefault="00A140D6" w:rsidP="00A140D6">
      <w:pPr>
        <w:jc w:val="both"/>
        <w:rPr>
          <w:color w:val="auto"/>
        </w:rPr>
      </w:pPr>
      <w:r>
        <w:rPr>
          <w:color w:val="auto"/>
        </w:rPr>
        <w:t>Nota</w:t>
      </w:r>
      <w:r>
        <w:rPr>
          <w:color w:val="auto"/>
        </w:rPr>
        <w:t xml:space="preserve"> </w:t>
      </w:r>
      <w:r>
        <w:rPr>
          <w:color w:val="auto"/>
        </w:rPr>
        <w:t>2: Las preguntas que devuelve el WS tienen desencadenantes, es decir que hay preguntas que dependen de la pregunta anterior. En caso de tener la lógica de estas, el usuario podrá modificar sus respuestas en este paso, y se eliminarán las preguntas desencadenantes. En caso de no tener las lógicas, se eliminarán todas las preguntas después de la pregunta que haya modificado.</w:t>
      </w:r>
    </w:p>
    <w:p w14:paraId="51CD3B47" w14:textId="77777777" w:rsidR="00A140D6" w:rsidRDefault="00A140D6" w:rsidP="00A140D6">
      <w:pPr>
        <w:jc w:val="both"/>
        <w:rPr>
          <w:color w:val="auto"/>
        </w:rPr>
      </w:pPr>
      <w:r>
        <w:rPr>
          <w:color w:val="auto"/>
        </w:rPr>
        <w:t>Nota 3: Se supone que se tienen las reglas de que campos son necesarios para realizar una invocación exitosa del WS. En caso de que no se tiene, es el WS que especificará que campos se deben completar para realizar una invocación correcta.</w:t>
      </w:r>
    </w:p>
    <w:p w14:paraId="0869A85D" w14:textId="77777777" w:rsidR="00255691" w:rsidRDefault="00255691" w:rsidP="00FB464A">
      <w:pPr>
        <w:jc w:val="both"/>
      </w:pPr>
    </w:p>
    <w:p w14:paraId="586CA68A" w14:textId="77777777" w:rsidR="00AF2E97" w:rsidRDefault="00AF2E97" w:rsidP="00FB464A">
      <w:pPr>
        <w:pStyle w:val="Prrafodelista"/>
        <w:numPr>
          <w:ilvl w:val="0"/>
          <w:numId w:val="4"/>
        </w:numPr>
        <w:jc w:val="both"/>
        <w:rPr>
          <w:b/>
        </w:rPr>
      </w:pPr>
      <w:r>
        <w:rPr>
          <w:b/>
        </w:rPr>
        <w:t>Mostrar pregunta</w:t>
      </w:r>
    </w:p>
    <w:p w14:paraId="5B3DE328" w14:textId="77777777" w:rsidR="00AF2E97" w:rsidRDefault="00D04E56" w:rsidP="00FB464A">
      <w:pPr>
        <w:jc w:val="both"/>
      </w:pPr>
      <w:r>
        <w:t>VUCE</w:t>
      </w:r>
      <w:r w:rsidR="00AF2E97" w:rsidRPr="00FB464A">
        <w:t xml:space="preserve"> replica la pregunta que devuelve el WS Presupuestar</w:t>
      </w:r>
    </w:p>
    <w:p w14:paraId="70406C5D" w14:textId="77777777" w:rsidR="00255691" w:rsidRPr="00FB464A" w:rsidRDefault="00255691" w:rsidP="00FB464A">
      <w:pPr>
        <w:jc w:val="both"/>
      </w:pPr>
    </w:p>
    <w:p w14:paraId="728A2F22" w14:textId="77777777" w:rsidR="00AF2E97" w:rsidRDefault="00AF2E97" w:rsidP="00FB464A">
      <w:pPr>
        <w:pStyle w:val="Prrafodelista"/>
        <w:numPr>
          <w:ilvl w:val="0"/>
          <w:numId w:val="4"/>
        </w:numPr>
        <w:jc w:val="both"/>
        <w:rPr>
          <w:b/>
        </w:rPr>
      </w:pPr>
      <w:r>
        <w:rPr>
          <w:b/>
        </w:rPr>
        <w:t>Responder Pregunta</w:t>
      </w:r>
    </w:p>
    <w:p w14:paraId="3A3F153A" w14:textId="77777777" w:rsidR="00AF2E97" w:rsidRDefault="00AF2E97" w:rsidP="00FB464A">
      <w:pPr>
        <w:jc w:val="both"/>
      </w:pPr>
      <w:r w:rsidRPr="00FB464A">
        <w:t>El usuario responde la pregunta que es resultado del WS.</w:t>
      </w:r>
    </w:p>
    <w:p w14:paraId="211E1EE0" w14:textId="77777777" w:rsidR="00255691" w:rsidRPr="00FB464A" w:rsidRDefault="00255691" w:rsidP="00FB464A">
      <w:pPr>
        <w:jc w:val="both"/>
      </w:pPr>
    </w:p>
    <w:p w14:paraId="1B9331D2" w14:textId="77777777" w:rsidR="00AF2E97" w:rsidRDefault="00AF2E97" w:rsidP="00FB464A">
      <w:pPr>
        <w:pStyle w:val="Prrafodelista"/>
        <w:numPr>
          <w:ilvl w:val="0"/>
          <w:numId w:val="4"/>
        </w:numPr>
        <w:jc w:val="both"/>
        <w:rPr>
          <w:b/>
        </w:rPr>
      </w:pPr>
      <w:r>
        <w:rPr>
          <w:b/>
        </w:rPr>
        <w:t>Agregar pregunta y respuesta al Legajo</w:t>
      </w:r>
    </w:p>
    <w:p w14:paraId="78EB12D6" w14:textId="77777777" w:rsidR="00AF2E97" w:rsidRDefault="00144554" w:rsidP="00FB464A">
      <w:pPr>
        <w:jc w:val="both"/>
      </w:pPr>
      <w:r>
        <w:t xml:space="preserve">VUCE </w:t>
      </w:r>
      <w:r w:rsidR="00AF2E97" w:rsidRPr="00FB464A">
        <w:t>asocia la pregunta y la respuesta obtenida al legajo. De volver a correr el WS Presupuestar, este puede tomar como respuestas a sus preguntas estas automáticamente.</w:t>
      </w:r>
    </w:p>
    <w:p w14:paraId="6D3E9BDE" w14:textId="77777777" w:rsidR="00255691" w:rsidRPr="00FB464A" w:rsidRDefault="00255691" w:rsidP="00FB464A">
      <w:pPr>
        <w:jc w:val="both"/>
      </w:pPr>
    </w:p>
    <w:p w14:paraId="15EE84DE" w14:textId="77777777" w:rsidR="00AF2E97" w:rsidRDefault="00AF2E97" w:rsidP="00FB464A">
      <w:pPr>
        <w:pStyle w:val="Prrafodelista"/>
        <w:numPr>
          <w:ilvl w:val="0"/>
          <w:numId w:val="4"/>
        </w:numPr>
        <w:jc w:val="both"/>
        <w:rPr>
          <w:b/>
        </w:rPr>
      </w:pPr>
      <w:r>
        <w:rPr>
          <w:b/>
        </w:rPr>
        <w:t>Mostrar resumen de Preguntas autocompletadas</w:t>
      </w:r>
    </w:p>
    <w:p w14:paraId="7A6BFDCE" w14:textId="77777777" w:rsidR="00AF2E97" w:rsidRDefault="00144554" w:rsidP="00FB464A">
      <w:pPr>
        <w:jc w:val="both"/>
      </w:pPr>
      <w:r>
        <w:t xml:space="preserve">VUCE </w:t>
      </w:r>
      <w:r w:rsidR="00AF2E97" w:rsidRPr="00FB464A">
        <w:t>muestra todas las preguntas que se autocompletaron por datos ya asociados al legajo</w:t>
      </w:r>
      <w:r w:rsidR="00255691">
        <w:t>.</w:t>
      </w:r>
    </w:p>
    <w:p w14:paraId="1BF4BAC7" w14:textId="77777777" w:rsidR="00255691" w:rsidRPr="00FB464A" w:rsidRDefault="00255691" w:rsidP="00FB464A">
      <w:pPr>
        <w:jc w:val="both"/>
      </w:pPr>
    </w:p>
    <w:p w14:paraId="16AE3059" w14:textId="77777777" w:rsidR="00AF2E97" w:rsidRDefault="00AF2E97" w:rsidP="00FB464A">
      <w:pPr>
        <w:pStyle w:val="Prrafodelista"/>
        <w:numPr>
          <w:ilvl w:val="0"/>
          <w:numId w:val="4"/>
        </w:numPr>
        <w:jc w:val="both"/>
        <w:rPr>
          <w:b/>
        </w:rPr>
      </w:pPr>
      <w:r>
        <w:rPr>
          <w:b/>
        </w:rPr>
        <w:t>Aceptar o modificar pregunta</w:t>
      </w:r>
    </w:p>
    <w:p w14:paraId="338187D2" w14:textId="77777777" w:rsidR="00AF2E97" w:rsidRDefault="00AF2E97" w:rsidP="00FB464A">
      <w:pPr>
        <w:jc w:val="both"/>
      </w:pPr>
      <w:r w:rsidRPr="00FB464A">
        <w:t>El usuario puede modificar o aceptar las preguntas. En caso de modificar, se debe volver a correr el WS Presupuestar.</w:t>
      </w:r>
    </w:p>
    <w:p w14:paraId="0B4453B1" w14:textId="77777777" w:rsidR="00F623C3" w:rsidRDefault="00F623C3" w:rsidP="00F623C3">
      <w:pPr>
        <w:pStyle w:val="Prrafodelista"/>
        <w:numPr>
          <w:ilvl w:val="0"/>
          <w:numId w:val="4"/>
        </w:numPr>
        <w:jc w:val="both"/>
        <w:rPr>
          <w:b/>
        </w:rPr>
      </w:pPr>
      <w:r w:rsidRPr="00F623C3">
        <w:rPr>
          <w:b/>
        </w:rPr>
        <w:t>Procesar y determinar trámites requeridos – vincular legajo</w:t>
      </w:r>
    </w:p>
    <w:p w14:paraId="574B5CF4" w14:textId="77777777" w:rsidR="00F623C3" w:rsidRDefault="00F623C3" w:rsidP="00F623C3">
      <w:pPr>
        <w:jc w:val="both"/>
      </w:pPr>
      <w:r>
        <w:t>El output final del WS de consulta incluirá:</w:t>
      </w:r>
    </w:p>
    <w:p w14:paraId="0139EA91" w14:textId="77777777" w:rsidR="00F623C3" w:rsidRDefault="00F623C3" w:rsidP="00F623C3">
      <w:pPr>
        <w:jc w:val="both"/>
      </w:pPr>
      <w:r>
        <w:t xml:space="preserve">  Un listado de documentos a presentar según la codificación actual de DGA, que se puede encontrar en Tarifar:</w:t>
      </w:r>
    </w:p>
    <w:p w14:paraId="25E85BB3" w14:textId="77777777" w:rsidR="00F623C3" w:rsidRDefault="00F623C3" w:rsidP="00F623C3">
      <w:pPr>
        <w:jc w:val="both"/>
      </w:pPr>
      <w:r>
        <w:t>http://tarifar.com/tarifar/biblioteca/common/doc/codificacion_sim/codificacion.jsp#</w:t>
      </w:r>
    </w:p>
    <w:p w14:paraId="5E129D25" w14:textId="77777777" w:rsidR="00255691" w:rsidRDefault="00F623C3" w:rsidP="00F623C3">
      <w:pPr>
        <w:jc w:val="both"/>
      </w:pPr>
      <w:r>
        <w:t>VUCE procesará esta información y asociará los documentos a presentar al conjunto de trámites que es necesario realizar para obtener esos documentos, mediante una tabla de conversión de documentos-tratas TAD en VUCE.</w:t>
      </w:r>
    </w:p>
    <w:p w14:paraId="0B2385D9" w14:textId="77777777" w:rsidR="00C95C1F" w:rsidRPr="00FB464A" w:rsidRDefault="00C95C1F" w:rsidP="00F623C3">
      <w:pPr>
        <w:jc w:val="both"/>
      </w:pPr>
    </w:p>
    <w:p w14:paraId="6CD2991D" w14:textId="77777777" w:rsidR="006C0B02" w:rsidRDefault="006C0B02" w:rsidP="006C0B02">
      <w:pPr>
        <w:pStyle w:val="Prrafodelista"/>
        <w:numPr>
          <w:ilvl w:val="0"/>
          <w:numId w:val="4"/>
        </w:numPr>
        <w:jc w:val="both"/>
        <w:rPr>
          <w:b/>
        </w:rPr>
      </w:pPr>
      <w:r w:rsidRPr="006C0B02">
        <w:rPr>
          <w:b/>
        </w:rPr>
        <w:t xml:space="preserve">Validar </w:t>
      </w:r>
      <w:proofErr w:type="spellStart"/>
      <w:r w:rsidRPr="006C0B02">
        <w:rPr>
          <w:b/>
        </w:rPr>
        <w:t>Nro</w:t>
      </w:r>
      <w:proofErr w:type="spellEnd"/>
      <w:r w:rsidRPr="006C0B02">
        <w:rPr>
          <w:b/>
        </w:rPr>
        <w:t xml:space="preserve"> de </w:t>
      </w:r>
      <w:proofErr w:type="spellStart"/>
      <w:r w:rsidRPr="006C0B02">
        <w:rPr>
          <w:b/>
        </w:rPr>
        <w:t>Gedos</w:t>
      </w:r>
      <w:proofErr w:type="spellEnd"/>
      <w:r w:rsidRPr="006C0B02">
        <w:rPr>
          <w:b/>
        </w:rPr>
        <w:t xml:space="preserve"> con Documentos DGA</w:t>
      </w:r>
    </w:p>
    <w:p w14:paraId="6648F215" w14:textId="77777777" w:rsidR="00BC3F5F" w:rsidRDefault="006C0B02" w:rsidP="00FB464A">
      <w:pPr>
        <w:jc w:val="both"/>
      </w:pPr>
      <w:r>
        <w:t xml:space="preserve">VUCE valida que cada documento DGA tenga un número de GEDO asociado. </w:t>
      </w:r>
    </w:p>
    <w:p w14:paraId="177BF5E9" w14:textId="77777777" w:rsidR="00F623C3" w:rsidRDefault="00F623C3" w:rsidP="00FB464A">
      <w:pPr>
        <w:jc w:val="both"/>
      </w:pPr>
      <w:r>
        <w:t xml:space="preserve">Nota: en esta tarea se tienen que actualizar todos los estados de los trámite(s)/LPCO(S). Cualquier trámite o LPCO que no cumpla con los atributos que el sub proceso 001 valida, debe ser tomado como invalido. Se tienen que marcar los Documentos DGA que tengan el </w:t>
      </w:r>
      <w:proofErr w:type="spellStart"/>
      <w:r>
        <w:t>Nro</w:t>
      </w:r>
      <w:proofErr w:type="spellEnd"/>
      <w:r>
        <w:t xml:space="preserve"> de GEDO de estos casos.</w:t>
      </w:r>
    </w:p>
    <w:p w14:paraId="09959CCD" w14:textId="77777777" w:rsidR="00BC3F5F" w:rsidRDefault="00BC3F5F" w:rsidP="00BC3F5F">
      <w:pPr>
        <w:pStyle w:val="Prrafodelista"/>
        <w:numPr>
          <w:ilvl w:val="0"/>
          <w:numId w:val="4"/>
        </w:numPr>
        <w:jc w:val="both"/>
        <w:rPr>
          <w:b/>
        </w:rPr>
      </w:pPr>
      <w:r>
        <w:rPr>
          <w:b/>
        </w:rPr>
        <w:t>Mostrar Presupuesto</w:t>
      </w:r>
    </w:p>
    <w:p w14:paraId="4BAD1DF1" w14:textId="77777777" w:rsidR="00BC3F5F" w:rsidRDefault="00BC3F5F" w:rsidP="00B81FB3">
      <w:pPr>
        <w:jc w:val="both"/>
      </w:pPr>
      <w:proofErr w:type="spellStart"/>
      <w:r w:rsidRPr="006F6003">
        <w:t>Vuce</w:t>
      </w:r>
      <w:proofErr w:type="spellEnd"/>
      <w:r w:rsidRPr="006F6003">
        <w:t xml:space="preserve"> muestra un resumen del presupuesto</w:t>
      </w:r>
      <w:r>
        <w:t xml:space="preserve">, indicando monto a abonar, monto a garantizar para todos los documentos faltantes. </w:t>
      </w:r>
      <w:proofErr w:type="gramStart"/>
      <w:r>
        <w:t>y</w:t>
      </w:r>
      <w:proofErr w:type="gramEnd"/>
      <w:r>
        <w:t xml:space="preserve"> beneficios a cobrar</w:t>
      </w:r>
    </w:p>
    <w:p w14:paraId="4B628C9A" w14:textId="77777777" w:rsidR="00542D13" w:rsidRPr="006F6003" w:rsidRDefault="00542D13" w:rsidP="006F6003">
      <w:pPr>
        <w:jc w:val="both"/>
      </w:pPr>
    </w:p>
    <w:p w14:paraId="1EB8D8EC" w14:textId="77777777" w:rsidR="003A05CC" w:rsidRPr="003A05CC" w:rsidRDefault="00542D13" w:rsidP="003A05CC">
      <w:pPr>
        <w:pStyle w:val="Prrafodelista"/>
        <w:numPr>
          <w:ilvl w:val="0"/>
          <w:numId w:val="4"/>
        </w:numPr>
        <w:jc w:val="both"/>
        <w:rPr>
          <w:b/>
          <w:lang w:val="es-AR"/>
        </w:rPr>
      </w:pPr>
      <w:r w:rsidRPr="00542D13">
        <w:rPr>
          <w:b/>
          <w:lang w:val="es-AR"/>
        </w:rPr>
        <w:t xml:space="preserve">Mostrar mensaje: “Faltan documentos no </w:t>
      </w:r>
      <w:proofErr w:type="spellStart"/>
      <w:r w:rsidRPr="00542D13">
        <w:rPr>
          <w:b/>
          <w:lang w:val="es-AR"/>
        </w:rPr>
        <w:t>garantizables</w:t>
      </w:r>
      <w:proofErr w:type="spellEnd"/>
      <w:r w:rsidRPr="00542D13">
        <w:rPr>
          <w:b/>
          <w:lang w:val="es-AR"/>
        </w:rPr>
        <w:t>”</w:t>
      </w:r>
    </w:p>
    <w:p w14:paraId="34669B92" w14:textId="77777777" w:rsidR="00542D13" w:rsidRDefault="00542D13" w:rsidP="00542D13">
      <w:pPr>
        <w:jc w:val="both"/>
        <w:rPr>
          <w:lang w:val="es-AR"/>
        </w:rPr>
      </w:pPr>
      <w:r>
        <w:rPr>
          <w:lang w:val="es-AR"/>
        </w:rPr>
        <w:t>En caso de que VUCE determine que se requieren documentos que no están presentes en el legajo, y l</w:t>
      </w:r>
      <w:r w:rsidR="002715CC">
        <w:rPr>
          <w:lang w:val="es-AR"/>
        </w:rPr>
        <w:t>os mismos no se</w:t>
      </w:r>
      <w:r w:rsidR="00BC3F5F">
        <w:rPr>
          <w:lang w:val="es-AR"/>
        </w:rPr>
        <w:t xml:space="preserve">an </w:t>
      </w:r>
      <w:proofErr w:type="spellStart"/>
      <w:r w:rsidR="00BC3F5F">
        <w:rPr>
          <w:lang w:val="es-AR"/>
        </w:rPr>
        <w:t>garantizables</w:t>
      </w:r>
      <w:proofErr w:type="spellEnd"/>
      <w:r w:rsidR="00BC3F5F">
        <w:rPr>
          <w:lang w:val="es-AR"/>
        </w:rPr>
        <w:t>, no marcará el legajo como oficializado y  habilitará la opción a oficializar</w:t>
      </w:r>
      <w:r w:rsidR="00206881">
        <w:rPr>
          <w:lang w:val="es-AR"/>
        </w:rPr>
        <w:t xml:space="preserve"> y se visualizará el mensaje indicando los documentos que faltan y los trámites asociados si los hubiere.</w:t>
      </w:r>
    </w:p>
    <w:p w14:paraId="5F6AEE9A" w14:textId="77777777" w:rsidR="003A05CC" w:rsidRDefault="00F623C3" w:rsidP="00542D13">
      <w:pPr>
        <w:jc w:val="both"/>
        <w:rPr>
          <w:lang w:val="es-AR"/>
        </w:rPr>
      </w:pPr>
      <w:r>
        <w:rPr>
          <w:lang w:val="es-AR"/>
        </w:rPr>
        <w:t xml:space="preserve">Nota: VUCE </w:t>
      </w:r>
      <w:r w:rsidR="007D0400">
        <w:rPr>
          <w:lang w:val="es-AR"/>
        </w:rPr>
        <w:t xml:space="preserve">marca de documentos DGA  y </w:t>
      </w:r>
      <w:r w:rsidR="007D0400" w:rsidRPr="007D0400">
        <w:rPr>
          <w:lang w:val="es-AR"/>
        </w:rPr>
        <w:t xml:space="preserve">la dupla </w:t>
      </w:r>
      <w:r w:rsidR="007D0400">
        <w:rPr>
          <w:lang w:val="es-AR"/>
        </w:rPr>
        <w:t xml:space="preserve">documentos DGA e ITEM que no tengan un número de GEDO válido asociado  y no sean </w:t>
      </w:r>
      <w:proofErr w:type="spellStart"/>
      <w:r w:rsidR="007D0400">
        <w:rPr>
          <w:lang w:val="es-AR"/>
        </w:rPr>
        <w:t>garantizables</w:t>
      </w:r>
      <w:proofErr w:type="spellEnd"/>
      <w:r w:rsidR="007D0400">
        <w:rPr>
          <w:lang w:val="es-AR"/>
        </w:rPr>
        <w:t>.</w:t>
      </w:r>
    </w:p>
    <w:p w14:paraId="24507D7D" w14:textId="77777777" w:rsidR="003A05CC" w:rsidRPr="003A05CC" w:rsidRDefault="003A05CC" w:rsidP="003A05CC">
      <w:pPr>
        <w:pStyle w:val="Prrafodelista"/>
        <w:numPr>
          <w:ilvl w:val="0"/>
          <w:numId w:val="4"/>
        </w:numPr>
        <w:jc w:val="both"/>
        <w:rPr>
          <w:b/>
          <w:lang w:val="es-AR"/>
        </w:rPr>
      </w:pPr>
      <w:r w:rsidRPr="00542D13">
        <w:rPr>
          <w:b/>
          <w:lang w:val="es-AR"/>
        </w:rPr>
        <w:t xml:space="preserve">Mostrar </w:t>
      </w:r>
      <w:r>
        <w:rPr>
          <w:b/>
          <w:lang w:val="es-AR"/>
        </w:rPr>
        <w:t>pregunta</w:t>
      </w:r>
      <w:r w:rsidRPr="00542D13">
        <w:rPr>
          <w:b/>
          <w:lang w:val="es-AR"/>
        </w:rPr>
        <w:t>: “</w:t>
      </w:r>
      <w:r>
        <w:rPr>
          <w:b/>
          <w:lang w:val="es-AR"/>
        </w:rPr>
        <w:t>¿Enviar monto del presupuesto al módulo de fondos?</w:t>
      </w:r>
      <w:r w:rsidRPr="00542D13">
        <w:rPr>
          <w:b/>
          <w:lang w:val="es-AR"/>
        </w:rPr>
        <w:t>”</w:t>
      </w:r>
    </w:p>
    <w:p w14:paraId="3EEADB55" w14:textId="77777777" w:rsidR="003A05CC" w:rsidRDefault="003A05CC" w:rsidP="003A05CC">
      <w:pPr>
        <w:jc w:val="both"/>
        <w:rPr>
          <w:lang w:val="es-AR"/>
        </w:rPr>
      </w:pPr>
      <w:r>
        <w:rPr>
          <w:lang w:val="es-AR"/>
        </w:rPr>
        <w:t xml:space="preserve">VUCE debe mostrar la pregunta </w:t>
      </w:r>
      <w:proofErr w:type="gramStart"/>
      <w:r>
        <w:rPr>
          <w:lang w:val="es-AR"/>
        </w:rPr>
        <w:t>¿</w:t>
      </w:r>
      <w:proofErr w:type="gramEnd"/>
      <w:r>
        <w:rPr>
          <w:lang w:val="es-AR"/>
        </w:rPr>
        <w:t xml:space="preserve">Enviar monto del presupuesto al módulo de fondos, en usuario debe responder por </w:t>
      </w:r>
      <w:proofErr w:type="spellStart"/>
      <w:r>
        <w:rPr>
          <w:lang w:val="es-AR"/>
        </w:rPr>
        <w:t>si</w:t>
      </w:r>
      <w:proofErr w:type="spellEnd"/>
      <w:r>
        <w:rPr>
          <w:lang w:val="es-AR"/>
        </w:rPr>
        <w:t xml:space="preserve"> o no. En caso de responder no el proceso finaliza y el legajo no pasara a estado presupuestado.</w:t>
      </w:r>
    </w:p>
    <w:p w14:paraId="52ED2B30" w14:textId="77777777" w:rsidR="00760A37" w:rsidRDefault="00760A37" w:rsidP="003A05CC">
      <w:pPr>
        <w:jc w:val="both"/>
        <w:rPr>
          <w:lang w:val="es-AR"/>
        </w:rPr>
      </w:pPr>
    </w:p>
    <w:p w14:paraId="6F9EAC12" w14:textId="77777777" w:rsidR="00760A37" w:rsidRPr="003A05CC" w:rsidRDefault="00760A37" w:rsidP="00760A37">
      <w:pPr>
        <w:pStyle w:val="Prrafodelista"/>
        <w:numPr>
          <w:ilvl w:val="0"/>
          <w:numId w:val="4"/>
        </w:numPr>
        <w:jc w:val="both"/>
        <w:rPr>
          <w:b/>
          <w:lang w:val="es-AR"/>
        </w:rPr>
      </w:pPr>
      <w:r w:rsidRPr="00542D13">
        <w:rPr>
          <w:b/>
          <w:lang w:val="es-AR"/>
        </w:rPr>
        <w:t>M</w:t>
      </w:r>
      <w:r>
        <w:rPr>
          <w:b/>
          <w:lang w:val="es-AR"/>
        </w:rPr>
        <w:t>arcar legajo como “presupuestado”</w:t>
      </w:r>
    </w:p>
    <w:p w14:paraId="353C345D" w14:textId="77777777" w:rsidR="00760A37" w:rsidRDefault="00760A37" w:rsidP="00760A37">
      <w:pPr>
        <w:jc w:val="both"/>
        <w:rPr>
          <w:lang w:val="es-AR"/>
        </w:rPr>
      </w:pPr>
      <w:r>
        <w:rPr>
          <w:lang w:val="es-AR"/>
        </w:rPr>
        <w:lastRenderedPageBreak/>
        <w:t xml:space="preserve">Una vez que el usuario responda afirmativamente a la pregunta </w:t>
      </w:r>
      <w:proofErr w:type="spellStart"/>
      <w:r>
        <w:rPr>
          <w:lang w:val="es-AR"/>
        </w:rPr>
        <w:t>task</w:t>
      </w:r>
      <w:proofErr w:type="spellEnd"/>
      <w:r>
        <w:rPr>
          <w:lang w:val="es-AR"/>
        </w:rPr>
        <w:t xml:space="preserve"> 15 VUCE automáticamente deberá marcar como presupuestado el legajo.</w:t>
      </w:r>
    </w:p>
    <w:p w14:paraId="61B19725" w14:textId="77777777" w:rsidR="00760A37" w:rsidRDefault="00760A37" w:rsidP="00760A37">
      <w:pPr>
        <w:jc w:val="both"/>
        <w:rPr>
          <w:lang w:val="es-AR"/>
        </w:rPr>
      </w:pPr>
    </w:p>
    <w:p w14:paraId="75004B97" w14:textId="77777777" w:rsidR="00760A37" w:rsidRPr="003A05CC" w:rsidRDefault="00760A37" w:rsidP="00760A37">
      <w:pPr>
        <w:pStyle w:val="Prrafodelista"/>
        <w:numPr>
          <w:ilvl w:val="0"/>
          <w:numId w:val="4"/>
        </w:numPr>
        <w:jc w:val="both"/>
        <w:rPr>
          <w:b/>
          <w:lang w:val="es-AR"/>
        </w:rPr>
      </w:pPr>
      <w:r>
        <w:rPr>
          <w:b/>
          <w:lang w:val="es-AR"/>
        </w:rPr>
        <w:t>Enviar presupuesto a modulo fondos</w:t>
      </w:r>
    </w:p>
    <w:p w14:paraId="2760E84D" w14:textId="77777777" w:rsidR="00760A37" w:rsidRDefault="00760A37" w:rsidP="00760A37">
      <w:pPr>
        <w:jc w:val="both"/>
        <w:rPr>
          <w:lang w:val="es-AR"/>
        </w:rPr>
      </w:pPr>
      <w:r>
        <w:rPr>
          <w:lang w:val="es-AR"/>
        </w:rPr>
        <w:t xml:space="preserve">Una vez que el legajo quede en estado presupuestado VUCE enviara el presupuesto al </w:t>
      </w:r>
      <w:r w:rsidR="00B81FB3">
        <w:rPr>
          <w:lang w:val="es-AR"/>
        </w:rPr>
        <w:t>módulo</w:t>
      </w:r>
      <w:r>
        <w:rPr>
          <w:lang w:val="es-AR"/>
        </w:rPr>
        <w:t xml:space="preserve"> de fondos.</w:t>
      </w:r>
    </w:p>
    <w:p w14:paraId="4BBCA2F8" w14:textId="77777777" w:rsidR="003A05CC" w:rsidRDefault="003A05CC" w:rsidP="00542D13">
      <w:pPr>
        <w:jc w:val="both"/>
        <w:rPr>
          <w:lang w:val="es-AR"/>
        </w:rPr>
      </w:pPr>
    </w:p>
    <w:p w14:paraId="1EC4EB7F" w14:textId="77777777" w:rsidR="00206881" w:rsidRPr="00206881" w:rsidRDefault="00206881" w:rsidP="00542D13">
      <w:pPr>
        <w:jc w:val="both"/>
      </w:pPr>
    </w:p>
    <w:p w14:paraId="038B3418" w14:textId="77777777" w:rsidR="002006B1" w:rsidRPr="00206881" w:rsidRDefault="00760A37" w:rsidP="00206881">
      <w:pPr>
        <w:pStyle w:val="Prrafodelista"/>
        <w:numPr>
          <w:ilvl w:val="0"/>
          <w:numId w:val="4"/>
        </w:numPr>
        <w:jc w:val="both"/>
        <w:rPr>
          <w:b/>
          <w:lang w:val="es-AR"/>
        </w:rPr>
      </w:pPr>
      <w:r>
        <w:rPr>
          <w:b/>
        </w:rPr>
        <w:t>Habilitar</w:t>
      </w:r>
      <w:r w:rsidR="00206881" w:rsidRPr="00206881">
        <w:rPr>
          <w:b/>
        </w:rPr>
        <w:t xml:space="preserve"> botón “Oficializar”</w:t>
      </w:r>
    </w:p>
    <w:p w14:paraId="0E5A1EBD" w14:textId="77777777" w:rsidR="002006B1" w:rsidRDefault="00760A37" w:rsidP="002006B1">
      <w:pPr>
        <w:jc w:val="both"/>
        <w:rPr>
          <w:lang w:val="es-AR"/>
        </w:rPr>
      </w:pPr>
      <w:r>
        <w:rPr>
          <w:lang w:val="es-AR"/>
        </w:rPr>
        <w:t xml:space="preserve">Una vez que VUCE envíe el monto de presupuesto al </w:t>
      </w:r>
      <w:proofErr w:type="spellStart"/>
      <w:r>
        <w:rPr>
          <w:lang w:val="es-AR"/>
        </w:rPr>
        <w:t>modulo</w:t>
      </w:r>
      <w:proofErr w:type="spellEnd"/>
      <w:r>
        <w:rPr>
          <w:lang w:val="es-AR"/>
        </w:rPr>
        <w:t xml:space="preserve"> de fondos automáticamente se habilitará el botón de </w:t>
      </w:r>
      <w:r w:rsidR="00206881">
        <w:rPr>
          <w:lang w:val="es-AR"/>
        </w:rPr>
        <w:t xml:space="preserve">“Oficializar”. </w:t>
      </w:r>
    </w:p>
    <w:p w14:paraId="3259FDF8" w14:textId="77777777" w:rsidR="00B81FB3" w:rsidRDefault="00B81FB3" w:rsidP="002006B1">
      <w:pPr>
        <w:jc w:val="both"/>
        <w:rPr>
          <w:lang w:val="es-AR"/>
        </w:rPr>
      </w:pPr>
    </w:p>
    <w:p w14:paraId="4170ED9B" w14:textId="77777777" w:rsidR="00B81FB3" w:rsidRDefault="00B81FB3" w:rsidP="002006B1">
      <w:pPr>
        <w:jc w:val="both"/>
        <w:rPr>
          <w:lang w:val="es-AR"/>
        </w:rPr>
      </w:pPr>
    </w:p>
    <w:p w14:paraId="24583D56" w14:textId="77777777" w:rsidR="00B81FB3" w:rsidRDefault="00B81FB3" w:rsidP="00B81FB3">
      <w:pPr>
        <w:pStyle w:val="Prrafodelista"/>
        <w:numPr>
          <w:ilvl w:val="0"/>
          <w:numId w:val="15"/>
        </w:numPr>
        <w:jc w:val="both"/>
        <w:rPr>
          <w:lang w:val="es-AR"/>
        </w:rPr>
      </w:pPr>
      <w:r w:rsidRPr="00B81FB3">
        <w:rPr>
          <w:lang w:val="es-AR"/>
        </w:rPr>
        <w:t xml:space="preserve">Caso 1: Se realizó la validación. Mediante el proceso PV016, se vinculan </w:t>
      </w:r>
      <w:proofErr w:type="spellStart"/>
      <w:r w:rsidRPr="00B81FB3">
        <w:rPr>
          <w:lang w:val="es-AR"/>
        </w:rPr>
        <w:t>LPCOs</w:t>
      </w:r>
      <w:proofErr w:type="spellEnd"/>
      <w:r w:rsidRPr="00B81FB3">
        <w:rPr>
          <w:lang w:val="es-AR"/>
        </w:rPr>
        <w:t xml:space="preserve"> a las duplas documentos DGA </w:t>
      </w:r>
      <w:proofErr w:type="gramStart"/>
      <w:r w:rsidRPr="00B81FB3">
        <w:rPr>
          <w:lang w:val="es-AR"/>
        </w:rPr>
        <w:t>y</w:t>
      </w:r>
      <w:proofErr w:type="gramEnd"/>
      <w:r w:rsidRPr="00B81FB3">
        <w:rPr>
          <w:lang w:val="es-AR"/>
        </w:rPr>
        <w:t xml:space="preserve"> ítems. Todos los </w:t>
      </w:r>
      <w:proofErr w:type="spellStart"/>
      <w:r w:rsidRPr="00B81FB3">
        <w:rPr>
          <w:lang w:val="es-AR"/>
        </w:rPr>
        <w:t>LPCOs</w:t>
      </w:r>
      <w:proofErr w:type="spellEnd"/>
      <w:r w:rsidRPr="00B81FB3">
        <w:rPr>
          <w:lang w:val="es-AR"/>
        </w:rPr>
        <w:t xml:space="preserve"> son vigentes y cumplen con los atributos para ser vinculados. Se invoca al proceso PV044. </w:t>
      </w:r>
      <w:proofErr w:type="gramStart"/>
      <w:r w:rsidRPr="00B81FB3">
        <w:rPr>
          <w:lang w:val="es-AR"/>
        </w:rPr>
        <w:t>El presupuesta</w:t>
      </w:r>
      <w:proofErr w:type="gramEnd"/>
      <w:r w:rsidRPr="00B81FB3">
        <w:rPr>
          <w:lang w:val="es-AR"/>
        </w:rPr>
        <w:t xml:space="preserve"> vincula a un Documento DGA a la carga general del legajo. El usuario no tiene ningún LPCO vinculado a este Documento DGA.</w:t>
      </w:r>
    </w:p>
    <w:p w14:paraId="6835C08A" w14:textId="77777777" w:rsidR="00B81FB3" w:rsidRDefault="00B81FB3" w:rsidP="00B81FB3">
      <w:pPr>
        <w:pStyle w:val="Prrafodelista"/>
        <w:numPr>
          <w:ilvl w:val="1"/>
          <w:numId w:val="15"/>
        </w:numPr>
        <w:jc w:val="both"/>
        <w:rPr>
          <w:lang w:val="es-AR"/>
        </w:rPr>
      </w:pPr>
      <w:r>
        <w:rPr>
          <w:lang w:val="es-AR"/>
        </w:rPr>
        <w:t xml:space="preserve">A) El documento DGA es </w:t>
      </w:r>
      <w:proofErr w:type="spellStart"/>
      <w:r>
        <w:rPr>
          <w:lang w:val="es-AR"/>
        </w:rPr>
        <w:t>garantizable</w:t>
      </w:r>
      <w:proofErr w:type="spellEnd"/>
      <w:r>
        <w:rPr>
          <w:lang w:val="es-AR"/>
        </w:rPr>
        <w:t>. El legajo pasa al estado “Presupuestado y habilitado para oficializar”</w:t>
      </w:r>
    </w:p>
    <w:p w14:paraId="71286617" w14:textId="77777777" w:rsidR="00B81FB3" w:rsidRDefault="00B81FB3" w:rsidP="00B81FB3">
      <w:pPr>
        <w:pStyle w:val="Prrafodelista"/>
        <w:numPr>
          <w:ilvl w:val="1"/>
          <w:numId w:val="15"/>
        </w:numPr>
        <w:jc w:val="both"/>
        <w:rPr>
          <w:lang w:val="es-AR"/>
        </w:rPr>
      </w:pPr>
      <w:r>
        <w:rPr>
          <w:lang w:val="es-AR"/>
        </w:rPr>
        <w:t xml:space="preserve">B) El documento DGA no es </w:t>
      </w:r>
      <w:proofErr w:type="spellStart"/>
      <w:r>
        <w:rPr>
          <w:lang w:val="es-AR"/>
        </w:rPr>
        <w:t>garantizable</w:t>
      </w:r>
      <w:proofErr w:type="spellEnd"/>
      <w:r>
        <w:rPr>
          <w:lang w:val="es-AR"/>
        </w:rPr>
        <w:t>. VUCE marca que falta la vinculación de un LPCO al documento DGA. No se habilita el botón “Oficializar”</w:t>
      </w:r>
    </w:p>
    <w:p w14:paraId="35E17924" w14:textId="77777777" w:rsidR="00B81FB3" w:rsidRDefault="00B81FB3" w:rsidP="00B81FB3">
      <w:pPr>
        <w:pStyle w:val="Prrafodelista"/>
        <w:numPr>
          <w:ilvl w:val="1"/>
          <w:numId w:val="15"/>
        </w:numPr>
        <w:jc w:val="both"/>
        <w:rPr>
          <w:lang w:val="es-AR"/>
        </w:rPr>
      </w:pPr>
      <w:r>
        <w:rPr>
          <w:lang w:val="es-AR"/>
        </w:rPr>
        <w:t xml:space="preserve">C) El documento no es </w:t>
      </w:r>
      <w:proofErr w:type="spellStart"/>
      <w:r>
        <w:rPr>
          <w:lang w:val="es-AR"/>
        </w:rPr>
        <w:t>garantizable</w:t>
      </w:r>
      <w:proofErr w:type="spellEnd"/>
      <w:r>
        <w:rPr>
          <w:lang w:val="es-AR"/>
        </w:rPr>
        <w:t xml:space="preserve">. El usuario vincula un </w:t>
      </w:r>
      <w:proofErr w:type="gramStart"/>
      <w:r>
        <w:rPr>
          <w:lang w:val="es-AR"/>
        </w:rPr>
        <w:t>LPCO</w:t>
      </w:r>
      <w:r w:rsidR="00963D8A">
        <w:rPr>
          <w:lang w:val="es-AR"/>
        </w:rPr>
        <w:t>(</w:t>
      </w:r>
      <w:proofErr w:type="gramEnd"/>
      <w:r w:rsidR="00963D8A">
        <w:rPr>
          <w:lang w:val="es-AR"/>
        </w:rPr>
        <w:t>PV016)</w:t>
      </w:r>
      <w:r>
        <w:rPr>
          <w:lang w:val="es-AR"/>
        </w:rPr>
        <w:t>. Al haber realizado un cambio al legajo luego de presupuestar, el usuario vuel</w:t>
      </w:r>
      <w:r w:rsidR="00AA39A6">
        <w:rPr>
          <w:lang w:val="es-AR"/>
        </w:rPr>
        <w:t xml:space="preserve">ve a invocar al proceso PV044 para poder oficializar. El legajo pasa al estado “Presupuestado y habilitado para </w:t>
      </w:r>
      <w:proofErr w:type="spellStart"/>
      <w:r w:rsidR="00AA39A6">
        <w:rPr>
          <w:lang w:val="es-AR"/>
        </w:rPr>
        <w:t>oficialziar</w:t>
      </w:r>
      <w:proofErr w:type="spellEnd"/>
      <w:r w:rsidR="00AA39A6">
        <w:rPr>
          <w:lang w:val="es-AR"/>
        </w:rPr>
        <w:t>”</w:t>
      </w:r>
    </w:p>
    <w:p w14:paraId="25F12C6D" w14:textId="77777777" w:rsidR="00AA39A6" w:rsidRPr="00B81FB3" w:rsidRDefault="00AA39A6" w:rsidP="00B81FB3">
      <w:pPr>
        <w:pStyle w:val="Prrafodelista"/>
        <w:numPr>
          <w:ilvl w:val="1"/>
          <w:numId w:val="15"/>
        </w:numPr>
        <w:jc w:val="both"/>
        <w:rPr>
          <w:lang w:val="es-AR"/>
        </w:rPr>
      </w:pPr>
      <w:r>
        <w:rPr>
          <w:lang w:val="es-AR"/>
        </w:rPr>
        <w:t xml:space="preserve">D) El documento es </w:t>
      </w:r>
      <w:proofErr w:type="spellStart"/>
      <w:r>
        <w:rPr>
          <w:lang w:val="es-AR"/>
        </w:rPr>
        <w:t>garantizable</w:t>
      </w:r>
      <w:proofErr w:type="spellEnd"/>
      <w:r>
        <w:rPr>
          <w:lang w:val="es-AR"/>
        </w:rPr>
        <w:t xml:space="preserve">. El usuario vincula un </w:t>
      </w:r>
      <w:proofErr w:type="gramStart"/>
      <w:r>
        <w:rPr>
          <w:lang w:val="es-AR"/>
        </w:rPr>
        <w:t>LPCO</w:t>
      </w:r>
      <w:r w:rsidR="00963D8A">
        <w:rPr>
          <w:lang w:val="es-AR"/>
        </w:rPr>
        <w:t>(</w:t>
      </w:r>
      <w:proofErr w:type="gramEnd"/>
      <w:r w:rsidR="00963D8A">
        <w:rPr>
          <w:lang w:val="es-AR"/>
        </w:rPr>
        <w:t>PV016)</w:t>
      </w:r>
      <w:r>
        <w:rPr>
          <w:lang w:val="es-AR"/>
        </w:rPr>
        <w:t>. Al haber realizado un cambio al legajo luego de presupuestar, el usuario vuelve a invocar al proceso PV044 para poder oficializar. El legajo pasa al estado “Presupues</w:t>
      </w:r>
      <w:r w:rsidR="00446DBE">
        <w:rPr>
          <w:lang w:val="es-AR"/>
        </w:rPr>
        <w:t>tado y habilitado para oficializ</w:t>
      </w:r>
      <w:r>
        <w:rPr>
          <w:lang w:val="es-AR"/>
        </w:rPr>
        <w:t>ar”; en el presupuesto no hay garantías asociadas.</w:t>
      </w:r>
    </w:p>
    <w:p w14:paraId="30421CFA" w14:textId="77777777" w:rsidR="00B81FB3" w:rsidRDefault="00B81FB3" w:rsidP="002006B1">
      <w:pPr>
        <w:jc w:val="both"/>
        <w:rPr>
          <w:lang w:val="es-AR"/>
        </w:rPr>
      </w:pPr>
    </w:p>
    <w:p w14:paraId="735E7251" w14:textId="77777777" w:rsidR="00B81FB3" w:rsidRDefault="00B81FB3" w:rsidP="002006B1">
      <w:pPr>
        <w:jc w:val="both"/>
        <w:rPr>
          <w:lang w:val="es-AR"/>
        </w:rPr>
      </w:pPr>
    </w:p>
    <w:p w14:paraId="095482EB" w14:textId="77777777" w:rsidR="00B81FB3" w:rsidRDefault="00B81FB3" w:rsidP="002006B1">
      <w:pPr>
        <w:jc w:val="both"/>
        <w:rPr>
          <w:lang w:val="es-AR"/>
        </w:rPr>
      </w:pPr>
    </w:p>
    <w:p w14:paraId="0A2F1DA8" w14:textId="77777777" w:rsidR="00B81FB3" w:rsidRDefault="00B81FB3" w:rsidP="002006B1">
      <w:pPr>
        <w:jc w:val="both"/>
        <w:rPr>
          <w:lang w:val="es-AR"/>
        </w:rPr>
      </w:pPr>
    </w:p>
    <w:p w14:paraId="4C9176EB" w14:textId="77777777" w:rsidR="00AA7AE4" w:rsidRPr="00285E18" w:rsidRDefault="00B81FB3" w:rsidP="00AA7AE4">
      <w:pPr>
        <w:jc w:val="both"/>
      </w:pPr>
      <w:r>
        <w:t>Nota</w:t>
      </w:r>
      <w:r w:rsidR="00AA7AE4">
        <w:t xml:space="preserve">: En el caso detallado se supone que todos los ítems deben estar validados para poder presupuestar ya que alguna información </w:t>
      </w:r>
      <w:proofErr w:type="gramStart"/>
      <w:r w:rsidR="00AA7AE4">
        <w:t>del ítems</w:t>
      </w:r>
      <w:proofErr w:type="gramEnd"/>
      <w:r w:rsidR="00AA7AE4">
        <w:t xml:space="preserve"> puede llegar a influir en las preguntas, presupuestos y documentos requeridos generales. En el caso que los documentos y requisitos generales no estén relacionados con los ítems se podría presupuestar sin tener la validación de todos </w:t>
      </w:r>
      <w:r w:rsidR="00963D8A">
        <w:t>los documentos y en ese caso se</w:t>
      </w:r>
      <w:r w:rsidR="00AA7AE4">
        <w:t xml:space="preserve"> recibiría un presupuesto parcia</w:t>
      </w:r>
      <w:r w:rsidR="00963D8A">
        <w:t>l</w:t>
      </w:r>
      <w:r w:rsidR="00AA7AE4">
        <w:t xml:space="preserve"> con los documentos y requi</w:t>
      </w:r>
      <w:r w:rsidR="00963D8A">
        <w:t>sitos</w:t>
      </w:r>
      <w:r w:rsidR="00AA7AE4">
        <w:t xml:space="preserve"> generales. Para que el legajo este en estado </w:t>
      </w:r>
      <w:r w:rsidR="00963D8A">
        <w:t>“presupuestado” y habilitar el botó</w:t>
      </w:r>
      <w:r w:rsidR="00AA7AE4">
        <w:t>n “oficializar” deben estar todos los ítems validados.</w:t>
      </w:r>
      <w:r w:rsidR="00963D8A">
        <w:t xml:space="preserve"> En el momento que VUCE tiene la disponible el WS correspondiente se puede determinar la información necesaria.</w:t>
      </w:r>
    </w:p>
    <w:p w14:paraId="038BFAC1" w14:textId="77777777" w:rsidR="00AA7AE4" w:rsidRPr="00AA7AE4" w:rsidRDefault="00AA7AE4" w:rsidP="002006B1">
      <w:pPr>
        <w:jc w:val="both"/>
      </w:pPr>
    </w:p>
    <w:p w14:paraId="2C1F6860" w14:textId="77777777" w:rsidR="00247FFC" w:rsidRDefault="00247FFC" w:rsidP="00247FFC">
      <w:pPr>
        <w:pStyle w:val="Prrafodelista"/>
        <w:numPr>
          <w:ilvl w:val="0"/>
          <w:numId w:val="15"/>
        </w:numPr>
      </w:pPr>
      <w:r>
        <w:t xml:space="preserve">Caso 2: Se realiza el presupuesto, y todos los documentos DGA tienen </w:t>
      </w:r>
      <w:proofErr w:type="spellStart"/>
      <w:r>
        <w:t>LPCOs</w:t>
      </w:r>
      <w:proofErr w:type="spellEnd"/>
      <w:r>
        <w:t xml:space="preserve"> asociados. Se habilita el botón “oficializar”.</w:t>
      </w:r>
    </w:p>
    <w:p w14:paraId="4BF3EF6F" w14:textId="77777777" w:rsidR="00247FFC" w:rsidRDefault="005074C1" w:rsidP="005074C1">
      <w:pPr>
        <w:pStyle w:val="Prrafodelista"/>
        <w:numPr>
          <w:ilvl w:val="1"/>
          <w:numId w:val="15"/>
        </w:numPr>
        <w:jc w:val="both"/>
      </w:pPr>
      <w:r>
        <w:lastRenderedPageBreak/>
        <w:t>A) En la subcuenta entre IMEX y Despachante no hay fondos. VUCE asocia al presupuesto que no existen fondos suficientes para realizar la afectación posterior de fondos. VUCE advierte al IMEX la necesidad de realizar un depósito en la cuenta C.U.R.A.</w:t>
      </w:r>
    </w:p>
    <w:p w14:paraId="683556E1" w14:textId="77777777" w:rsidR="005074C1" w:rsidRDefault="005074C1" w:rsidP="005074C1">
      <w:pPr>
        <w:pStyle w:val="Prrafodelista"/>
        <w:numPr>
          <w:ilvl w:val="1"/>
          <w:numId w:val="15"/>
        </w:numPr>
        <w:jc w:val="both"/>
      </w:pPr>
      <w:r>
        <w:t xml:space="preserve">B) En la subcuenta entre IMEX y Despachante hay fondos suficientes. VUCE asocia al presupuesto que existen fondos suficientes para realizar la afectación posterior de fondos. </w:t>
      </w:r>
    </w:p>
    <w:p w14:paraId="6152E29B" w14:textId="77777777" w:rsidR="005074C1" w:rsidRDefault="005074C1" w:rsidP="005074C1">
      <w:pPr>
        <w:pStyle w:val="Prrafodelista"/>
        <w:numPr>
          <w:ilvl w:val="1"/>
          <w:numId w:val="15"/>
        </w:numPr>
        <w:jc w:val="both"/>
      </w:pPr>
      <w:r>
        <w:t>C)</w:t>
      </w:r>
      <w:r w:rsidRPr="005074C1">
        <w:t xml:space="preserve"> </w:t>
      </w:r>
      <w:r>
        <w:t xml:space="preserve">En la subcuenta entre IMEX y Despachante hay fondos pero no suficientes para cubrir todos los presupuestos de todos los legajos habilitados a oficializar. VUCE asocia al presupuesto que existen fondos suficientes para este legajo, indicando además que no alcanzan para la totalidad de los legajos oficializados del despachante. VUCE advierte al </w:t>
      </w:r>
      <w:proofErr w:type="spellStart"/>
      <w:r>
        <w:t>imex</w:t>
      </w:r>
      <w:proofErr w:type="spellEnd"/>
      <w:r>
        <w:t xml:space="preserve"> la necesidad de realizar un depósito en la cuenta C.U.R.A. </w:t>
      </w:r>
    </w:p>
    <w:p w14:paraId="43CC5197" w14:textId="77777777" w:rsidR="005602BA" w:rsidRDefault="005602BA" w:rsidP="005602BA">
      <w:pPr>
        <w:jc w:val="both"/>
      </w:pPr>
      <w:r>
        <w:t>Nota: El módulo fondos agrupa toda la información relacionado con los presupuestos de oficialización y afectación de fondos</w:t>
      </w:r>
      <w:r w:rsidR="007A3FBA">
        <w:t>.</w:t>
      </w:r>
    </w:p>
    <w:p w14:paraId="1062DC4F" w14:textId="77777777" w:rsidR="00247FFC" w:rsidRDefault="00247FFC" w:rsidP="004D01B0"/>
    <w:sectPr w:rsidR="00247FFC" w:rsidSect="00067E6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C2C"/>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C0050B"/>
    <w:multiLevelType w:val="hybridMultilevel"/>
    <w:tmpl w:val="5DEC88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C59414D"/>
    <w:multiLevelType w:val="hybridMultilevel"/>
    <w:tmpl w:val="A80A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3434B"/>
    <w:multiLevelType w:val="hybridMultilevel"/>
    <w:tmpl w:val="920C4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112FE"/>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67403D9"/>
    <w:multiLevelType w:val="hybridMultilevel"/>
    <w:tmpl w:val="905827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97F4F95"/>
    <w:multiLevelType w:val="hybridMultilevel"/>
    <w:tmpl w:val="B226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4C3DD0"/>
    <w:multiLevelType w:val="hybridMultilevel"/>
    <w:tmpl w:val="0394A9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1D94941"/>
    <w:multiLevelType w:val="hybridMultilevel"/>
    <w:tmpl w:val="FAB23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51E2505"/>
    <w:multiLevelType w:val="multilevel"/>
    <w:tmpl w:val="8266FF4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56537254"/>
    <w:multiLevelType w:val="hybridMultilevel"/>
    <w:tmpl w:val="A3B6EE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BAA54B8"/>
    <w:multiLevelType w:val="hybridMultilevel"/>
    <w:tmpl w:val="A274B6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68B3B28"/>
    <w:multiLevelType w:val="hybridMultilevel"/>
    <w:tmpl w:val="6AC451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0176D04"/>
    <w:multiLevelType w:val="hybridMultilevel"/>
    <w:tmpl w:val="1C36B5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41231B6"/>
    <w:multiLevelType w:val="hybridMultilevel"/>
    <w:tmpl w:val="C0201A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531219D"/>
    <w:multiLevelType w:val="hybridMultilevel"/>
    <w:tmpl w:val="65863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6973F5A"/>
    <w:multiLevelType w:val="hybridMultilevel"/>
    <w:tmpl w:val="45E6FB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E6967AC"/>
    <w:multiLevelType w:val="hybridMultilevel"/>
    <w:tmpl w:val="96F84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9"/>
  </w:num>
  <w:num w:numId="5">
    <w:abstractNumId w:val="5"/>
  </w:num>
  <w:num w:numId="6">
    <w:abstractNumId w:val="11"/>
  </w:num>
  <w:num w:numId="7">
    <w:abstractNumId w:val="16"/>
  </w:num>
  <w:num w:numId="8">
    <w:abstractNumId w:val="1"/>
  </w:num>
  <w:num w:numId="9">
    <w:abstractNumId w:val="12"/>
  </w:num>
  <w:num w:numId="10">
    <w:abstractNumId w:val="13"/>
  </w:num>
  <w:num w:numId="11">
    <w:abstractNumId w:val="17"/>
  </w:num>
  <w:num w:numId="12">
    <w:abstractNumId w:val="7"/>
  </w:num>
  <w:num w:numId="13">
    <w:abstractNumId w:val="15"/>
  </w:num>
  <w:num w:numId="14">
    <w:abstractNumId w:val="8"/>
  </w:num>
  <w:num w:numId="15">
    <w:abstractNumId w:val="3"/>
  </w:num>
  <w:num w:numId="16">
    <w:abstractNumId w:val="14"/>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E4"/>
    <w:rsid w:val="000242E9"/>
    <w:rsid w:val="00053E97"/>
    <w:rsid w:val="00057E0A"/>
    <w:rsid w:val="00067E60"/>
    <w:rsid w:val="000776F7"/>
    <w:rsid w:val="000A356D"/>
    <w:rsid w:val="000C41AD"/>
    <w:rsid w:val="000C6A78"/>
    <w:rsid w:val="000C7350"/>
    <w:rsid w:val="000D134D"/>
    <w:rsid w:val="000F1A39"/>
    <w:rsid w:val="000F3EED"/>
    <w:rsid w:val="000F7A17"/>
    <w:rsid w:val="001179E4"/>
    <w:rsid w:val="00144554"/>
    <w:rsid w:val="001A3D22"/>
    <w:rsid w:val="001A609D"/>
    <w:rsid w:val="001A710E"/>
    <w:rsid w:val="001B13C4"/>
    <w:rsid w:val="001D4AF4"/>
    <w:rsid w:val="001E0BA7"/>
    <w:rsid w:val="002006B1"/>
    <w:rsid w:val="00206881"/>
    <w:rsid w:val="00211026"/>
    <w:rsid w:val="00215BE3"/>
    <w:rsid w:val="00220BBB"/>
    <w:rsid w:val="00247FFC"/>
    <w:rsid w:val="00255691"/>
    <w:rsid w:val="002715CC"/>
    <w:rsid w:val="00285E18"/>
    <w:rsid w:val="002B486D"/>
    <w:rsid w:val="002F4B36"/>
    <w:rsid w:val="00323605"/>
    <w:rsid w:val="003379F7"/>
    <w:rsid w:val="0037182D"/>
    <w:rsid w:val="00372B0A"/>
    <w:rsid w:val="00376A9A"/>
    <w:rsid w:val="00381CDF"/>
    <w:rsid w:val="003A05CC"/>
    <w:rsid w:val="003B0E2B"/>
    <w:rsid w:val="003C3261"/>
    <w:rsid w:val="003C595B"/>
    <w:rsid w:val="003F403F"/>
    <w:rsid w:val="00412D87"/>
    <w:rsid w:val="00446DBE"/>
    <w:rsid w:val="004A35E7"/>
    <w:rsid w:val="004D01B0"/>
    <w:rsid w:val="004E6AEE"/>
    <w:rsid w:val="004F2A5B"/>
    <w:rsid w:val="004F6248"/>
    <w:rsid w:val="00505EBA"/>
    <w:rsid w:val="005074C1"/>
    <w:rsid w:val="005107F7"/>
    <w:rsid w:val="00542D13"/>
    <w:rsid w:val="00553B2E"/>
    <w:rsid w:val="005602BA"/>
    <w:rsid w:val="00565126"/>
    <w:rsid w:val="005705D8"/>
    <w:rsid w:val="0058065D"/>
    <w:rsid w:val="0059451D"/>
    <w:rsid w:val="005E0BEC"/>
    <w:rsid w:val="006144B3"/>
    <w:rsid w:val="006441EF"/>
    <w:rsid w:val="00653A8F"/>
    <w:rsid w:val="006A58CF"/>
    <w:rsid w:val="006C0B02"/>
    <w:rsid w:val="006C15AD"/>
    <w:rsid w:val="006C2671"/>
    <w:rsid w:val="006E1278"/>
    <w:rsid w:val="006E4AFB"/>
    <w:rsid w:val="006F6003"/>
    <w:rsid w:val="007124C4"/>
    <w:rsid w:val="00726F3C"/>
    <w:rsid w:val="00753A2F"/>
    <w:rsid w:val="0075537A"/>
    <w:rsid w:val="00760A37"/>
    <w:rsid w:val="00762CCF"/>
    <w:rsid w:val="007A3FBA"/>
    <w:rsid w:val="007D0400"/>
    <w:rsid w:val="007D109D"/>
    <w:rsid w:val="007D3D83"/>
    <w:rsid w:val="00811247"/>
    <w:rsid w:val="00867EFA"/>
    <w:rsid w:val="00870A1B"/>
    <w:rsid w:val="00882085"/>
    <w:rsid w:val="008B19C0"/>
    <w:rsid w:val="008B3711"/>
    <w:rsid w:val="008B430D"/>
    <w:rsid w:val="008D5EF3"/>
    <w:rsid w:val="008E1EF8"/>
    <w:rsid w:val="00915C7E"/>
    <w:rsid w:val="00963D8A"/>
    <w:rsid w:val="00982140"/>
    <w:rsid w:val="009B2FAD"/>
    <w:rsid w:val="009D3E21"/>
    <w:rsid w:val="00A140D6"/>
    <w:rsid w:val="00A66BBC"/>
    <w:rsid w:val="00A807B1"/>
    <w:rsid w:val="00A92461"/>
    <w:rsid w:val="00AA39A6"/>
    <w:rsid w:val="00AA7AE4"/>
    <w:rsid w:val="00AB296C"/>
    <w:rsid w:val="00AE66D8"/>
    <w:rsid w:val="00AF2E97"/>
    <w:rsid w:val="00B00B2F"/>
    <w:rsid w:val="00B03F09"/>
    <w:rsid w:val="00B255E4"/>
    <w:rsid w:val="00B53D56"/>
    <w:rsid w:val="00B7019F"/>
    <w:rsid w:val="00B81FB3"/>
    <w:rsid w:val="00B872DD"/>
    <w:rsid w:val="00B9397D"/>
    <w:rsid w:val="00BA65C3"/>
    <w:rsid w:val="00BC3F5F"/>
    <w:rsid w:val="00BD6743"/>
    <w:rsid w:val="00C13382"/>
    <w:rsid w:val="00C34D6D"/>
    <w:rsid w:val="00C421E5"/>
    <w:rsid w:val="00C4518F"/>
    <w:rsid w:val="00C75508"/>
    <w:rsid w:val="00C95C1F"/>
    <w:rsid w:val="00C960BD"/>
    <w:rsid w:val="00CA05CE"/>
    <w:rsid w:val="00CB7D44"/>
    <w:rsid w:val="00CD43ED"/>
    <w:rsid w:val="00CE3926"/>
    <w:rsid w:val="00CE63FC"/>
    <w:rsid w:val="00CE7F6E"/>
    <w:rsid w:val="00CF236A"/>
    <w:rsid w:val="00D04E56"/>
    <w:rsid w:val="00D27899"/>
    <w:rsid w:val="00D66E5C"/>
    <w:rsid w:val="00D7095E"/>
    <w:rsid w:val="00D71037"/>
    <w:rsid w:val="00D87E4C"/>
    <w:rsid w:val="00DB64B8"/>
    <w:rsid w:val="00DD10A9"/>
    <w:rsid w:val="00DE148C"/>
    <w:rsid w:val="00DF619A"/>
    <w:rsid w:val="00E06A2C"/>
    <w:rsid w:val="00E2263F"/>
    <w:rsid w:val="00E26530"/>
    <w:rsid w:val="00E4504B"/>
    <w:rsid w:val="00E46D54"/>
    <w:rsid w:val="00EE31D5"/>
    <w:rsid w:val="00EF0F2D"/>
    <w:rsid w:val="00EF6CE0"/>
    <w:rsid w:val="00F004AD"/>
    <w:rsid w:val="00F57EC3"/>
    <w:rsid w:val="00F62113"/>
    <w:rsid w:val="00F623C3"/>
    <w:rsid w:val="00F63A9C"/>
    <w:rsid w:val="00F817D9"/>
    <w:rsid w:val="00F96230"/>
    <w:rsid w:val="00FA150A"/>
    <w:rsid w:val="00FB464A"/>
    <w:rsid w:val="00FC67C4"/>
    <w:rsid w:val="00FF3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5E4"/>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B2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6C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5E4"/>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B255E4"/>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BD6743"/>
    <w:pPr>
      <w:ind w:left="720"/>
      <w:contextualSpacing/>
    </w:pPr>
  </w:style>
  <w:style w:type="character" w:customStyle="1" w:styleId="Ttulo3Car">
    <w:name w:val="Título 3 Car"/>
    <w:basedOn w:val="Fuentedeprrafopredeter"/>
    <w:link w:val="Ttulo3"/>
    <w:uiPriority w:val="9"/>
    <w:rsid w:val="00EF6CE0"/>
    <w:rPr>
      <w:rFonts w:asciiTheme="majorHAnsi" w:eastAsiaTheme="majorEastAsia" w:hAnsiTheme="majorHAnsi" w:cstheme="majorBidi"/>
      <w:color w:val="1F3763" w:themeColor="accent1" w:themeShade="7F"/>
      <w:sz w:val="24"/>
      <w:szCs w:val="24"/>
      <w:lang w:val="es-ES" w:eastAsia="es-ES"/>
    </w:rPr>
  </w:style>
  <w:style w:type="paragraph" w:styleId="Textodeglobo">
    <w:name w:val="Balloon Text"/>
    <w:basedOn w:val="Normal"/>
    <w:link w:val="TextodegloboCar"/>
    <w:uiPriority w:val="99"/>
    <w:semiHidden/>
    <w:unhideWhenUsed/>
    <w:rsid w:val="002B48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486D"/>
    <w:rPr>
      <w:rFonts w:ascii="Segoe UI" w:eastAsia="Arial" w:hAnsi="Segoe UI" w:cs="Segoe UI"/>
      <w:color w:val="000000"/>
      <w:sz w:val="18"/>
      <w:szCs w:val="18"/>
      <w:lang w:val="es-ES" w:eastAsia="es-ES"/>
    </w:rPr>
  </w:style>
  <w:style w:type="character" w:styleId="Refdecomentario">
    <w:name w:val="annotation reference"/>
    <w:basedOn w:val="Fuentedeprrafopredeter"/>
    <w:uiPriority w:val="99"/>
    <w:semiHidden/>
    <w:unhideWhenUsed/>
    <w:rsid w:val="001A609D"/>
    <w:rPr>
      <w:sz w:val="16"/>
      <w:szCs w:val="16"/>
    </w:rPr>
  </w:style>
  <w:style w:type="paragraph" w:styleId="Textocomentario">
    <w:name w:val="annotation text"/>
    <w:basedOn w:val="Normal"/>
    <w:link w:val="TextocomentarioCar"/>
    <w:uiPriority w:val="99"/>
    <w:semiHidden/>
    <w:unhideWhenUsed/>
    <w:rsid w:val="001A60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609D"/>
    <w:rPr>
      <w:rFonts w:ascii="Arial" w:eastAsia="Arial" w:hAnsi="Arial" w:cs="Arial"/>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A609D"/>
    <w:rPr>
      <w:b/>
      <w:bCs/>
    </w:rPr>
  </w:style>
  <w:style w:type="character" w:customStyle="1" w:styleId="AsuntodelcomentarioCar">
    <w:name w:val="Asunto del comentario Car"/>
    <w:basedOn w:val="TextocomentarioCar"/>
    <w:link w:val="Asuntodelcomentario"/>
    <w:uiPriority w:val="99"/>
    <w:semiHidden/>
    <w:rsid w:val="001A609D"/>
    <w:rPr>
      <w:rFonts w:ascii="Arial" w:eastAsia="Arial" w:hAnsi="Arial" w:cs="Arial"/>
      <w:b/>
      <w:bCs/>
      <w:color w:val="000000"/>
      <w:sz w:val="20"/>
      <w:szCs w:val="20"/>
      <w:lang w:val="es-ES" w:eastAsia="es-ES"/>
    </w:rPr>
  </w:style>
  <w:style w:type="table" w:styleId="Tablaconcuadrcula">
    <w:name w:val="Table Grid"/>
    <w:basedOn w:val="Tablanormal"/>
    <w:uiPriority w:val="39"/>
    <w:rsid w:val="000F7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5E4"/>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B2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6C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5E4"/>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B255E4"/>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BD6743"/>
    <w:pPr>
      <w:ind w:left="720"/>
      <w:contextualSpacing/>
    </w:pPr>
  </w:style>
  <w:style w:type="character" w:customStyle="1" w:styleId="Ttulo3Car">
    <w:name w:val="Título 3 Car"/>
    <w:basedOn w:val="Fuentedeprrafopredeter"/>
    <w:link w:val="Ttulo3"/>
    <w:uiPriority w:val="9"/>
    <w:rsid w:val="00EF6CE0"/>
    <w:rPr>
      <w:rFonts w:asciiTheme="majorHAnsi" w:eastAsiaTheme="majorEastAsia" w:hAnsiTheme="majorHAnsi" w:cstheme="majorBidi"/>
      <w:color w:val="1F3763" w:themeColor="accent1" w:themeShade="7F"/>
      <w:sz w:val="24"/>
      <w:szCs w:val="24"/>
      <w:lang w:val="es-ES" w:eastAsia="es-ES"/>
    </w:rPr>
  </w:style>
  <w:style w:type="paragraph" w:styleId="Textodeglobo">
    <w:name w:val="Balloon Text"/>
    <w:basedOn w:val="Normal"/>
    <w:link w:val="TextodegloboCar"/>
    <w:uiPriority w:val="99"/>
    <w:semiHidden/>
    <w:unhideWhenUsed/>
    <w:rsid w:val="002B48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486D"/>
    <w:rPr>
      <w:rFonts w:ascii="Segoe UI" w:eastAsia="Arial" w:hAnsi="Segoe UI" w:cs="Segoe UI"/>
      <w:color w:val="000000"/>
      <w:sz w:val="18"/>
      <w:szCs w:val="18"/>
      <w:lang w:val="es-ES" w:eastAsia="es-ES"/>
    </w:rPr>
  </w:style>
  <w:style w:type="character" w:styleId="Refdecomentario">
    <w:name w:val="annotation reference"/>
    <w:basedOn w:val="Fuentedeprrafopredeter"/>
    <w:uiPriority w:val="99"/>
    <w:semiHidden/>
    <w:unhideWhenUsed/>
    <w:rsid w:val="001A609D"/>
    <w:rPr>
      <w:sz w:val="16"/>
      <w:szCs w:val="16"/>
    </w:rPr>
  </w:style>
  <w:style w:type="paragraph" w:styleId="Textocomentario">
    <w:name w:val="annotation text"/>
    <w:basedOn w:val="Normal"/>
    <w:link w:val="TextocomentarioCar"/>
    <w:uiPriority w:val="99"/>
    <w:semiHidden/>
    <w:unhideWhenUsed/>
    <w:rsid w:val="001A60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609D"/>
    <w:rPr>
      <w:rFonts w:ascii="Arial" w:eastAsia="Arial" w:hAnsi="Arial" w:cs="Arial"/>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A609D"/>
    <w:rPr>
      <w:b/>
      <w:bCs/>
    </w:rPr>
  </w:style>
  <w:style w:type="character" w:customStyle="1" w:styleId="AsuntodelcomentarioCar">
    <w:name w:val="Asunto del comentario Car"/>
    <w:basedOn w:val="TextocomentarioCar"/>
    <w:link w:val="Asuntodelcomentario"/>
    <w:uiPriority w:val="99"/>
    <w:semiHidden/>
    <w:rsid w:val="001A609D"/>
    <w:rPr>
      <w:rFonts w:ascii="Arial" w:eastAsia="Arial" w:hAnsi="Arial" w:cs="Arial"/>
      <w:b/>
      <w:bCs/>
      <w:color w:val="000000"/>
      <w:sz w:val="20"/>
      <w:szCs w:val="20"/>
      <w:lang w:val="es-ES" w:eastAsia="es-ES"/>
    </w:rPr>
  </w:style>
  <w:style w:type="table" w:styleId="Tablaconcuadrcula">
    <w:name w:val="Table Grid"/>
    <w:basedOn w:val="Tablanormal"/>
    <w:uiPriority w:val="39"/>
    <w:rsid w:val="000F7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1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FDA77-EEBC-44F6-A38A-662D1F25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1742</Words>
  <Characters>9584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Barbero</dc:creator>
  <cp:lastModifiedBy>5</cp:lastModifiedBy>
  <cp:revision>2</cp:revision>
  <cp:lastPrinted>2017-07-05T21:26:00Z</cp:lastPrinted>
  <dcterms:created xsi:type="dcterms:W3CDTF">2018-03-14T17:43:00Z</dcterms:created>
  <dcterms:modified xsi:type="dcterms:W3CDTF">2018-03-14T17:43:00Z</dcterms:modified>
</cp:coreProperties>
</file>