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La Cámara de Reflexiones</w:t>
      </w:r>
    </w:p>
    <w:p>
      <w:r>
        <w:t>Texto de prueba para Cartes.</w:t>
      </w:r>
    </w:p>
    <w:p>
      <w:r>
        <w:t>Introducción</w:t>
      </w:r>
    </w:p>
    <w:p>
      <w:r>
        <w:t>La Cámara de Reflexiones representa un espacio de silencio, examen interior y preparación consciente. Su sentido no depende únicamente de los objetos que contiene, sino de la disposición con la que cada persona observa sus decisiones y reconoce aquello que necesita transformar.</w:t>
      </w:r>
    </w:p>
    <w:p>
      <w:r>
        <w:t>Además, el trabajo simbólico exige relacionar las enseñanzas con la vida cotidiana. Una reflexión clara puede mostrar cómo una idea se convierte en conducta, cómo una duda abre una búsqueda y cómo el estudio adquiere valor cuando modifica la manera de actuar.</w:t>
      </w:r>
    </w:p>
    <w:p>
      <w:r>
        <w:t>En conclusión, revisar el propio trabajo permite ordenar las ideas, fortalecer la voz personal y presentar un argumento coherente. Este ejercicio no sustituye la experiencia, pero ayuda a expresarla con mayor precisión y responsabilidad.</w:t>
      </w:r>
    </w:p>
  </w:body>
</w:document>
</file>

<file path=docProps/app.xml><?xml version="1.0" encoding="utf-8"?>
<Properties xmlns="http://schemas.openxmlformats.org/officeDocument/2006/extended-properties">
  <Pages>3</Pages>
</Properties>
</file>