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85BF" w14:textId="793AE64E" w:rsidR="00B7179C" w:rsidRDefault="00F61ABF">
      <w:r>
        <w:t>1.a) short term auto correlation</w:t>
      </w:r>
    </w:p>
    <w:p w14:paraId="11CA8A96" w14:textId="6FEBB7B1" w:rsidR="00F61ABF" w:rsidRDefault="00F61ABF">
      <w:r>
        <w:rPr>
          <w:noProof/>
        </w:rPr>
        <w:drawing>
          <wp:anchor distT="0" distB="0" distL="114300" distR="114300" simplePos="0" relativeHeight="251661312" behindDoc="1" locked="0" layoutInCell="1" allowOverlap="1" wp14:anchorId="05403CD0" wp14:editId="40F3045A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194935" cy="3685540"/>
            <wp:effectExtent l="0" t="0" r="5715" b="0"/>
            <wp:wrapTight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2C48D" w14:textId="1BEB1BF5" w:rsidR="00F61ABF" w:rsidRDefault="00F61ABF"/>
    <w:p w14:paraId="259C4B77" w14:textId="7807D650" w:rsidR="00F61ABF" w:rsidRDefault="00F61ABF"/>
    <w:p w14:paraId="5FB5C335" w14:textId="5B0EA3BD" w:rsidR="00F61ABF" w:rsidRDefault="00F61ABF"/>
    <w:p w14:paraId="5BAC818B" w14:textId="03F2A351" w:rsidR="00F61ABF" w:rsidRDefault="00F61ABF"/>
    <w:p w14:paraId="0E700A88" w14:textId="7B50CE68" w:rsidR="00F61ABF" w:rsidRDefault="00F61ABF"/>
    <w:p w14:paraId="660B652A" w14:textId="5E34DFFC" w:rsidR="00F61ABF" w:rsidRDefault="00F61ABF"/>
    <w:p w14:paraId="2D81BDAF" w14:textId="6556B511" w:rsidR="00F61ABF" w:rsidRDefault="00F61ABF"/>
    <w:p w14:paraId="4A6D4CDA" w14:textId="5E2A34D0" w:rsidR="00F61ABF" w:rsidRDefault="00F61ABF"/>
    <w:p w14:paraId="143905CD" w14:textId="6AA05513" w:rsidR="00F61ABF" w:rsidRDefault="00F61ABF"/>
    <w:p w14:paraId="23EC9E4F" w14:textId="4781FF76" w:rsidR="00F61ABF" w:rsidRDefault="00F61ABF"/>
    <w:p w14:paraId="613225A3" w14:textId="5BDABAE6" w:rsidR="00F61ABF" w:rsidRDefault="00F61ABF"/>
    <w:p w14:paraId="7140FDD7" w14:textId="65571DB6" w:rsidR="00F61ABF" w:rsidRDefault="00F61ABF"/>
    <w:p w14:paraId="5AFAFA4D" w14:textId="5A529F56" w:rsidR="00F61ABF" w:rsidRDefault="00F61ABF"/>
    <w:p w14:paraId="2EB786E7" w14:textId="15D5BC88" w:rsidR="004003A7" w:rsidRDefault="00B965EE">
      <w:r>
        <w:t xml:space="preserve"> </w:t>
      </w:r>
    </w:p>
    <w:p w14:paraId="29D601AB" w14:textId="4841E234" w:rsidR="004003A7" w:rsidRDefault="004003A7">
      <w:r>
        <w:t>1.b)</w:t>
      </w:r>
      <w:r w:rsidR="00B965EE">
        <w:t xml:space="preserve"> Magnitude spectrum</w:t>
      </w:r>
    </w:p>
    <w:p w14:paraId="7DF86328" w14:textId="3D00E447" w:rsidR="004B1BD9" w:rsidRDefault="004003A7">
      <w:r>
        <w:rPr>
          <w:noProof/>
        </w:rPr>
        <w:drawing>
          <wp:inline distT="0" distB="0" distL="0" distR="0" wp14:anchorId="3D208D95" wp14:editId="72B391DE">
            <wp:extent cx="5731510" cy="3961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97" w14:textId="3FB781B9" w:rsidR="00B7179C" w:rsidRPr="00B7179C" w:rsidRDefault="00B7179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76E489" wp14:editId="598304CB">
            <wp:simplePos x="0" y="0"/>
            <wp:positionH relativeFrom="column">
              <wp:posOffset>61595</wp:posOffset>
            </wp:positionH>
            <wp:positionV relativeFrom="paragraph">
              <wp:posOffset>291465</wp:posOffset>
            </wp:positionV>
            <wp:extent cx="5731510" cy="4059555"/>
            <wp:effectExtent l="0" t="0" r="254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EF6">
        <w:t>3.</w:t>
      </w:r>
      <w:r>
        <w:t>V</w:t>
      </w:r>
      <w:r w:rsidRPr="00B7179C">
        <w:rPr>
          <w:b/>
          <w:bCs/>
        </w:rPr>
        <w:t>oiced:</w:t>
      </w:r>
    </w:p>
    <w:p w14:paraId="6EB83822" w14:textId="007C7065" w:rsidR="00B7179C" w:rsidRDefault="00B7179C"/>
    <w:p w14:paraId="53E29BB7" w14:textId="390FCDBA" w:rsidR="00B7179C" w:rsidRDefault="00B7179C"/>
    <w:p w14:paraId="26B90A31" w14:textId="2C4E5369" w:rsidR="00A74C7A" w:rsidRDefault="00A74C7A">
      <w:r>
        <w:t>A formant is dark band on spectrogram which tells information about the vocal tract shape &amp; resonance. They are frequency which have high degree of energy.</w:t>
      </w:r>
    </w:p>
    <w:p w14:paraId="595CDF27" w14:textId="1B26E023" w:rsidR="00A74C7A" w:rsidRDefault="00A74C7A">
      <w:r>
        <w:t>Here vowel o is taken for plotting spectrogram for voiced. Formant 1 and formant 2 are very close</w:t>
      </w:r>
      <w:r w:rsidR="006A5679">
        <w:t xml:space="preserve"> and appear as single formant band</w:t>
      </w:r>
      <w:r>
        <w:t>. That is there no much difference of gap between two formants.</w:t>
      </w:r>
      <w:r w:rsidR="006A5679">
        <w:t xml:space="preserve"> Formant2 is at 1000 </w:t>
      </w:r>
      <w:proofErr w:type="spellStart"/>
      <w:r w:rsidR="006A5679">
        <w:t>hz</w:t>
      </w:r>
      <w:proofErr w:type="spellEnd"/>
      <w:r w:rsidR="006A5679">
        <w:t xml:space="preserve"> and formant is at 500 </w:t>
      </w:r>
      <w:proofErr w:type="spellStart"/>
      <w:r w:rsidR="006A5679">
        <w:t>hz</w:t>
      </w:r>
      <w:proofErr w:type="spellEnd"/>
      <w:r w:rsidR="006A5679">
        <w:t>.</w:t>
      </w:r>
    </w:p>
    <w:p w14:paraId="636EF411" w14:textId="688C1DC3" w:rsidR="00A37858" w:rsidRDefault="00A37858">
      <w:r>
        <w:t xml:space="preserve">The first formant is inversely related to </w:t>
      </w:r>
      <w:r w:rsidR="00616E58">
        <w:t>vowel</w:t>
      </w:r>
      <w:r>
        <w:t xml:space="preserve"> height.</w:t>
      </w:r>
      <w:r w:rsidR="00614332">
        <w:t xml:space="preserve"> That is higher the formant frequency and lower the tongue height.</w:t>
      </w:r>
      <w:r>
        <w:t xml:space="preserve"> Here</w:t>
      </w:r>
      <w:r w:rsidR="00614332">
        <w:t xml:space="preserve"> formant is pretty much high, so it is mid vowel (o)</w:t>
      </w:r>
    </w:p>
    <w:p w14:paraId="3D3E117F" w14:textId="1564DEBE" w:rsidR="00614332" w:rsidRDefault="00614332">
      <w:r>
        <w:t xml:space="preserve">The second formant is related to degree of </w:t>
      </w:r>
      <w:proofErr w:type="spellStart"/>
      <w:r>
        <w:t>backness</w:t>
      </w:r>
      <w:proofErr w:type="spellEnd"/>
      <w:r>
        <w:t>. That is more front the vowel, the higher the second formant. Here formant is very low, so it is a back vowel.</w:t>
      </w:r>
    </w:p>
    <w:p w14:paraId="59C1D20C" w14:textId="7BA40AF2" w:rsidR="00627552" w:rsidRDefault="00627552"/>
    <w:p w14:paraId="2B188BC0" w14:textId="77777777" w:rsidR="00B7179C" w:rsidRDefault="00B7179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EC38F6B" w14:textId="77777777" w:rsidR="00B7179C" w:rsidRDefault="00B7179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75358A9" w14:textId="77777777" w:rsidR="00B7179C" w:rsidRDefault="00B7179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325AE85C" w14:textId="77777777" w:rsidR="00B7179C" w:rsidRDefault="00B7179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3FAB968" w14:textId="4409ADF3" w:rsidR="00B7179C" w:rsidRPr="00B7179C" w:rsidRDefault="00B7179C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B7179C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Unvoiced:</w:t>
      </w:r>
    </w:p>
    <w:p w14:paraId="6BB79E35" w14:textId="6490D9A7" w:rsidR="00CA4994" w:rsidRDefault="00627552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F04F" wp14:editId="1350C9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82695"/>
            <wp:effectExtent l="0" t="0" r="2540" b="825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99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Plosives (/p/), for example, are defined by a period of complete silence, and by how they "bend" the vowels around them. It does not give any information on formants</w:t>
      </w:r>
    </w:p>
    <w:p w14:paraId="1F861379" w14:textId="472B7AEE" w:rsidR="00CA4994" w:rsidRDefault="00CA4994">
      <w:r>
        <w:t>Unvoiced sounds does not have consonants since vocal cords will not vibrate during the production of consonants. So formants does not exist for unvoiced</w:t>
      </w:r>
    </w:p>
    <w:p w14:paraId="6A17D46D" w14:textId="308002DC" w:rsidR="00072784" w:rsidRDefault="00072784"/>
    <w:p w14:paraId="39FA725C" w14:textId="5802155A" w:rsidR="00072784" w:rsidRDefault="00072784"/>
    <w:p w14:paraId="62FA070B" w14:textId="75AC4D96" w:rsidR="00072784" w:rsidRDefault="0007278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FDEC4D" wp14:editId="0EA9888E">
            <wp:simplePos x="0" y="0"/>
            <wp:positionH relativeFrom="column">
              <wp:posOffset>-125506</wp:posOffset>
            </wp:positionH>
            <wp:positionV relativeFrom="paragraph">
              <wp:posOffset>251012</wp:posOffset>
            </wp:positionV>
            <wp:extent cx="5731510" cy="324675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DE0">
        <w:t>2)</w:t>
      </w:r>
      <w:r w:rsidR="004B1BD9">
        <w:t xml:space="preserve"> MFCC</w:t>
      </w:r>
    </w:p>
    <w:p w14:paraId="62F65CC9" w14:textId="77777777" w:rsidR="004D2DE0" w:rsidRDefault="004D2DE0">
      <w:pPr>
        <w:rPr>
          <w:rFonts w:ascii="Roboto" w:hAnsi="Roboto"/>
          <w:color w:val="111111"/>
          <w:shd w:val="clear" w:color="auto" w:fill="FFFFFF"/>
        </w:rPr>
      </w:pPr>
    </w:p>
    <w:p w14:paraId="5B555110" w14:textId="20528801" w:rsidR="00072784" w:rsidRPr="003C5B7B" w:rsidRDefault="00072784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3C5B7B">
        <w:rPr>
          <w:rFonts w:ascii="Roboto" w:hAnsi="Roboto"/>
          <w:color w:val="111111"/>
          <w:shd w:val="clear" w:color="auto" w:fill="FFFFFF"/>
        </w:rPr>
        <w:t>MFCCs are the Mel Frequency Cepstral Coefficients. MFCC takes into account human perception for sensitivity at appropriate frequencies by converting the conventional frequency to </w:t>
      </w:r>
      <w:r w:rsidRPr="003C5B7B">
        <w:rPr>
          <w:rFonts w:ascii="Roboto" w:hAnsi="Roboto"/>
          <w:b/>
          <w:bCs/>
          <w:color w:val="111111"/>
          <w:shd w:val="clear" w:color="auto" w:fill="FFFFFF"/>
        </w:rPr>
        <w:t>Mel Scale</w:t>
      </w:r>
      <w:r w:rsidR="002A460E" w:rsidRPr="003C5B7B">
        <w:rPr>
          <w:rFonts w:ascii="Roboto" w:hAnsi="Roboto"/>
          <w:b/>
          <w:bCs/>
          <w:color w:val="111111"/>
          <w:shd w:val="clear" w:color="auto" w:fill="FFFFFF"/>
        </w:rPr>
        <w:t>.</w:t>
      </w:r>
    </w:p>
    <w:p w14:paraId="0E5D5A98" w14:textId="7704AB56" w:rsidR="003C5B7B" w:rsidRPr="003C5B7B" w:rsidRDefault="003C5B7B">
      <w:pPr>
        <w:rPr>
          <w:rFonts w:ascii="Roboto" w:hAnsi="Roboto"/>
          <w:color w:val="292929"/>
          <w:spacing w:val="-1"/>
          <w:shd w:val="clear" w:color="auto" w:fill="FFFFFF"/>
        </w:rPr>
      </w:pPr>
      <w:r w:rsidRPr="003C5B7B">
        <w:rPr>
          <w:rFonts w:ascii="Roboto" w:hAnsi="Roboto"/>
          <w:color w:val="292929"/>
          <w:spacing w:val="-1"/>
          <w:shd w:val="clear" w:color="auto" w:fill="FFFFFF"/>
        </w:rPr>
        <w:t>Wherever the</w:t>
      </w:r>
      <w:r w:rsidR="002A460E" w:rsidRPr="003C5B7B">
        <w:rPr>
          <w:rFonts w:ascii="Roboto" w:hAnsi="Roboto"/>
          <w:color w:val="292929"/>
          <w:spacing w:val="-1"/>
          <w:shd w:val="clear" w:color="auto" w:fill="FFFFFF"/>
        </w:rPr>
        <w:t xml:space="preserve"> cepstral coefficient has a positive value, </w:t>
      </w:r>
      <w:r w:rsidRPr="003C5B7B">
        <w:rPr>
          <w:rFonts w:ascii="Roboto" w:hAnsi="Roboto"/>
          <w:color w:val="292929"/>
          <w:spacing w:val="-1"/>
          <w:shd w:val="clear" w:color="auto" w:fill="FFFFFF"/>
        </w:rPr>
        <w:t>that indicates the</w:t>
      </w:r>
      <w:r w:rsidR="002A460E" w:rsidRPr="003C5B7B">
        <w:rPr>
          <w:rFonts w:ascii="Roboto" w:hAnsi="Roboto"/>
          <w:color w:val="292929"/>
          <w:spacing w:val="-1"/>
          <w:shd w:val="clear" w:color="auto" w:fill="FFFFFF"/>
        </w:rPr>
        <w:t xml:space="preserve"> spectral energy is concentrated in the low-frequency regions</w:t>
      </w:r>
      <w:r w:rsidRPr="003C5B7B">
        <w:rPr>
          <w:rFonts w:ascii="Roboto" w:hAnsi="Roboto"/>
          <w:color w:val="292929"/>
          <w:spacing w:val="-1"/>
          <w:shd w:val="clear" w:color="auto" w:fill="FFFFFF"/>
        </w:rPr>
        <w:t>. That is voiced sounds which has lower frequency.</w:t>
      </w:r>
    </w:p>
    <w:p w14:paraId="124C4CB4" w14:textId="26260B14" w:rsidR="003C5B7B" w:rsidRPr="003C5B7B" w:rsidRDefault="003C5B7B">
      <w:pPr>
        <w:rPr>
          <w:rFonts w:ascii="Roboto" w:hAnsi="Roboto"/>
          <w:color w:val="292929"/>
          <w:spacing w:val="-1"/>
          <w:shd w:val="clear" w:color="auto" w:fill="FFFFFF"/>
        </w:rPr>
      </w:pPr>
      <w:r w:rsidRPr="003C5B7B">
        <w:rPr>
          <w:rFonts w:ascii="Roboto" w:hAnsi="Roboto"/>
          <w:color w:val="292929"/>
          <w:spacing w:val="-1"/>
          <w:shd w:val="clear" w:color="auto" w:fill="FFFFFF"/>
        </w:rPr>
        <w:t>1</w:t>
      </w:r>
      <w:r w:rsidRPr="003C5B7B">
        <w:rPr>
          <w:rFonts w:ascii="Roboto" w:hAnsi="Roboto"/>
          <w:color w:val="292929"/>
          <w:spacing w:val="-1"/>
          <w:shd w:val="clear" w:color="auto" w:fill="FFFFFF"/>
          <w:vertAlign w:val="superscript"/>
        </w:rPr>
        <w:t>st</w:t>
      </w:r>
      <w:r w:rsidRPr="003C5B7B">
        <w:rPr>
          <w:rFonts w:ascii="Roboto" w:hAnsi="Roboto"/>
          <w:color w:val="292929"/>
          <w:spacing w:val="-1"/>
          <w:shd w:val="clear" w:color="auto" w:fill="FFFFFF"/>
        </w:rPr>
        <w:t xml:space="preserve"> coefficient of all frames seems to be high </w:t>
      </w:r>
    </w:p>
    <w:p w14:paraId="669BED48" w14:textId="0F454D83" w:rsidR="002A460E" w:rsidRPr="003C5B7B" w:rsidRDefault="003C5B7B">
      <w:pPr>
        <w:rPr>
          <w:rFonts w:ascii="Roboto" w:hAnsi="Roboto"/>
          <w:color w:val="292929"/>
          <w:spacing w:val="-1"/>
          <w:shd w:val="clear" w:color="auto" w:fill="FFFFFF"/>
        </w:rPr>
      </w:pPr>
      <w:r w:rsidRPr="003C5B7B">
        <w:rPr>
          <w:rFonts w:ascii="Roboto" w:hAnsi="Roboto"/>
          <w:color w:val="292929"/>
          <w:spacing w:val="-1"/>
          <w:shd w:val="clear" w:color="auto" w:fill="FFFFFF"/>
        </w:rPr>
        <w:t>On the other hand, if a cepstral coefficient has a negative value, it represents that most of the spectral energy is concentrated at high frequencies.</w:t>
      </w:r>
    </w:p>
    <w:p w14:paraId="70BB558E" w14:textId="799E3A03" w:rsidR="003C5B7B" w:rsidRDefault="003C5B7B">
      <w:pPr>
        <w:rPr>
          <w:rFonts w:ascii="Roboto" w:hAnsi="Roboto"/>
          <w:color w:val="292929"/>
          <w:spacing w:val="-1"/>
          <w:shd w:val="clear" w:color="auto" w:fill="FFFFFF"/>
        </w:rPr>
      </w:pPr>
      <w:r w:rsidRPr="003C5B7B">
        <w:rPr>
          <w:rFonts w:ascii="Roboto" w:hAnsi="Roboto"/>
          <w:color w:val="292929"/>
          <w:spacing w:val="-1"/>
          <w:shd w:val="clear" w:color="auto" w:fill="FFFFFF"/>
        </w:rPr>
        <w:t>For the frame ranging from 30 to 40 has some negative values which indicates high frequency components.</w:t>
      </w:r>
      <w:r w:rsidR="001474B6">
        <w:rPr>
          <w:rFonts w:ascii="Roboto" w:hAnsi="Roboto"/>
          <w:color w:val="292929"/>
          <w:spacing w:val="-1"/>
          <w:shd w:val="clear" w:color="auto" w:fill="FFFFFF"/>
        </w:rPr>
        <w:t xml:space="preserve"> In that range we can say that fricatives(/</w:t>
      </w:r>
      <w:proofErr w:type="spellStart"/>
      <w:r w:rsidR="001474B6">
        <w:rPr>
          <w:rFonts w:ascii="Roboto" w:hAnsi="Roboto"/>
          <w:color w:val="292929"/>
          <w:spacing w:val="-1"/>
          <w:shd w:val="clear" w:color="auto" w:fill="FFFFFF"/>
        </w:rPr>
        <w:t>sh</w:t>
      </w:r>
      <w:proofErr w:type="spellEnd"/>
      <w:r w:rsidR="001474B6">
        <w:rPr>
          <w:rFonts w:ascii="Roboto" w:hAnsi="Roboto"/>
          <w:color w:val="292929"/>
          <w:spacing w:val="-1"/>
          <w:shd w:val="clear" w:color="auto" w:fill="FFFFFF"/>
        </w:rPr>
        <w:t>/) is present.</w:t>
      </w:r>
    </w:p>
    <w:p w14:paraId="46247F26" w14:textId="012EAA9A" w:rsidR="00FA5520" w:rsidRDefault="00FA5520">
      <w:pPr>
        <w:rPr>
          <w:rFonts w:ascii="Roboto" w:hAnsi="Roboto"/>
          <w:color w:val="292929"/>
          <w:spacing w:val="-1"/>
          <w:shd w:val="clear" w:color="auto" w:fill="FFFFFF"/>
        </w:rPr>
      </w:pPr>
    </w:p>
    <w:p w14:paraId="76538898" w14:textId="710C0C6A" w:rsidR="00FA5520" w:rsidRPr="00FA5520" w:rsidRDefault="00FA5520">
      <w:pPr>
        <w:rPr>
          <w:rFonts w:ascii="Roboto" w:hAnsi="Roboto"/>
          <w:b/>
          <w:bCs/>
          <w:color w:val="292929"/>
          <w:spacing w:val="-1"/>
          <w:shd w:val="clear" w:color="auto" w:fill="FFFFFF"/>
        </w:rPr>
      </w:pPr>
      <w:r w:rsidRPr="00FA5520">
        <w:rPr>
          <w:b/>
          <w:bCs/>
        </w:rPr>
        <w:t>Estimate the pitch using the two autocorrelation results. Which result would provide better performance in an autocorrelation procedure?</w:t>
      </w:r>
    </w:p>
    <w:p w14:paraId="29E65258" w14:textId="222EE7DA" w:rsidR="00C11ED2" w:rsidRDefault="00C11ED2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Pitch using autocorrelation </w:t>
      </w:r>
      <w:r w:rsidR="002D1184"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will give better performance </w:t>
      </w: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>since it gives the peaks in periodic manner</w:t>
      </w:r>
      <w:r w:rsidR="004B73B2"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 which gives repeating pattern</w:t>
      </w: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. </w:t>
      </w:r>
      <w:r w:rsidR="002D1184">
        <w:rPr>
          <w:rFonts w:ascii="Roboto" w:hAnsi="Roboto" w:cs="Segoe UI"/>
          <w:color w:val="232629"/>
          <w:sz w:val="20"/>
          <w:szCs w:val="20"/>
          <w:shd w:val="clear" w:color="auto" w:fill="FFFFFF"/>
        </w:rPr>
        <w:t>So it is easy to calculate the pitch using autocorrelation</w:t>
      </w: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>.</w:t>
      </w:r>
      <w:r w:rsidR="00651D0C"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 This method is efficient for both periodic and quasi-stationary. But using magnitude spectrum is good only for  periodic signals.</w:t>
      </w:r>
    </w:p>
    <w:p w14:paraId="7C81513C" w14:textId="08167019" w:rsidR="006907D8" w:rsidRDefault="006907D8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</w:p>
    <w:p w14:paraId="5FD727F3" w14:textId="2399C309" w:rsidR="006907D8" w:rsidRPr="006907D8" w:rsidRDefault="006907D8">
      <w:p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r w:rsidRPr="006907D8">
        <w:rPr>
          <w:b/>
          <w:bCs/>
        </w:rPr>
        <w:t>Comment the changes in both the autocorrelation and the spectrum. What do these changes indicate about the effects of the clipping operations on the waveform?</w:t>
      </w:r>
    </w:p>
    <w:p w14:paraId="189BCD48" w14:textId="61B23415" w:rsidR="006907D8" w:rsidRDefault="006907D8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>If we take autocorrelation without windowing</w:t>
      </w:r>
      <w:r w:rsidR="00777737"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 we will get the below waveform. But when we apply the windowing and taking autocorrelation will give the waveform asymptotically decreasing. Windowing will reduce the sidelobes and eliminate the spurious data.</w:t>
      </w:r>
    </w:p>
    <w:p w14:paraId="0C84EB90" w14:textId="0D659A61" w:rsidR="00777737" w:rsidRPr="00292164" w:rsidRDefault="00777737">
      <w:pPr>
        <w:rPr>
          <w:rFonts w:ascii="Roboto" w:hAnsi="Roboto" w:cs="Segoe UI"/>
          <w:color w:val="232629"/>
          <w:shd w:val="clear" w:color="auto" w:fill="FFFFFF"/>
        </w:rPr>
      </w:pPr>
      <w:r w:rsidRPr="00292164">
        <w:rPr>
          <w:rFonts w:ascii="Roboto" w:hAnsi="Roboto" w:cs="Segoe UI"/>
          <w:color w:val="232629"/>
          <w:shd w:val="clear" w:color="auto" w:fill="FFFFFF"/>
        </w:rPr>
        <w:lastRenderedPageBreak/>
        <w:t xml:space="preserve">In magnitude spectrum </w:t>
      </w:r>
      <w:r w:rsidR="00D835CE" w:rsidRPr="00292164">
        <w:rPr>
          <w:rFonts w:ascii="Roboto" w:hAnsi="Roboto" w:cs="Segoe UI"/>
          <w:color w:val="232629"/>
          <w:shd w:val="clear" w:color="auto" w:fill="FFFFFF"/>
        </w:rPr>
        <w:t>2nd half of the frequencies is conjugate symmetric to the first half.</w:t>
      </w:r>
    </w:p>
    <w:p w14:paraId="0DE03BC1" w14:textId="149E02FD" w:rsidR="00D835CE" w:rsidRPr="00292164" w:rsidRDefault="00292164">
      <w:pPr>
        <w:rPr>
          <w:rFonts w:ascii="Roboto" w:hAnsi="Roboto" w:cs="Segoe UI"/>
          <w:color w:val="232629"/>
          <w:shd w:val="clear" w:color="auto" w:fill="FFFFFF"/>
        </w:rPr>
      </w:pPr>
      <w:r w:rsidRPr="00292164">
        <w:rPr>
          <w:rFonts w:ascii="Roboto" w:hAnsi="Roboto" w:cs="Segoe UI"/>
          <w:color w:val="232629"/>
          <w:shd w:val="clear" w:color="auto" w:fill="FFFFFF"/>
        </w:rPr>
        <w:t>H</w:t>
      </w:r>
      <w:r w:rsidR="00D835CE" w:rsidRPr="00292164">
        <w:rPr>
          <w:rFonts w:ascii="Roboto" w:hAnsi="Roboto" w:cs="Segoe UI"/>
          <w:color w:val="232629"/>
          <w:shd w:val="clear" w:color="auto" w:fill="FFFFFF"/>
        </w:rPr>
        <w:t>e</w:t>
      </w:r>
      <w:r>
        <w:rPr>
          <w:rFonts w:ascii="Roboto" w:hAnsi="Roboto" w:cs="Segoe UI"/>
          <w:color w:val="232629"/>
          <w:shd w:val="clear" w:color="auto" w:fill="FFFFFF"/>
        </w:rPr>
        <w:t xml:space="preserve">re </w:t>
      </w:r>
      <w:r w:rsidR="00D835CE" w:rsidRPr="00292164">
        <w:rPr>
          <w:rFonts w:ascii="Roboto" w:hAnsi="Roboto" w:cs="Segoe UI"/>
          <w:color w:val="232629"/>
          <w:shd w:val="clear" w:color="auto" w:fill="FFFFFF"/>
        </w:rPr>
        <w:t xml:space="preserve">first N/2 output bins are typically the only bins that you </w:t>
      </w:r>
      <w:r>
        <w:rPr>
          <w:rFonts w:ascii="Roboto" w:hAnsi="Roboto" w:cs="Segoe UI"/>
          <w:color w:val="232629"/>
          <w:shd w:val="clear" w:color="auto" w:fill="FFFFFF"/>
        </w:rPr>
        <w:t>we are</w:t>
      </w:r>
      <w:r w:rsidR="00D835CE" w:rsidRPr="00292164">
        <w:rPr>
          <w:rFonts w:ascii="Roboto" w:hAnsi="Roboto" w:cs="Segoe UI"/>
          <w:color w:val="232629"/>
          <w:shd w:val="clear" w:color="auto" w:fill="FFFFFF"/>
        </w:rPr>
        <w:t xml:space="preserve"> interested in. The first bin is DC (0 Hz), and bin N/2 corresponds to Nyquist (Fs/2). Bins above N/2 are just complex conjugate "mirror images" of the bottom N/2-1 bins.</w:t>
      </w:r>
    </w:p>
    <w:p w14:paraId="2D5C7C26" w14:textId="285BC892" w:rsidR="00777737" w:rsidRDefault="00545541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>4)spectral subtraction</w:t>
      </w:r>
    </w:p>
    <w:p w14:paraId="642A4A00" w14:textId="47197664" w:rsidR="00545541" w:rsidRDefault="00545541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6DFC70D" wp14:editId="41E406B4">
            <wp:extent cx="48387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50EF" w14:textId="17A7B3CB" w:rsidR="00777737" w:rsidRDefault="00777737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</w:p>
    <w:p w14:paraId="17A93150" w14:textId="7171DD18" w:rsidR="00545541" w:rsidRDefault="00545541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  <w:r>
        <w:rPr>
          <w:rFonts w:ascii="Roboto" w:hAnsi="Roboto" w:cs="Segoe UI"/>
          <w:color w:val="232629"/>
          <w:sz w:val="20"/>
          <w:szCs w:val="20"/>
          <w:shd w:val="clear" w:color="auto" w:fill="FFFFFF"/>
        </w:rPr>
        <w:t xml:space="preserve">SNR ratio is reduced after spectral subtraction </w:t>
      </w:r>
    </w:p>
    <w:p w14:paraId="383BD33C" w14:textId="6A2385D4" w:rsidR="0027323C" w:rsidRDefault="0027323C">
      <w:pPr>
        <w:rPr>
          <w:rFonts w:ascii="Roboto" w:hAnsi="Roboto" w:cs="Segoe UI"/>
          <w:color w:val="232629"/>
          <w:sz w:val="20"/>
          <w:szCs w:val="20"/>
          <w:shd w:val="clear" w:color="auto" w:fill="FFFFFF"/>
        </w:rPr>
      </w:pPr>
    </w:p>
    <w:p w14:paraId="6FD1F878" w14:textId="001111EB" w:rsidR="0027323C" w:rsidRDefault="0027323C">
      <w:p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r w:rsidRPr="0027323C"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  <w:t>References</w:t>
      </w:r>
      <w: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  <w:t>:</w:t>
      </w:r>
    </w:p>
    <w:p w14:paraId="29E90CAF" w14:textId="276E2D59" w:rsidR="0027323C" w:rsidRPr="0027323C" w:rsidRDefault="00000000" w:rsidP="0027323C">
      <w:pPr>
        <w:pStyle w:val="ListParagraph"/>
        <w:numPr>
          <w:ilvl w:val="0"/>
          <w:numId w:val="1"/>
        </w:num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hyperlink r:id="rId13" w:history="1">
        <w:r w:rsidR="0027323C">
          <w:rPr>
            <w:rStyle w:val="Hyperlink"/>
          </w:rPr>
          <w:t xml:space="preserve">(867) Python Tutorial: Learn </w:t>
        </w:r>
        <w:proofErr w:type="spellStart"/>
        <w:r w:rsidR="0027323C">
          <w:rPr>
            <w:rStyle w:val="Hyperlink"/>
          </w:rPr>
          <w:t>Scipy</w:t>
        </w:r>
        <w:proofErr w:type="spellEnd"/>
        <w:r w:rsidR="0027323C">
          <w:rPr>
            <w:rStyle w:val="Hyperlink"/>
          </w:rPr>
          <w:t xml:space="preserve"> - Fast Fourier Transform (</w:t>
        </w:r>
        <w:proofErr w:type="spellStart"/>
        <w:r w:rsidR="0027323C">
          <w:rPr>
            <w:rStyle w:val="Hyperlink"/>
          </w:rPr>
          <w:t>scipy.fftpack</w:t>
        </w:r>
        <w:proofErr w:type="spellEnd"/>
        <w:r w:rsidR="0027323C">
          <w:rPr>
            <w:rStyle w:val="Hyperlink"/>
          </w:rPr>
          <w:t>) in 17 Minutes - YouTube</w:t>
        </w:r>
      </w:hyperlink>
    </w:p>
    <w:p w14:paraId="48CE898C" w14:textId="7F8D9155" w:rsidR="0027323C" w:rsidRPr="0027323C" w:rsidRDefault="00000000" w:rsidP="0027323C">
      <w:pPr>
        <w:pStyle w:val="ListParagraph"/>
        <w:numPr>
          <w:ilvl w:val="0"/>
          <w:numId w:val="1"/>
        </w:num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hyperlink r:id="rId14" w:history="1">
        <w:r w:rsidR="0027323C">
          <w:rPr>
            <w:rStyle w:val="Hyperlink"/>
          </w:rPr>
          <w:t xml:space="preserve">Python Examples of </w:t>
        </w:r>
        <w:proofErr w:type="spellStart"/>
        <w:r w:rsidR="0027323C">
          <w:rPr>
            <w:rStyle w:val="Hyperlink"/>
          </w:rPr>
          <w:t>python_speech_features.mfcc</w:t>
        </w:r>
        <w:proofErr w:type="spellEnd"/>
        <w:r w:rsidR="0027323C">
          <w:rPr>
            <w:rStyle w:val="Hyperlink"/>
          </w:rPr>
          <w:t xml:space="preserve"> (programcreek.com)</w:t>
        </w:r>
      </w:hyperlink>
    </w:p>
    <w:p w14:paraId="750D6E0D" w14:textId="276B534D" w:rsidR="0027323C" w:rsidRPr="003413D3" w:rsidRDefault="007D4B91" w:rsidP="0027323C">
      <w:pPr>
        <w:pStyle w:val="ListParagraph"/>
        <w:numPr>
          <w:ilvl w:val="0"/>
          <w:numId w:val="1"/>
        </w:num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hyperlink r:id="rId15" w:history="1">
        <w:proofErr w:type="spellStart"/>
        <w:r>
          <w:rPr>
            <w:rStyle w:val="Hyperlink"/>
          </w:rPr>
          <w:t>numpy.hamming</w:t>
        </w:r>
        <w:proofErr w:type="spellEnd"/>
        <w:r>
          <w:rPr>
            <w:rStyle w:val="Hyperlink"/>
          </w:rPr>
          <w:t xml:space="preserve"> — NumPy v1.23 Manual</w:t>
        </w:r>
      </w:hyperlink>
    </w:p>
    <w:p w14:paraId="5B6770BC" w14:textId="43C837BA" w:rsidR="003413D3" w:rsidRPr="00C2535C" w:rsidRDefault="003413D3" w:rsidP="0027323C">
      <w:pPr>
        <w:pStyle w:val="ListParagraph"/>
        <w:numPr>
          <w:ilvl w:val="0"/>
          <w:numId w:val="1"/>
        </w:num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hyperlink r:id="rId16" w:history="1">
        <w:r>
          <w:rPr>
            <w:rStyle w:val="Hyperlink"/>
          </w:rPr>
          <w:t>Find Peaks in Python | Delft Stack</w:t>
        </w:r>
      </w:hyperlink>
    </w:p>
    <w:p w14:paraId="730EA3C6" w14:textId="41B96C17" w:rsidR="00C2535C" w:rsidRPr="0027323C" w:rsidRDefault="00C2535C" w:rsidP="0027323C">
      <w:pPr>
        <w:pStyle w:val="ListParagraph"/>
        <w:numPr>
          <w:ilvl w:val="0"/>
          <w:numId w:val="1"/>
        </w:numPr>
        <w:rPr>
          <w:rFonts w:ascii="Roboto" w:hAnsi="Roboto" w:cs="Segoe UI"/>
          <w:b/>
          <w:bCs/>
          <w:color w:val="232629"/>
          <w:sz w:val="20"/>
          <w:szCs w:val="20"/>
          <w:shd w:val="clear" w:color="auto" w:fill="FFFFFF"/>
        </w:rPr>
      </w:pPr>
      <w:hyperlink r:id="rId17" w:history="1">
        <w:r>
          <w:rPr>
            <w:rStyle w:val="Hyperlink"/>
          </w:rPr>
          <w:t>MFCC’s Made Easy. An easy explanation of an important… | by Tanveer Singh | Medium</w:t>
        </w:r>
      </w:hyperlink>
    </w:p>
    <w:sectPr w:rsidR="00C2535C" w:rsidRPr="0027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5F71" w14:textId="77777777" w:rsidR="005A402A" w:rsidRDefault="005A402A" w:rsidP="00B7179C">
      <w:pPr>
        <w:spacing w:after="0" w:line="240" w:lineRule="auto"/>
      </w:pPr>
      <w:r>
        <w:separator/>
      </w:r>
    </w:p>
  </w:endnote>
  <w:endnote w:type="continuationSeparator" w:id="0">
    <w:p w14:paraId="4D3D0181" w14:textId="77777777" w:rsidR="005A402A" w:rsidRDefault="005A402A" w:rsidP="00B7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B1B1" w14:textId="77777777" w:rsidR="005A402A" w:rsidRDefault="005A402A" w:rsidP="00B7179C">
      <w:pPr>
        <w:spacing w:after="0" w:line="240" w:lineRule="auto"/>
      </w:pPr>
      <w:r>
        <w:separator/>
      </w:r>
    </w:p>
  </w:footnote>
  <w:footnote w:type="continuationSeparator" w:id="0">
    <w:p w14:paraId="6F21FA05" w14:textId="77777777" w:rsidR="005A402A" w:rsidRDefault="005A402A" w:rsidP="00B7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6AAD"/>
    <w:multiLevelType w:val="hybridMultilevel"/>
    <w:tmpl w:val="A8ECEA16"/>
    <w:lvl w:ilvl="0" w:tplc="A2145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9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7A"/>
    <w:rsid w:val="00072784"/>
    <w:rsid w:val="001474B6"/>
    <w:rsid w:val="001D33E9"/>
    <w:rsid w:val="0027323C"/>
    <w:rsid w:val="00292164"/>
    <w:rsid w:val="002A460E"/>
    <w:rsid w:val="002D1184"/>
    <w:rsid w:val="003413D3"/>
    <w:rsid w:val="003C5B7B"/>
    <w:rsid w:val="004003A7"/>
    <w:rsid w:val="004B1BD9"/>
    <w:rsid w:val="004B73B2"/>
    <w:rsid w:val="004D2DE0"/>
    <w:rsid w:val="00545541"/>
    <w:rsid w:val="005A402A"/>
    <w:rsid w:val="00614332"/>
    <w:rsid w:val="00616E58"/>
    <w:rsid w:val="00627552"/>
    <w:rsid w:val="00651D0C"/>
    <w:rsid w:val="006907D8"/>
    <w:rsid w:val="006A5679"/>
    <w:rsid w:val="00777737"/>
    <w:rsid w:val="007D4B91"/>
    <w:rsid w:val="00A37858"/>
    <w:rsid w:val="00A74C7A"/>
    <w:rsid w:val="00AC626D"/>
    <w:rsid w:val="00B7179C"/>
    <w:rsid w:val="00B71B4F"/>
    <w:rsid w:val="00B965EE"/>
    <w:rsid w:val="00C11ED2"/>
    <w:rsid w:val="00C2535C"/>
    <w:rsid w:val="00CA4994"/>
    <w:rsid w:val="00CB45EF"/>
    <w:rsid w:val="00D835CE"/>
    <w:rsid w:val="00DE00EE"/>
    <w:rsid w:val="00E11E78"/>
    <w:rsid w:val="00F61ABF"/>
    <w:rsid w:val="00F96EF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ACD7"/>
  <w15:chartTrackingRefBased/>
  <w15:docId w15:val="{7AAF386E-6E2D-4D94-9467-020661E0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9C"/>
  </w:style>
  <w:style w:type="paragraph" w:styleId="Footer">
    <w:name w:val="footer"/>
    <w:basedOn w:val="Normal"/>
    <w:link w:val="FooterChar"/>
    <w:uiPriority w:val="99"/>
    <w:unhideWhenUsed/>
    <w:rsid w:val="00B7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9C"/>
  </w:style>
  <w:style w:type="paragraph" w:styleId="ListParagraph">
    <w:name w:val="List Paragraph"/>
    <w:basedOn w:val="Normal"/>
    <w:uiPriority w:val="34"/>
    <w:qFormat/>
    <w:rsid w:val="002732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3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06pFMIRO0I&amp;t=425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edium.com/@tanveer9812/mfccs-made-easy-7ef3830060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ftstack.com/howto/python/find-peaks-in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umpy.org/doc/stable/reference/generated/numpy.hamming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rogramcreek.com/python/example/105370/python_speech_features.mf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21</cp:revision>
  <cp:lastPrinted>2022-09-27T16:12:00Z</cp:lastPrinted>
  <dcterms:created xsi:type="dcterms:W3CDTF">2022-09-27T10:49:00Z</dcterms:created>
  <dcterms:modified xsi:type="dcterms:W3CDTF">2022-09-27T16:20:00Z</dcterms:modified>
</cp:coreProperties>
</file>