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CTH Weekly Intern Objectives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Week no. </w:t>
      </w:r>
      <w:r>
        <w:rPr>
          <w:rFonts w:ascii="Helvetica" w:cs="Arial Unicode MS" w:hAnsi="Arial Unicode MS" w:eastAsia="Arial Unicode MS"/>
          <w:rtl w:val="0"/>
        </w:rPr>
        <w:t>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What are the learning objectives</w:t>
      </w:r>
      <w:r>
        <w:rPr>
          <w:rFonts w:ascii="Helvetica" w:cs="Arial Unicode MS" w:hAnsi="Arial Unicode MS" w:eastAsia="Arial Unicode MS"/>
          <w:rtl w:val="0"/>
        </w:rPr>
        <w:t>?</w:t>
      </w: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solidify and extend the research practice from last week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translating the actual teaching experience back to the domain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familiarise ourselves with parsing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What </w:t>
      </w:r>
      <w:r>
        <w:rPr>
          <w:rFonts w:ascii="Helvetica" w:cs="Arial Unicode MS" w:hAnsi="Arial Unicode MS" w:eastAsia="Arial Unicode MS"/>
          <w:rtl w:val="0"/>
        </w:rPr>
        <w:t>are we going to do</w:t>
      </w:r>
      <w:r>
        <w:rPr>
          <w:rFonts w:ascii="Helvetica" w:cs="Arial Unicode MS" w:hAnsi="Arial Unicode MS" w:eastAsia="Arial Unicode MS"/>
          <w:rtl w:val="0"/>
        </w:rPr>
        <w:t>?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start with developing the curriculum for the actual CTH course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making index cards for the level 0 objectives HTML/CSS</w:t>
      </w: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introduction to data parsing and test driven development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What features will we realise</w:t>
      </w:r>
      <w:r>
        <w:rPr>
          <w:rFonts w:ascii="Helvetica" w:cs="Arial Unicode MS" w:hAnsi="Arial Unicode MS" w:eastAsia="Arial Unicode MS"/>
          <w:rtl w:val="0"/>
        </w:rPr>
        <w:t>(product wise)?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a substantial set of index cards for level 0 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basic parser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What </w:t>
      </w:r>
      <w:r>
        <w:rPr>
          <w:rFonts w:ascii="Helvetica" w:cs="Arial Unicode MS" w:hAnsi="Arial Unicode MS" w:eastAsia="Arial Unicode MS"/>
          <w:rtl w:val="0"/>
        </w:rPr>
        <w:t xml:space="preserve">will we </w:t>
      </w:r>
      <w:r>
        <w:rPr>
          <w:rFonts w:ascii="Helvetica" w:cs="Arial Unicode MS" w:hAnsi="Arial Unicode MS" w:eastAsia="Arial Unicode MS"/>
          <w:rtl w:val="0"/>
        </w:rPr>
        <w:t>learn(method or tool etc.)?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domain specific language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 driven development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parsing</w:t>
      </w:r>
    </w:p>
    <w:p>
      <w:pPr>
        <w:pStyle w:val="Body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basic node.js skills</w:t>
      </w:r>
    </w:p>
    <w:p>
      <w:pPr>
        <w:pStyle w:val="Body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ES6</w:t>
      </w:r>
    </w:p>
    <w:p>
      <w:pPr>
        <w:pStyle w:val="Body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mocha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</w:t>
      </w:r>
      <w:r>
        <w:rPr>
          <w:rFonts w:ascii="Helvetica" w:cs="Arial Unicode MS" w:hAnsi="Arial Unicode MS" w:eastAsia="Arial Unicode MS"/>
          <w:rtl w:val="0"/>
        </w:rPr>
        <w:t>hat will we need</w:t>
      </w:r>
      <w:r>
        <w:rPr>
          <w:rFonts w:ascii="Helvetica" w:cs="Arial Unicode MS" w:hAnsi="Arial Unicode MS" w:eastAsia="Arial Unicode MS"/>
          <w:rtl w:val="0"/>
        </w:rPr>
        <w:t xml:space="preserve"> guidance</w:t>
      </w:r>
      <w:r>
        <w:rPr>
          <w:rFonts w:ascii="Helvetica" w:cs="Arial Unicode MS" w:hAnsi="Arial Unicode MS" w:eastAsia="Arial Unicode MS"/>
          <w:rtl w:val="0"/>
        </w:rPr>
        <w:t xml:space="preserve"> with</w:t>
      </w:r>
      <w:r>
        <w:rPr>
          <w:rFonts w:ascii="Helvetica" w:cs="Arial Unicode MS" w:hAnsi="Arial Unicode MS" w:eastAsia="Arial Unicode MS"/>
          <w:rtl w:val="0"/>
        </w:rPr>
        <w:t>?</w:t>
      </w:r>
    </w:p>
    <w:p>
      <w:pPr>
        <w:pStyle w:val="Body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test driven development</w:t>
      </w:r>
    </w:p>
    <w:p>
      <w:pPr>
        <w:pStyle w:val="Body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parsing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