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C1984" w14:textId="77777777" w:rsidR="00767A32" w:rsidRDefault="00767A32" w:rsidP="00767A32">
      <w:pPr>
        <w:jc w:val="right"/>
      </w:pPr>
      <w:r>
        <w:tab/>
      </w:r>
      <w:r>
        <w:t>計劃書</w:t>
      </w:r>
      <w:r>
        <w:t xml:space="preserve"> Version 03 </w:t>
      </w:r>
    </w:p>
    <w:p w14:paraId="7C14DBAE" w14:textId="4D7B26A8" w:rsidR="00767A32" w:rsidRDefault="00767A32" w:rsidP="00767A32">
      <w:pPr>
        <w:jc w:val="right"/>
      </w:pPr>
      <w:r>
        <w:t>202</w:t>
      </w:r>
      <w:r w:rsidR="0098017E">
        <w:t>6</w:t>
      </w:r>
      <w:r>
        <w:t>-04-14</w:t>
      </w:r>
    </w:p>
    <w:p w14:paraId="5AA3850D" w14:textId="77777777" w:rsidR="00767A32" w:rsidRPr="00767A32" w:rsidRDefault="00767A32" w:rsidP="00767A32">
      <w:pPr>
        <w:jc w:val="center"/>
        <w:rPr>
          <w:sz w:val="32"/>
          <w:szCs w:val="28"/>
        </w:rPr>
      </w:pPr>
      <w:r w:rsidRPr="00767A32">
        <w:rPr>
          <w:sz w:val="32"/>
          <w:szCs w:val="28"/>
        </w:rPr>
        <w:t>高雄榮民總醫院人體研究倫理審查委員會</w:t>
      </w:r>
    </w:p>
    <w:p w14:paraId="0F704AC0" w14:textId="16ABBCCA" w:rsidR="0085369F" w:rsidRDefault="00767A32" w:rsidP="00767A32">
      <w:pPr>
        <w:jc w:val="center"/>
        <w:rPr>
          <w:b/>
          <w:bCs/>
          <w:sz w:val="32"/>
          <w:szCs w:val="28"/>
        </w:rPr>
      </w:pPr>
      <w:r w:rsidRPr="00767A32">
        <w:rPr>
          <w:b/>
          <w:bCs/>
          <w:sz w:val="32"/>
          <w:szCs w:val="28"/>
        </w:rPr>
        <w:t>計畫書</w:t>
      </w:r>
    </w:p>
    <w:p w14:paraId="0D27C598" w14:textId="49D40912" w:rsidR="00767A32" w:rsidRPr="00032201" w:rsidRDefault="00767A32" w:rsidP="00767A32">
      <w:pPr>
        <w:pStyle w:val="a3"/>
        <w:numPr>
          <w:ilvl w:val="0"/>
          <w:numId w:val="1"/>
        </w:numPr>
        <w:ind w:leftChars="0"/>
        <w:rPr>
          <w:highlight w:val="yellow"/>
        </w:rPr>
      </w:pPr>
      <w:r w:rsidRPr="00032201">
        <w:rPr>
          <w:highlight w:val="yellow"/>
        </w:rPr>
        <w:t>計畫名稱</w:t>
      </w:r>
      <w:r w:rsidRPr="00032201">
        <w:rPr>
          <w:highlight w:val="yellow"/>
        </w:rPr>
        <w:t xml:space="preserve">: </w:t>
      </w:r>
    </w:p>
    <w:p w14:paraId="35361373" w14:textId="4C5555C2" w:rsidR="00F233A9" w:rsidRDefault="00767A32" w:rsidP="00767A32">
      <w:pPr>
        <w:pStyle w:val="a3"/>
        <w:ind w:leftChars="0" w:left="600"/>
      </w:pPr>
      <w:r>
        <w:t>中文：</w:t>
      </w:r>
      <w:r w:rsidR="00F233A9">
        <w:rPr>
          <w:rFonts w:hint="eastAsia"/>
        </w:rPr>
        <w:t>非侵入性脂肪肝和纖維化定量評估整合</w:t>
      </w:r>
      <w:r w:rsidR="00F233A9">
        <w:rPr>
          <w:rFonts w:hint="eastAsia"/>
        </w:rPr>
        <w:t>B</w:t>
      </w:r>
      <w:r w:rsidR="00F233A9">
        <w:t>-mode US</w:t>
      </w:r>
      <w:r w:rsidR="00F233A9">
        <w:rPr>
          <w:rFonts w:hint="eastAsia"/>
        </w:rPr>
        <w:t>與</w:t>
      </w:r>
      <w:r w:rsidR="00F233A9">
        <w:rPr>
          <w:rFonts w:hint="eastAsia"/>
        </w:rPr>
        <w:t>Q</w:t>
      </w:r>
      <w:r w:rsidR="00F233A9">
        <w:t>US</w:t>
      </w:r>
      <w:r w:rsidR="00F233A9">
        <w:rPr>
          <w:rFonts w:hint="eastAsia"/>
        </w:rPr>
        <w:t>之多模態深度學習</w:t>
      </w:r>
    </w:p>
    <w:p w14:paraId="55765112" w14:textId="5304C1A4" w:rsidR="00767A32" w:rsidRDefault="00767A32" w:rsidP="00767A32">
      <w:pPr>
        <w:pStyle w:val="a3"/>
        <w:ind w:leftChars="0" w:left="600"/>
      </w:pPr>
      <w:r>
        <w:t>英文：</w:t>
      </w:r>
      <w:r w:rsidR="00F233A9">
        <w:rPr>
          <w:rFonts w:hint="eastAsia"/>
        </w:rPr>
        <w:t>M</w:t>
      </w:r>
      <w:r w:rsidR="00F233A9">
        <w:t xml:space="preserve">ultimodal </w:t>
      </w:r>
      <w:r>
        <w:t xml:space="preserve">Deep Learning </w:t>
      </w:r>
      <w:r w:rsidR="00F233A9">
        <w:t xml:space="preserve">Integrating B-mode </w:t>
      </w:r>
      <w:r w:rsidR="00184A6C">
        <w:t>US</w:t>
      </w:r>
      <w:r w:rsidR="00F233A9">
        <w:t xml:space="preserve"> and Quantitative </w:t>
      </w:r>
      <w:r w:rsidR="00184A6C">
        <w:t>US</w:t>
      </w:r>
      <w:r w:rsidR="00F233A9">
        <w:t xml:space="preserve"> Features for Non-invasive Fatty Liver and Fibrosis Severity Quantification</w:t>
      </w:r>
    </w:p>
    <w:p w14:paraId="0B922CD5" w14:textId="77777777" w:rsidR="008F155C" w:rsidRDefault="008F155C" w:rsidP="00767A32">
      <w:pPr>
        <w:pStyle w:val="a3"/>
        <w:ind w:leftChars="0" w:left="600"/>
      </w:pPr>
    </w:p>
    <w:p w14:paraId="7EA87344" w14:textId="6CD42CD5" w:rsidR="008F155C" w:rsidRPr="00032201" w:rsidRDefault="008F155C" w:rsidP="008F155C">
      <w:pPr>
        <w:pStyle w:val="a3"/>
        <w:numPr>
          <w:ilvl w:val="0"/>
          <w:numId w:val="1"/>
        </w:numPr>
        <w:ind w:leftChars="0"/>
        <w:rPr>
          <w:highlight w:val="yellow"/>
        </w:rPr>
      </w:pPr>
      <w:r w:rsidRPr="00032201">
        <w:rPr>
          <w:highlight w:val="yellow"/>
        </w:rPr>
        <w:t>研究計畫之背景及目的</w:t>
      </w:r>
    </w:p>
    <w:p w14:paraId="44CE3CFA" w14:textId="30F7FE07" w:rsidR="00D60D11" w:rsidRDefault="00C80C5F" w:rsidP="00D60D11">
      <w:pPr>
        <w:pStyle w:val="a3"/>
        <w:ind w:leftChars="0" w:left="600"/>
      </w:pPr>
      <w:r>
        <w:t>非酒精性脂肪肝病（</w:t>
      </w:r>
      <w:r>
        <w:t>NAFLD</w:t>
      </w:r>
      <w:r>
        <w:t>）的盛行率持續攀升，且其可能</w:t>
      </w:r>
      <w:proofErr w:type="gramStart"/>
      <w:r>
        <w:t>進展至肝纖維</w:t>
      </w:r>
      <w:proofErr w:type="gramEnd"/>
      <w:r>
        <w:t>化甚至肝硬化</w:t>
      </w:r>
      <w:r>
        <w:rPr>
          <w:rFonts w:hint="eastAsia"/>
        </w:rPr>
        <w:t>。</w:t>
      </w:r>
      <w:r>
        <w:t>傳統的肝臟切片檢查屬於侵入性檢查</w:t>
      </w:r>
      <w:r>
        <w:rPr>
          <w:rFonts w:hint="eastAsia"/>
        </w:rPr>
        <w:t>，可能會對受試者帶來嚴重的風險</w:t>
      </w:r>
      <w:r w:rsidR="00D70AD6">
        <w:rPr>
          <w:rFonts w:hint="eastAsia"/>
        </w:rPr>
        <w:t>，並且</w:t>
      </w:r>
      <w:r w:rsidR="00D70AD6">
        <w:t>肝臟切片</w:t>
      </w:r>
      <w:r w:rsidR="00D70AD6">
        <w:rPr>
          <w:rFonts w:hint="eastAsia"/>
        </w:rPr>
        <w:t>會因切片部位不同而導致測量偏差</w:t>
      </w:r>
      <w:r w:rsidR="003E7108">
        <w:rPr>
          <w:rFonts w:hint="eastAsia"/>
        </w:rPr>
        <w:t>；</w:t>
      </w:r>
      <w:r w:rsidR="00D70AD6">
        <w:rPr>
          <w:rFonts w:hint="eastAsia"/>
        </w:rPr>
        <w:t>因此</w:t>
      </w:r>
      <w:r>
        <w:t>開發非侵入性的診斷方法至關重要。</w:t>
      </w:r>
    </w:p>
    <w:p w14:paraId="4D9A68AD" w14:textId="72ABD6F7" w:rsidR="00D60D11" w:rsidRDefault="00D60D11" w:rsidP="00D60D11">
      <w:pPr>
        <w:pStyle w:val="a3"/>
        <w:ind w:leftChars="0" w:left="600"/>
      </w:pPr>
      <w:r>
        <w:rPr>
          <w:rFonts w:hint="eastAsia"/>
        </w:rPr>
        <w:t>現階段的非侵入性檢測主要有</w:t>
      </w:r>
      <w:r>
        <w:rPr>
          <w:rFonts w:hint="eastAsia"/>
        </w:rPr>
        <w:t>MRI</w:t>
      </w:r>
      <w:r>
        <w:rPr>
          <w:rFonts w:hint="eastAsia"/>
        </w:rPr>
        <w:t>和</w:t>
      </w:r>
      <w:r>
        <w:rPr>
          <w:rFonts w:hint="eastAsia"/>
        </w:rPr>
        <w:t>U</w:t>
      </w:r>
      <w:r>
        <w:t>S</w:t>
      </w:r>
      <w:r>
        <w:rPr>
          <w:rFonts w:hint="eastAsia"/>
        </w:rPr>
        <w:t>等方案，兩者都能對肝臟整體進行</w:t>
      </w:r>
      <w:r w:rsidR="00A10056">
        <w:rPr>
          <w:rFonts w:hint="eastAsia"/>
        </w:rPr>
        <w:t>檢查。</w:t>
      </w:r>
      <w:r w:rsidR="00A10056">
        <w:rPr>
          <w:rFonts w:hint="eastAsia"/>
        </w:rPr>
        <w:t>MRI</w:t>
      </w:r>
      <w:r w:rsidR="00A10056">
        <w:rPr>
          <w:rFonts w:hint="eastAsia"/>
        </w:rPr>
        <w:t>檢測雖然較為準確，然而其檢查成本高昂且費時。超音波比起</w:t>
      </w:r>
      <w:r w:rsidR="00A10056">
        <w:rPr>
          <w:rFonts w:hint="eastAsia"/>
        </w:rPr>
        <w:t>MRI</w:t>
      </w:r>
      <w:r w:rsidR="00A10056">
        <w:rPr>
          <w:rFonts w:hint="eastAsia"/>
        </w:rPr>
        <w:t>更具有普遍性且成本較低，不過在準確度方面表現較差。此研究試圖透過成本較低的超音波檢測，達到和</w:t>
      </w:r>
      <w:r w:rsidR="00A10056">
        <w:rPr>
          <w:rFonts w:hint="eastAsia"/>
        </w:rPr>
        <w:t>MRI</w:t>
      </w:r>
      <w:r w:rsidR="00A10056">
        <w:rPr>
          <w:rFonts w:hint="eastAsia"/>
        </w:rPr>
        <w:t>檢測一樣地準確精度。</w:t>
      </w:r>
    </w:p>
    <w:p w14:paraId="36F6445E" w14:textId="77777777" w:rsidR="00481779" w:rsidRDefault="001E21E0" w:rsidP="00494D05">
      <w:pPr>
        <w:pStyle w:val="a3"/>
        <w:ind w:leftChars="0" w:left="600"/>
      </w:pPr>
      <w:r>
        <w:rPr>
          <w:rFonts w:hint="eastAsia"/>
        </w:rPr>
        <w:t>目前超音波有</w:t>
      </w:r>
      <w:r>
        <w:rPr>
          <w:rFonts w:hint="eastAsia"/>
        </w:rPr>
        <w:t>B</w:t>
      </w:r>
      <w:r>
        <w:t>-mode</w:t>
      </w:r>
      <w:r>
        <w:rPr>
          <w:rFonts w:hint="eastAsia"/>
        </w:rPr>
        <w:t>、</w:t>
      </w:r>
      <w:r>
        <w:rPr>
          <w:rFonts w:hint="eastAsia"/>
        </w:rPr>
        <w:t>R</w:t>
      </w:r>
      <w:r>
        <w:t>aw Frequency</w:t>
      </w:r>
      <w:r>
        <w:rPr>
          <w:rFonts w:hint="eastAsia"/>
        </w:rPr>
        <w:t xml:space="preserve"> </w:t>
      </w:r>
      <w:r>
        <w:t>Data</w:t>
      </w:r>
      <w:r>
        <w:rPr>
          <w:rFonts w:hint="eastAsia"/>
        </w:rPr>
        <w:t>、</w:t>
      </w:r>
      <w:r>
        <w:t>QU</w:t>
      </w:r>
      <w:r>
        <w:rPr>
          <w:rFonts w:hint="eastAsia"/>
        </w:rPr>
        <w:t>S</w:t>
      </w:r>
      <w:r>
        <w:rPr>
          <w:rFonts w:hint="eastAsia"/>
        </w:rPr>
        <w:t>等不同類型的資料，而這三種資料各自有自身的侷限性。</w:t>
      </w:r>
      <w:r w:rsidR="008614ED">
        <w:rPr>
          <w:rFonts w:hint="eastAsia"/>
        </w:rPr>
        <w:t>B</w:t>
      </w:r>
      <w:r w:rsidR="008614ED">
        <w:t>-mode</w:t>
      </w:r>
      <w:r w:rsidR="00C94D71">
        <w:rPr>
          <w:rFonts w:hint="eastAsia"/>
        </w:rPr>
        <w:t>為影像資訊，</w:t>
      </w:r>
      <w:r w:rsidR="008614ED">
        <w:rPr>
          <w:rFonts w:hint="eastAsia"/>
        </w:rPr>
        <w:t>在產生時進行的掃描轉換會導致大量關鍵資訊流失。</w:t>
      </w:r>
      <w:r w:rsidR="008614ED">
        <w:rPr>
          <w:rFonts w:hint="eastAsia"/>
        </w:rPr>
        <w:t>QUS</w:t>
      </w:r>
      <w:r w:rsidR="00C94D71">
        <w:rPr>
          <w:rFonts w:hint="eastAsia"/>
        </w:rPr>
        <w:t>為物理聲學資訊，和身體組織有關；不過</w:t>
      </w:r>
      <w:r w:rsidR="008614ED">
        <w:rPr>
          <w:rFonts w:hint="eastAsia"/>
        </w:rPr>
        <w:t>一般使用者能拿到的只有最終參數，無法拿到完整的</w:t>
      </w:r>
      <w:r w:rsidR="008614ED">
        <w:t>p</w:t>
      </w:r>
      <w:r w:rsidR="008614ED" w:rsidRPr="008614ED">
        <w:t>arametric</w:t>
      </w:r>
      <w:r w:rsidR="008614ED">
        <w:t xml:space="preserve"> map</w:t>
      </w:r>
      <w:r w:rsidR="008614ED">
        <w:rPr>
          <w:rFonts w:hint="eastAsia"/>
        </w:rPr>
        <w:t>，所以準確度也不盡理想</w:t>
      </w:r>
      <w:r w:rsidR="008614ED">
        <w:rPr>
          <w:rFonts w:hint="eastAsia"/>
        </w:rPr>
        <w:t>(</w:t>
      </w:r>
      <w:r w:rsidR="008614ED">
        <w:rPr>
          <w:rFonts w:hint="eastAsia"/>
        </w:rPr>
        <w:t>如</w:t>
      </w:r>
      <w:r w:rsidR="008614ED">
        <w:rPr>
          <w:rFonts w:hint="eastAsia"/>
        </w:rPr>
        <w:t>S</w:t>
      </w:r>
      <w:r w:rsidR="008614ED">
        <w:t>amsung RS85 Prestige</w:t>
      </w:r>
      <w:r w:rsidR="008614ED">
        <w:rPr>
          <w:rFonts w:hint="eastAsia"/>
        </w:rPr>
        <w:t>使用</w:t>
      </w:r>
      <w:r w:rsidR="008614ED">
        <w:rPr>
          <w:rFonts w:hint="eastAsia"/>
        </w:rPr>
        <w:t>QUS</w:t>
      </w:r>
      <w:r w:rsidR="008614ED">
        <w:rPr>
          <w:rFonts w:hint="eastAsia"/>
        </w:rPr>
        <w:t>的檢測表現</w:t>
      </w:r>
      <w:r w:rsidR="008614ED">
        <w:rPr>
          <w:rFonts w:hint="eastAsia"/>
        </w:rPr>
        <w:t>)</w:t>
      </w:r>
      <w:r w:rsidR="008614ED">
        <w:rPr>
          <w:rFonts w:hint="eastAsia"/>
        </w:rPr>
        <w:t>。</w:t>
      </w:r>
      <w:r w:rsidR="00313604">
        <w:rPr>
          <w:rFonts w:hint="eastAsia"/>
        </w:rPr>
        <w:t>至於</w:t>
      </w:r>
      <w:r w:rsidR="00313604">
        <w:rPr>
          <w:rFonts w:hint="eastAsia"/>
        </w:rPr>
        <w:t>R</w:t>
      </w:r>
      <w:r w:rsidR="00313604">
        <w:t>aw Frequency</w:t>
      </w:r>
      <w:r w:rsidR="00313604">
        <w:rPr>
          <w:rFonts w:hint="eastAsia"/>
        </w:rPr>
        <w:t xml:space="preserve"> </w:t>
      </w:r>
      <w:r w:rsidR="00313604">
        <w:t>Data</w:t>
      </w:r>
      <w:r w:rsidR="00313604">
        <w:rPr>
          <w:rFonts w:hint="eastAsia"/>
        </w:rPr>
        <w:t>，雖然許多文獻都說明其可能取得更好的</w:t>
      </w:r>
      <w:r w:rsidR="00311DD6">
        <w:rPr>
          <w:rFonts w:hint="eastAsia"/>
        </w:rPr>
        <w:t>檢測</w:t>
      </w:r>
      <w:r w:rsidR="00313604">
        <w:rPr>
          <w:rFonts w:hint="eastAsia"/>
        </w:rPr>
        <w:t>效果，然而</w:t>
      </w:r>
      <w:r w:rsidR="00C94D71">
        <w:rPr>
          <w:rFonts w:hint="eastAsia"/>
        </w:rPr>
        <w:t>其為限制資料，一般大眾無法取得。</w:t>
      </w:r>
    </w:p>
    <w:p w14:paraId="6F013850" w14:textId="707CFA39" w:rsidR="00494D05" w:rsidRPr="002D5DB5" w:rsidRDefault="00C94D71" w:rsidP="00494D05">
      <w:pPr>
        <w:pStyle w:val="a3"/>
        <w:ind w:leftChars="0" w:left="600"/>
      </w:pPr>
      <w:r>
        <w:rPr>
          <w:rFonts w:hint="eastAsia"/>
        </w:rPr>
        <w:t>綜上所述，本研究將結合</w:t>
      </w:r>
      <w:r w:rsidR="00EE23F4">
        <w:rPr>
          <w:rFonts w:hint="eastAsia"/>
        </w:rPr>
        <w:t>超音波</w:t>
      </w:r>
      <w:r>
        <w:rPr>
          <w:rFonts w:hint="eastAsia"/>
        </w:rPr>
        <w:t>B</w:t>
      </w:r>
      <w:r>
        <w:t>-mode</w:t>
      </w:r>
      <w:r>
        <w:rPr>
          <w:rFonts w:hint="eastAsia"/>
        </w:rPr>
        <w:t>的影像資訊和</w:t>
      </w:r>
      <w:r>
        <w:rPr>
          <w:rFonts w:hint="eastAsia"/>
        </w:rPr>
        <w:t>Q</w:t>
      </w:r>
      <w:r>
        <w:t>US</w:t>
      </w:r>
      <w:r>
        <w:rPr>
          <w:rFonts w:hint="eastAsia"/>
        </w:rPr>
        <w:t>的聲學資訊，並使用</w:t>
      </w:r>
      <w:r w:rsidR="00481779">
        <w:rPr>
          <w:rFonts w:hint="eastAsia"/>
        </w:rPr>
        <w:t>前沿的電腦視覺預訓練模型進行脂肪肝檢測，</w:t>
      </w:r>
      <w:r>
        <w:rPr>
          <w:rFonts w:hint="eastAsia"/>
        </w:rPr>
        <w:t>最終期望</w:t>
      </w:r>
      <w:r w:rsidR="00481779">
        <w:rPr>
          <w:rFonts w:hint="eastAsia"/>
        </w:rPr>
        <w:t>達到和</w:t>
      </w:r>
      <w:r w:rsidR="00481779">
        <w:rPr>
          <w:rFonts w:hint="eastAsia"/>
        </w:rPr>
        <w:t>MRI</w:t>
      </w:r>
      <w:r w:rsidR="00481779">
        <w:rPr>
          <w:rFonts w:hint="eastAsia"/>
        </w:rPr>
        <w:t>一樣的檢測效果。</w:t>
      </w:r>
    </w:p>
    <w:p w14:paraId="5E8D9EF4" w14:textId="2F24F2EE" w:rsidR="00494D05" w:rsidRPr="008B117B" w:rsidRDefault="00494D05" w:rsidP="00494D05">
      <w:pPr>
        <w:pStyle w:val="a3"/>
        <w:numPr>
          <w:ilvl w:val="0"/>
          <w:numId w:val="1"/>
        </w:numPr>
        <w:ind w:leftChars="0"/>
      </w:pPr>
      <w:r>
        <w:t xml:space="preserve"> </w:t>
      </w:r>
      <w:r>
        <w:t>風險利益評估</w:t>
      </w:r>
    </w:p>
    <w:p w14:paraId="1D01FFB0" w14:textId="77777777" w:rsidR="00DA3EE2" w:rsidRDefault="00DA3EE2" w:rsidP="00DA3EE2">
      <w:r>
        <w:t>（一）</w:t>
      </w:r>
      <w:r>
        <w:t xml:space="preserve"> </w:t>
      </w:r>
      <w:r>
        <w:t>計畫預定執行期間與進度：</w:t>
      </w:r>
      <w:r>
        <w:t xml:space="preserve"> 2025 </w:t>
      </w:r>
      <w:r>
        <w:t>年</w:t>
      </w:r>
      <w:r>
        <w:t>2</w:t>
      </w:r>
      <w:r>
        <w:t>月</w:t>
      </w:r>
      <w:r>
        <w:t>15</w:t>
      </w:r>
      <w:r>
        <w:t>日起至</w:t>
      </w:r>
      <w:r>
        <w:t>2028</w:t>
      </w:r>
      <w:r>
        <w:t>年</w:t>
      </w:r>
      <w:r>
        <w:t>2</w:t>
      </w:r>
      <w:r>
        <w:t>月</w:t>
      </w:r>
      <w:r>
        <w:t>14</w:t>
      </w:r>
      <w:r>
        <w:t>日止，共</w:t>
      </w:r>
      <w:r>
        <w:t>3</w:t>
      </w:r>
      <w:r>
        <w:t>年。</w:t>
      </w:r>
      <w:r>
        <w:t xml:space="preserve"> </w:t>
      </w:r>
      <w:r>
        <w:t>（二）</w:t>
      </w:r>
      <w:r>
        <w:t xml:space="preserve"> </w:t>
      </w:r>
      <w:r>
        <w:t>預計回溯病歷區間：</w:t>
      </w:r>
      <w:r>
        <w:t xml:space="preserve"> </w:t>
      </w:r>
      <w:r>
        <w:t>回溯</w:t>
      </w:r>
      <w:r>
        <w:t>2011</w:t>
      </w:r>
      <w:r>
        <w:t>年</w:t>
      </w:r>
      <w:r>
        <w:t>1</w:t>
      </w:r>
      <w:r>
        <w:t>月</w:t>
      </w:r>
      <w:r>
        <w:t>1</w:t>
      </w:r>
      <w:r>
        <w:t>日至</w:t>
      </w:r>
      <w:r>
        <w:t>2024</w:t>
      </w:r>
      <w:r>
        <w:t>年</w:t>
      </w:r>
      <w:r>
        <w:t>12</w:t>
      </w:r>
      <w:r>
        <w:t>月</w:t>
      </w:r>
      <w:r>
        <w:t>31</w:t>
      </w:r>
      <w:r>
        <w:t>日止。</w:t>
      </w:r>
      <w:r>
        <w:t xml:space="preserve"> </w:t>
      </w:r>
    </w:p>
    <w:p w14:paraId="19174BB9" w14:textId="77777777" w:rsidR="004D55BF" w:rsidRDefault="00DA3EE2" w:rsidP="00DA3EE2">
      <w:r>
        <w:t>（三）</w:t>
      </w:r>
      <w:r>
        <w:t xml:space="preserve"> </w:t>
      </w:r>
      <w:r>
        <w:t>研究人力</w:t>
      </w:r>
      <w:r>
        <w:t>/</w:t>
      </w:r>
      <w:r>
        <w:t>人員及相關設備需求：</w:t>
      </w:r>
      <w:r>
        <w:t xml:space="preserve"> </w:t>
      </w:r>
    </w:p>
    <w:p w14:paraId="70B55718" w14:textId="37A391A6" w:rsidR="008F155C" w:rsidRDefault="00DA3EE2" w:rsidP="006B1E08">
      <w:pPr>
        <w:ind w:firstLineChars="400" w:firstLine="960"/>
      </w:pPr>
      <w:r>
        <w:t>計畫主持人</w:t>
      </w:r>
      <w:r>
        <w:t>1</w:t>
      </w:r>
      <w:r>
        <w:t>名、共同主持人</w:t>
      </w:r>
      <w:r>
        <w:t>2</w:t>
      </w:r>
      <w:r>
        <w:t>名、研究人員</w:t>
      </w:r>
      <w:r>
        <w:t>1</w:t>
      </w:r>
      <w:r>
        <w:t>名。</w:t>
      </w:r>
    </w:p>
    <w:p w14:paraId="4E698619" w14:textId="4AC4DA58" w:rsidR="00DA3EE2" w:rsidRDefault="00DA3EE2" w:rsidP="00DA3EE2">
      <w:r>
        <w:t>（四）</w:t>
      </w:r>
      <w:r>
        <w:t xml:space="preserve"> </w:t>
      </w:r>
      <w:r>
        <w:t>研究對象數目及納入、排除條件與招募方法：</w:t>
      </w:r>
    </w:p>
    <w:p w14:paraId="07977754" w14:textId="30246D2F" w:rsidR="008A540B" w:rsidRDefault="00DA3EE2" w:rsidP="008A540B">
      <w:pPr>
        <w:ind w:left="960"/>
      </w:pPr>
      <w:r>
        <w:t xml:space="preserve">(1) </w:t>
      </w:r>
      <w:r>
        <w:t>研究對象：</w:t>
      </w:r>
      <w:r>
        <w:t xml:space="preserve"> </w:t>
      </w:r>
      <w:r>
        <w:t>年齡大於</w:t>
      </w:r>
      <w:r>
        <w:t>18</w:t>
      </w:r>
      <w:r>
        <w:t>歲，在本院接受超音波檢查，懷疑或確認患有與代謝問題相關的脂肪肝疾病，且影像及臨床記錄完整者。</w:t>
      </w:r>
      <w:r>
        <w:t xml:space="preserve"> </w:t>
      </w:r>
    </w:p>
    <w:p w14:paraId="47CBC141" w14:textId="77777777" w:rsidR="008A540B" w:rsidRDefault="00DA3EE2" w:rsidP="008A540B">
      <w:pPr>
        <w:ind w:leftChars="400" w:left="960"/>
      </w:pPr>
      <w:r>
        <w:t xml:space="preserve">(2) </w:t>
      </w:r>
      <w:r>
        <w:t>預計收案數：</w:t>
      </w:r>
      <w:r>
        <w:t xml:space="preserve"> </w:t>
      </w:r>
      <w:r>
        <w:t>規劃收集</w:t>
      </w:r>
      <w:r>
        <w:t>1000</w:t>
      </w:r>
      <w:r>
        <w:t>名患有不同程度脂肪肝疾病受試者的影像資料，合計</w:t>
      </w:r>
      <w:r>
        <w:t xml:space="preserve"> </w:t>
      </w:r>
      <w:r>
        <w:t>約</w:t>
      </w:r>
      <w:r>
        <w:t>4000</w:t>
      </w:r>
      <w:r>
        <w:t>張影像資料。</w:t>
      </w:r>
      <w:r>
        <w:t xml:space="preserve"> </w:t>
      </w:r>
    </w:p>
    <w:p w14:paraId="4645B1BF" w14:textId="77777777" w:rsidR="003B4AAA" w:rsidRDefault="00DA3EE2" w:rsidP="008A540B">
      <w:pPr>
        <w:ind w:leftChars="400" w:left="960"/>
      </w:pPr>
      <w:r>
        <w:t xml:space="preserve">(3) </w:t>
      </w:r>
      <w:r>
        <w:t>排除條件：</w:t>
      </w:r>
      <w:r>
        <w:t xml:space="preserve"> </w:t>
      </w:r>
    </w:p>
    <w:p w14:paraId="5272BA5E" w14:textId="77777777" w:rsidR="003B4AAA" w:rsidRDefault="00DA3EE2" w:rsidP="003B4AAA">
      <w:pPr>
        <w:ind w:leftChars="500" w:left="1200"/>
      </w:pPr>
      <w:r>
        <w:lastRenderedPageBreak/>
        <w:t xml:space="preserve">1. </w:t>
      </w:r>
      <w:r>
        <w:t>酒精攝取量：每日酒精攝取量超過</w:t>
      </w:r>
      <w:r>
        <w:t>30</w:t>
      </w:r>
      <w:r>
        <w:t>克者。</w:t>
      </w:r>
      <w:r>
        <w:t xml:space="preserve"> </w:t>
      </w:r>
    </w:p>
    <w:p w14:paraId="2B317DAF" w14:textId="77777777" w:rsidR="003B4AAA" w:rsidRDefault="00DA3EE2" w:rsidP="003B4AAA">
      <w:pPr>
        <w:ind w:leftChars="500" w:left="1200"/>
      </w:pPr>
      <w:r>
        <w:t xml:space="preserve">2. </w:t>
      </w:r>
      <w:r>
        <w:t>其他肝病：過去診斷為慢性肝炎、</w:t>
      </w:r>
      <w:r>
        <w:t>B</w:t>
      </w:r>
      <w:r>
        <w:t>型或</w:t>
      </w:r>
      <w:r>
        <w:t>C</w:t>
      </w:r>
      <w:r>
        <w:t>型肝炎、免疫性肝病</w:t>
      </w:r>
      <w:r>
        <w:t xml:space="preserve"> </w:t>
      </w:r>
      <w:r>
        <w:t>或遺傳性肝病患者。</w:t>
      </w:r>
      <w:r>
        <w:t xml:space="preserve"> </w:t>
      </w:r>
    </w:p>
    <w:p w14:paraId="793997B7" w14:textId="77777777" w:rsidR="003B4AAA" w:rsidRDefault="00DA3EE2" w:rsidP="003B4AAA">
      <w:pPr>
        <w:ind w:leftChars="500" w:left="1200"/>
      </w:pPr>
      <w:r>
        <w:t xml:space="preserve">3. </w:t>
      </w:r>
      <w:proofErr w:type="gramStart"/>
      <w:r>
        <w:t>嚴重共病</w:t>
      </w:r>
      <w:proofErr w:type="gramEnd"/>
      <w:r>
        <w:t>：如晚期心血管疾病、腎功能衰竭或癌症患者。</w:t>
      </w:r>
      <w:r>
        <w:t xml:space="preserve"> </w:t>
      </w:r>
    </w:p>
    <w:p w14:paraId="51EA74D7" w14:textId="77777777" w:rsidR="003B4AAA" w:rsidRDefault="00DA3EE2" w:rsidP="003B4AAA">
      <w:pPr>
        <w:ind w:leftChars="500" w:left="1200"/>
      </w:pPr>
      <w:r>
        <w:t xml:space="preserve">4. </w:t>
      </w:r>
      <w:r>
        <w:t>妊娠或哺乳期：目前懷孕或哺乳中的女性。</w:t>
      </w:r>
      <w:r>
        <w:t xml:space="preserve"> </w:t>
      </w:r>
    </w:p>
    <w:p w14:paraId="22CED40F" w14:textId="77777777" w:rsidR="003B4AAA" w:rsidRDefault="00DA3EE2" w:rsidP="003B4AAA">
      <w:pPr>
        <w:ind w:leftChars="500" w:left="1200"/>
      </w:pPr>
      <w:r>
        <w:t xml:space="preserve">5. </w:t>
      </w:r>
      <w:r>
        <w:t>最近的肝臟介入：過去六個月內有做過肝臟切片或大型肝臟手術</w:t>
      </w:r>
      <w:r>
        <w:t xml:space="preserve"> </w:t>
      </w:r>
      <w:r>
        <w:t>史。</w:t>
      </w:r>
      <w:r>
        <w:t xml:space="preserve"> </w:t>
      </w:r>
    </w:p>
    <w:p w14:paraId="5C35FF77" w14:textId="77777777" w:rsidR="003B4AAA" w:rsidRDefault="00DA3EE2" w:rsidP="003B4AAA">
      <w:pPr>
        <w:ind w:leftChars="500" w:left="1200"/>
      </w:pPr>
      <w:r>
        <w:t xml:space="preserve">6. </w:t>
      </w:r>
      <w:r>
        <w:t>藥物使用：過去三個月內使用已知會導致脂肪肝或影響肝功能檢</w:t>
      </w:r>
      <w:r>
        <w:t xml:space="preserve"> </w:t>
      </w:r>
      <w:r>
        <w:t>查的藥物。</w:t>
      </w:r>
      <w:r>
        <w:t xml:space="preserve"> </w:t>
      </w:r>
    </w:p>
    <w:p w14:paraId="088F45F0" w14:textId="77777777" w:rsidR="003B4AAA" w:rsidRDefault="00DA3EE2" w:rsidP="003B4AAA">
      <w:pPr>
        <w:ind w:leftChars="500" w:left="1200"/>
      </w:pPr>
      <w:r>
        <w:t xml:space="preserve">7. </w:t>
      </w:r>
      <w:r>
        <w:t>重複檢查者。</w:t>
      </w:r>
      <w:r>
        <w:t xml:space="preserve"> </w:t>
      </w:r>
    </w:p>
    <w:p w14:paraId="170F6502" w14:textId="1E9656DE" w:rsidR="008A540B" w:rsidRDefault="00DA3EE2" w:rsidP="003B4AAA">
      <w:pPr>
        <w:ind w:leftChars="500" w:left="1200"/>
      </w:pPr>
      <w:r>
        <w:t xml:space="preserve">8. </w:t>
      </w:r>
      <w:r>
        <w:t>資料缺失：臨床或影像資料不完整者。</w:t>
      </w:r>
      <w:r>
        <w:t xml:space="preserve"> </w:t>
      </w:r>
    </w:p>
    <w:p w14:paraId="5BCE838A" w14:textId="6EC1ACCF" w:rsidR="00DA3EE2" w:rsidRDefault="00DA3EE2" w:rsidP="008A540B">
      <w:pPr>
        <w:ind w:leftChars="400" w:left="960"/>
      </w:pPr>
      <w:r>
        <w:t xml:space="preserve">(4) </w:t>
      </w:r>
      <w:r>
        <w:t>招募方法：採用回溯性資料收集方式。</w:t>
      </w:r>
    </w:p>
    <w:p w14:paraId="4300B049" w14:textId="0C77CC0C" w:rsidR="00DA3EE2" w:rsidRDefault="00DA3EE2" w:rsidP="00DA3EE2"/>
    <w:p w14:paraId="6ADB8E92" w14:textId="24919332" w:rsidR="00DA3EE2" w:rsidRDefault="00DA3EE2" w:rsidP="00DA3EE2">
      <w:r>
        <w:t>（五）</w:t>
      </w:r>
      <w:r>
        <w:t xml:space="preserve"> </w:t>
      </w:r>
      <w:r w:rsidRPr="00032201">
        <w:rPr>
          <w:highlight w:val="yellow"/>
        </w:rPr>
        <w:t>研究步驟</w:t>
      </w:r>
    </w:p>
    <w:p w14:paraId="7FC898A3" w14:textId="5E86FF67" w:rsidR="00DA3EE2" w:rsidRDefault="00DA3EE2" w:rsidP="007B1042">
      <w:pPr>
        <w:ind w:left="480"/>
        <w:rPr>
          <w:b/>
          <w:bCs/>
        </w:rPr>
      </w:pPr>
      <w:r w:rsidRPr="002D5DB5">
        <w:rPr>
          <w:b/>
          <w:bCs/>
        </w:rPr>
        <w:t>本研究為回溯性研究，透過高雄榮民總醫院</w:t>
      </w:r>
      <w:r w:rsidRPr="002D5DB5">
        <w:rPr>
          <w:b/>
          <w:bCs/>
        </w:rPr>
        <w:t>PACS</w:t>
      </w:r>
      <w:r w:rsidRPr="002D5DB5">
        <w:rPr>
          <w:b/>
          <w:bCs/>
        </w:rPr>
        <w:t>影像系統與電子健</w:t>
      </w:r>
      <w:r w:rsidRPr="002D5DB5">
        <w:rPr>
          <w:b/>
          <w:bCs/>
        </w:rPr>
        <w:t xml:space="preserve"> </w:t>
      </w:r>
      <w:r w:rsidRPr="002D5DB5">
        <w:rPr>
          <w:b/>
          <w:bCs/>
        </w:rPr>
        <w:t>康記錄</w:t>
      </w:r>
      <w:r w:rsidRPr="002D5DB5">
        <w:rPr>
          <w:b/>
          <w:bCs/>
        </w:rPr>
        <w:t xml:space="preserve"> (EHR)</w:t>
      </w:r>
      <w:r w:rsidRPr="002D5DB5">
        <w:rPr>
          <w:b/>
          <w:bCs/>
        </w:rPr>
        <w:t>，篩選</w:t>
      </w:r>
      <w:r w:rsidRPr="002D5DB5">
        <w:rPr>
          <w:b/>
          <w:bCs/>
        </w:rPr>
        <w:t>2011</w:t>
      </w:r>
      <w:r w:rsidRPr="002D5DB5">
        <w:rPr>
          <w:b/>
          <w:bCs/>
        </w:rPr>
        <w:t>年</w:t>
      </w:r>
      <w:r w:rsidRPr="002D5DB5">
        <w:rPr>
          <w:b/>
          <w:bCs/>
        </w:rPr>
        <w:t>1</w:t>
      </w:r>
      <w:r w:rsidRPr="002D5DB5">
        <w:rPr>
          <w:b/>
          <w:bCs/>
        </w:rPr>
        <w:t>月</w:t>
      </w:r>
      <w:r w:rsidRPr="002D5DB5">
        <w:rPr>
          <w:b/>
          <w:bCs/>
        </w:rPr>
        <w:t>1</w:t>
      </w:r>
      <w:r w:rsidRPr="002D5DB5">
        <w:rPr>
          <w:b/>
          <w:bCs/>
        </w:rPr>
        <w:t>日至</w:t>
      </w:r>
      <w:r w:rsidRPr="002D5DB5">
        <w:rPr>
          <w:b/>
          <w:bCs/>
        </w:rPr>
        <w:t>2024</w:t>
      </w:r>
      <w:r w:rsidRPr="002D5DB5">
        <w:rPr>
          <w:b/>
          <w:bCs/>
        </w:rPr>
        <w:t>年</w:t>
      </w:r>
      <w:r w:rsidRPr="002D5DB5">
        <w:rPr>
          <w:b/>
          <w:bCs/>
        </w:rPr>
        <w:t>12</w:t>
      </w:r>
      <w:r w:rsidRPr="002D5DB5">
        <w:rPr>
          <w:b/>
          <w:bCs/>
        </w:rPr>
        <w:t>月</w:t>
      </w:r>
      <w:r w:rsidRPr="002D5DB5">
        <w:rPr>
          <w:b/>
          <w:bCs/>
        </w:rPr>
        <w:t>31</w:t>
      </w:r>
      <w:r w:rsidRPr="002D5DB5">
        <w:rPr>
          <w:b/>
          <w:bCs/>
        </w:rPr>
        <w:t>日期間進行腹</w:t>
      </w:r>
      <w:r w:rsidRPr="002D5DB5">
        <w:rPr>
          <w:b/>
          <w:bCs/>
        </w:rPr>
        <w:t xml:space="preserve"> </w:t>
      </w:r>
      <w:r w:rsidRPr="002D5DB5">
        <w:rPr>
          <w:b/>
          <w:bCs/>
        </w:rPr>
        <w:t>部超音波檢查的患者，並依據納入與排除標準選取病例組與對照組。所有資料經匿名去連結並以研究號碼取代的方式處理，以保護受試者隱私。</w:t>
      </w:r>
    </w:p>
    <w:p w14:paraId="6CE84EE9" w14:textId="18F40B5E" w:rsidR="002D5DB5" w:rsidRDefault="00D503EF" w:rsidP="002D5DB5">
      <w:pPr>
        <w:pStyle w:val="a3"/>
        <w:numPr>
          <w:ilvl w:val="0"/>
          <w:numId w:val="3"/>
        </w:numPr>
        <w:ind w:leftChars="0"/>
      </w:pPr>
      <w:r>
        <w:rPr>
          <w:rFonts w:hint="eastAsia"/>
        </w:rPr>
        <w:t>S</w:t>
      </w:r>
      <w:r>
        <w:t>ystem architecture</w:t>
      </w:r>
      <w:r w:rsidR="001E21E0">
        <w:t>：</w:t>
      </w:r>
    </w:p>
    <w:p w14:paraId="641A704B" w14:textId="1B54F66B" w:rsidR="002D5DB5" w:rsidRDefault="001E21E0" w:rsidP="002D5DB5">
      <w:pPr>
        <w:pStyle w:val="a3"/>
        <w:ind w:leftChars="0" w:left="1350"/>
      </w:pPr>
      <w:r w:rsidRPr="001E21E0">
        <w:rPr>
          <w:noProof/>
        </w:rPr>
        <w:drawing>
          <wp:inline distT="0" distB="0" distL="0" distR="0" wp14:anchorId="1B01B43F" wp14:editId="18CE9E85">
            <wp:extent cx="5305425" cy="4241728"/>
            <wp:effectExtent l="0" t="0" r="0" b="6985"/>
            <wp:docPr id="3" name="圖片 2">
              <a:extLst xmlns:a="http://schemas.openxmlformats.org/drawingml/2006/main">
                <a:ext uri="{FF2B5EF4-FFF2-40B4-BE49-F238E27FC236}">
                  <a16:creationId xmlns:a16="http://schemas.microsoft.com/office/drawing/2014/main" id="{8FF13C1A-69FF-4FD5-829F-9EB9B79657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8FF13C1A-69FF-4FD5-829F-9EB9B7965762}"/>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305425" cy="4241728"/>
                    </a:xfrm>
                    <a:prstGeom prst="rect">
                      <a:avLst/>
                    </a:prstGeom>
                  </pic:spPr>
                </pic:pic>
              </a:graphicData>
            </a:graphic>
          </wp:inline>
        </w:drawing>
      </w:r>
    </w:p>
    <w:p w14:paraId="20BE4474" w14:textId="5A225C64" w:rsidR="00AB37F5" w:rsidRDefault="00AB37F5" w:rsidP="002D5DB5">
      <w:pPr>
        <w:pStyle w:val="a3"/>
        <w:ind w:leftChars="0" w:left="1350"/>
      </w:pPr>
      <w:r>
        <w:rPr>
          <w:rFonts w:hint="eastAsia"/>
        </w:rPr>
        <w:t>A</w:t>
      </w:r>
      <w:r>
        <w:t>fter</w:t>
      </w:r>
      <w:r w:rsidR="00F4223F">
        <w:t xml:space="preserve"> data collection</w:t>
      </w:r>
      <w:r>
        <w:t xml:space="preserve">, </w:t>
      </w:r>
      <w:r w:rsidR="00F4223F">
        <w:t xml:space="preserve">B-mode images went through a series of image preprocessing, then images and QUS parameters are inputted into the altered CV model this study </w:t>
      </w:r>
      <w:r w:rsidR="00F4223F">
        <w:lastRenderedPageBreak/>
        <w:t xml:space="preserve">design. Upon receiving output data USFF from the CV model, this study compares it with the label PDFF. Finally, this study </w:t>
      </w:r>
      <w:r w:rsidR="00B46EED">
        <w:t>utilizes</w:t>
      </w:r>
      <w:r w:rsidR="00F4223F">
        <w:t xml:space="preserve"> </w:t>
      </w:r>
      <w:r w:rsidR="00B46EED">
        <w:t>comprehensive metrics to measure the accuracy and robustness of the result.</w:t>
      </w:r>
    </w:p>
    <w:p w14:paraId="257E3612" w14:textId="6576FC69" w:rsidR="004F7216" w:rsidRPr="00B46EED" w:rsidRDefault="004F7216" w:rsidP="002D5DB5">
      <w:pPr>
        <w:pStyle w:val="a3"/>
        <w:ind w:leftChars="0" w:left="1350"/>
        <w:rPr>
          <w:b/>
          <w:bCs/>
        </w:rPr>
      </w:pPr>
      <w:r w:rsidRPr="00B46EED">
        <w:rPr>
          <w:b/>
          <w:bCs/>
        </w:rPr>
        <w:t>Contribution:</w:t>
      </w:r>
    </w:p>
    <w:p w14:paraId="3C40D19B" w14:textId="562F7806" w:rsidR="004F7216" w:rsidRPr="00B46EED" w:rsidRDefault="004F7216" w:rsidP="00BD3B3E">
      <w:pPr>
        <w:pStyle w:val="a3"/>
        <w:numPr>
          <w:ilvl w:val="0"/>
          <w:numId w:val="16"/>
        </w:numPr>
        <w:ind w:leftChars="0"/>
      </w:pPr>
      <w:r w:rsidRPr="00B46EED">
        <w:t>Developed a pre-trained model that integrates B-mode image and QUS parameters.</w:t>
      </w:r>
    </w:p>
    <w:p w14:paraId="39A2DB64" w14:textId="77777777" w:rsidR="004F7216" w:rsidRDefault="004F7216" w:rsidP="00BD3B3E">
      <w:pPr>
        <w:pStyle w:val="a3"/>
        <w:numPr>
          <w:ilvl w:val="0"/>
          <w:numId w:val="16"/>
        </w:numPr>
        <w:ind w:leftChars="0"/>
      </w:pPr>
      <w:r w:rsidRPr="004F7216">
        <w:t>Comparing different QUS parameters and segmentation contributes to accuracy.</w:t>
      </w:r>
    </w:p>
    <w:p w14:paraId="37C76FF5" w14:textId="77777777" w:rsidR="004F7216" w:rsidRPr="004F7216" w:rsidRDefault="004F7216" w:rsidP="00BD3B3E">
      <w:pPr>
        <w:pStyle w:val="a3"/>
        <w:numPr>
          <w:ilvl w:val="0"/>
          <w:numId w:val="16"/>
        </w:numPr>
        <w:ind w:leftChars="0"/>
      </w:pPr>
      <w:r w:rsidRPr="004F7216">
        <w:t>Compared the model’s accuracy with and without segmentation. Utilized Class Activation Mapping (CAM) to provide insights into which regions of liver are most informative for fat quantification.</w:t>
      </w:r>
    </w:p>
    <w:p w14:paraId="761C602F" w14:textId="497788B2" w:rsidR="004F7216" w:rsidRPr="00B46EED" w:rsidRDefault="004F7216" w:rsidP="00BD3B3E">
      <w:pPr>
        <w:pStyle w:val="a3"/>
        <w:numPr>
          <w:ilvl w:val="0"/>
          <w:numId w:val="16"/>
        </w:numPr>
        <w:ind w:leftChars="0"/>
      </w:pPr>
      <w:r w:rsidRPr="004F7216">
        <w:t>Development of a partition algorithm to isolate fan-shape scan region from the background for later augmentation use.</w:t>
      </w:r>
    </w:p>
    <w:p w14:paraId="29C2A878" w14:textId="776577A6" w:rsidR="00D503EF" w:rsidRDefault="00B46EED" w:rsidP="004F7216">
      <w:pPr>
        <w:pStyle w:val="a3"/>
        <w:numPr>
          <w:ilvl w:val="0"/>
          <w:numId w:val="3"/>
        </w:numPr>
        <w:ind w:leftChars="0"/>
      </w:pPr>
      <w:r>
        <w:rPr>
          <w:rFonts w:hint="eastAsia"/>
        </w:rPr>
        <w:t>B</w:t>
      </w:r>
      <w:r>
        <w:t>-mode image preprocessing</w:t>
      </w:r>
    </w:p>
    <w:p w14:paraId="0AAC1CA2" w14:textId="2320CAAF" w:rsidR="00B46EED" w:rsidRDefault="00B46EED" w:rsidP="00B46EED">
      <w:pPr>
        <w:pStyle w:val="a3"/>
        <w:ind w:leftChars="0" w:left="1350"/>
      </w:pPr>
      <w:r w:rsidRPr="00B46EED">
        <w:rPr>
          <w:noProof/>
        </w:rPr>
        <w:drawing>
          <wp:inline distT="0" distB="0" distL="0" distR="0" wp14:anchorId="2D4091FF" wp14:editId="1451D9E4">
            <wp:extent cx="5217160" cy="1975840"/>
            <wp:effectExtent l="0" t="0" r="2540" b="5715"/>
            <wp:docPr id="11" name="圖片 10">
              <a:extLst xmlns:a="http://schemas.openxmlformats.org/drawingml/2006/main">
                <a:ext uri="{FF2B5EF4-FFF2-40B4-BE49-F238E27FC236}">
                  <a16:creationId xmlns:a16="http://schemas.microsoft.com/office/drawing/2014/main" id="{788FFA37-1FB8-4820-B0DF-B1A3F814C1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0">
                      <a:extLst>
                        <a:ext uri="{FF2B5EF4-FFF2-40B4-BE49-F238E27FC236}">
                          <a16:creationId xmlns:a16="http://schemas.microsoft.com/office/drawing/2014/main" id="{788FFA37-1FB8-4820-B0DF-B1A3F814C1B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2121" cy="1981506"/>
                    </a:xfrm>
                    <a:prstGeom prst="rect">
                      <a:avLst/>
                    </a:prstGeom>
                  </pic:spPr>
                </pic:pic>
              </a:graphicData>
            </a:graphic>
          </wp:inline>
        </w:drawing>
      </w:r>
    </w:p>
    <w:p w14:paraId="0ECCB3F4" w14:textId="21449DD7" w:rsidR="00B46EED" w:rsidRPr="00B46EED" w:rsidRDefault="00B46EED" w:rsidP="00B46EED">
      <w:pPr>
        <w:pStyle w:val="a3"/>
        <w:ind w:leftChars="600" w:left="1440"/>
      </w:pPr>
      <w:r w:rsidRPr="00B46EED">
        <w:t>Partition algorithm</w:t>
      </w:r>
      <w:r w:rsidR="00E97121">
        <w:t>:</w:t>
      </w:r>
      <w:r w:rsidRPr="00B46EED">
        <w:t xml:space="preserve"> to isolate fan-shape scan region: A custom algorithm was implemented to precisely isolate the fan-shaped scan region from the background.</w:t>
      </w:r>
    </w:p>
    <w:p w14:paraId="5E204F76" w14:textId="6B5B0ED9" w:rsidR="00B46EED" w:rsidRPr="00B46EED" w:rsidRDefault="00E97121" w:rsidP="00B46EED">
      <w:pPr>
        <w:pStyle w:val="a3"/>
        <w:numPr>
          <w:ilvl w:val="0"/>
          <w:numId w:val="6"/>
        </w:numPr>
        <w:tabs>
          <w:tab w:val="clear" w:pos="1440"/>
          <w:tab w:val="num" w:pos="1680"/>
        </w:tabs>
        <w:ind w:leftChars="600" w:left="1800"/>
      </w:pPr>
      <w:r>
        <w:t xml:space="preserve"> </w:t>
      </w:r>
      <w:r w:rsidR="00B46EED" w:rsidRPr="00B46EED">
        <w:t>Bitwise mask &amp; Image closing: A bitwise mask was generated</w:t>
      </w:r>
      <w:r w:rsidR="00B46EED">
        <w:t xml:space="preserve"> </w:t>
      </w:r>
      <w:r w:rsidR="00B46EED" w:rsidRPr="00B46EED">
        <w:t>using a threshold of ten, followed by erosion and image closing operations to separate the maximum connected component (i.e., fan shape region) from the background.</w:t>
      </w:r>
    </w:p>
    <w:p w14:paraId="18954812" w14:textId="1F5581A3" w:rsidR="00B46EED" w:rsidRPr="00B46EED" w:rsidRDefault="00E97121" w:rsidP="00B46EED">
      <w:pPr>
        <w:pStyle w:val="a3"/>
        <w:numPr>
          <w:ilvl w:val="0"/>
          <w:numId w:val="6"/>
        </w:numPr>
        <w:tabs>
          <w:tab w:val="clear" w:pos="1440"/>
          <w:tab w:val="num" w:pos="1680"/>
        </w:tabs>
        <w:ind w:leftChars="600" w:left="1800"/>
      </w:pPr>
      <w:r>
        <w:t xml:space="preserve"> </w:t>
      </w:r>
      <w:r w:rsidR="00B46EED" w:rsidRPr="00B46EED">
        <w:t xml:space="preserve">Locate fan shape region: Contour detection was performed using OpenCV to find the maximum connected component. Then, find the upper arc of maximum connected component. After obtaining the upper arc, the center of the circle of this arc. The center of the circle corresponding to this arc was calculated, enabling the projection of two sectors (extending to the upper and lower arcs, respectively) to accurately bound the fan-shaped region within the B-mode data. </w:t>
      </w:r>
    </w:p>
    <w:p w14:paraId="3C0C60A9" w14:textId="3162AC48" w:rsidR="00B46EED" w:rsidRDefault="00E97121" w:rsidP="00B46EED">
      <w:pPr>
        <w:pStyle w:val="a3"/>
        <w:ind w:leftChars="0" w:left="1350"/>
      </w:pPr>
      <w:r w:rsidRPr="00E97121">
        <w:rPr>
          <w:noProof/>
        </w:rPr>
        <w:drawing>
          <wp:inline distT="0" distB="0" distL="0" distR="0" wp14:anchorId="35823E6A" wp14:editId="71DA5A2B">
            <wp:extent cx="5319510" cy="9715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1942" cy="981126"/>
                    </a:xfrm>
                    <a:prstGeom prst="rect">
                      <a:avLst/>
                    </a:prstGeom>
                  </pic:spPr>
                </pic:pic>
              </a:graphicData>
            </a:graphic>
          </wp:inline>
        </w:drawing>
      </w:r>
    </w:p>
    <w:p w14:paraId="3178228B" w14:textId="0EBE73C4" w:rsidR="00E97121" w:rsidRDefault="00E97121" w:rsidP="00B46EED">
      <w:pPr>
        <w:pStyle w:val="a3"/>
        <w:ind w:leftChars="0" w:left="1350"/>
      </w:pPr>
      <w:r w:rsidRPr="00E97121">
        <w:rPr>
          <w:noProof/>
        </w:rPr>
        <w:lastRenderedPageBreak/>
        <w:drawing>
          <wp:inline distT="0" distB="0" distL="0" distR="0" wp14:anchorId="5E88F6A3" wp14:editId="52374CD3">
            <wp:extent cx="5321935" cy="1288710"/>
            <wp:effectExtent l="0" t="0" r="0" b="698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45665" cy="1294456"/>
                    </a:xfrm>
                    <a:prstGeom prst="rect">
                      <a:avLst/>
                    </a:prstGeom>
                  </pic:spPr>
                </pic:pic>
              </a:graphicData>
            </a:graphic>
          </wp:inline>
        </w:drawing>
      </w:r>
    </w:p>
    <w:p w14:paraId="4805A5C3" w14:textId="4FCFF881" w:rsidR="00E97121" w:rsidRPr="00E97121" w:rsidRDefault="00E97121" w:rsidP="00E97121">
      <w:pPr>
        <w:pStyle w:val="a3"/>
        <w:ind w:leftChars="600" w:left="1440"/>
      </w:pPr>
      <w:r w:rsidRPr="00E97121">
        <w:t>Image adjustment</w:t>
      </w:r>
      <w:r>
        <w:t xml:space="preserve">: </w:t>
      </w:r>
      <w:r w:rsidRPr="00E97121">
        <w:t xml:space="preserve">TAI map artifacts were digitally removed using image inpainting techniques from OpenCV to standardize the images against B-mode data. Subsequently, the images were resized to a standard resolution of 224x224 pixels. </w:t>
      </w:r>
    </w:p>
    <w:p w14:paraId="0A49BCAA" w14:textId="7B486C1A" w:rsidR="00E97121" w:rsidRPr="00E97121" w:rsidRDefault="00E97121" w:rsidP="00E97121">
      <w:pPr>
        <w:ind w:left="1440"/>
      </w:pPr>
      <w:r w:rsidRPr="00E97121">
        <w:t>To improve structural clarity, Image Speckle noise depression and edge enhancemen</w:t>
      </w:r>
      <w:r>
        <w:t>t function</w:t>
      </w:r>
      <w:r w:rsidRPr="00E97121">
        <w:t xml:space="preserve"> from MATLAB library</w:t>
      </w:r>
      <w:r>
        <w:t xml:space="preserve"> was perform on the images.</w:t>
      </w:r>
    </w:p>
    <w:p w14:paraId="50517E34" w14:textId="5AEE796C" w:rsidR="00E97121" w:rsidRPr="00E97121" w:rsidRDefault="00E97121" w:rsidP="00E97121">
      <w:pPr>
        <w:ind w:left="1440" w:hanging="480"/>
      </w:pPr>
      <w:r>
        <w:t>(3</w:t>
      </w:r>
      <w:r w:rsidRPr="00E97121">
        <w:t>)</w:t>
      </w:r>
      <w:r w:rsidRPr="00E97121">
        <w:rPr>
          <w:rFonts w:hint="eastAsia"/>
        </w:rPr>
        <w:t xml:space="preserve">  </w:t>
      </w:r>
      <w:r w:rsidRPr="00E97121">
        <w:rPr>
          <w:rFonts w:eastAsia="新細明體"/>
          <w:color w:val="1F1F1F"/>
        </w:rPr>
        <w:t xml:space="preserve">Ultrasound specifically augmentation: </w:t>
      </w:r>
      <w:r w:rsidRPr="00E97121">
        <w:rPr>
          <w:rStyle w:val="ng-star-inserted"/>
          <w:color w:val="303030"/>
          <w:shd w:val="clear" w:color="auto" w:fill="FFFFFF"/>
        </w:rPr>
        <w:t xml:space="preserve">To </w:t>
      </w:r>
      <w:r w:rsidRPr="00EF6018">
        <w:rPr>
          <w:rStyle w:val="ng-star-inserted"/>
          <w:color w:val="303030"/>
          <w:shd w:val="clear" w:color="auto" w:fill="FFFFFF"/>
        </w:rPr>
        <w:t>improve model robustness and simulate real-world ultrasound physics, domain-specific augmentation strategies were employed</w:t>
      </w:r>
    </w:p>
    <w:p w14:paraId="61636F39" w14:textId="77777777" w:rsidR="00E97121" w:rsidRPr="00EF6018" w:rsidRDefault="00E97121" w:rsidP="00BD3B3E">
      <w:pPr>
        <w:widowControl/>
        <w:numPr>
          <w:ilvl w:val="2"/>
          <w:numId w:val="12"/>
        </w:numPr>
        <w:rPr>
          <w:color w:val="1F1F1F"/>
        </w:rPr>
      </w:pPr>
      <w:r w:rsidRPr="00EF6018">
        <w:rPr>
          <w:rFonts w:eastAsia="新細明體"/>
          <w:color w:val="1F1F1F"/>
        </w:rPr>
        <w:t>Depth attenuation: mimic the loss of energy of the ultrasound wave energy as it moves through the body</w:t>
      </w:r>
    </w:p>
    <w:p w14:paraId="3EAED1D9" w14:textId="77777777" w:rsidR="00E97121" w:rsidRPr="00EF6018" w:rsidRDefault="00E97121" w:rsidP="00BD3B3E">
      <w:pPr>
        <w:widowControl/>
        <w:numPr>
          <w:ilvl w:val="2"/>
          <w:numId w:val="12"/>
        </w:numPr>
        <w:rPr>
          <w:color w:val="1F1F1F"/>
        </w:rPr>
      </w:pPr>
      <w:r w:rsidRPr="00EF6018">
        <w:rPr>
          <w:rFonts w:eastAsia="新細明體"/>
          <w:color w:val="1F1F1F"/>
        </w:rPr>
        <w:t>Gaussian shadow: mimic acoustic shadows that occur due to air or tissue blocking acoustic waves from penetrating deeper</w:t>
      </w:r>
    </w:p>
    <w:p w14:paraId="3F38D8DE" w14:textId="1507E9DA" w:rsidR="00BD3B3E" w:rsidRPr="00BD3B3E" w:rsidRDefault="00E97121" w:rsidP="00BD3B3E">
      <w:pPr>
        <w:pStyle w:val="a3"/>
        <w:widowControl/>
        <w:numPr>
          <w:ilvl w:val="2"/>
          <w:numId w:val="12"/>
        </w:numPr>
        <w:ind w:leftChars="0"/>
        <w:rPr>
          <w:color w:val="1F1F1F"/>
        </w:rPr>
      </w:pPr>
      <w:proofErr w:type="spellStart"/>
      <w:r w:rsidRPr="00BD3B3E">
        <w:rPr>
          <w:rFonts w:eastAsia="新細明體"/>
          <w:color w:val="1F1F1F"/>
        </w:rPr>
        <w:t>TrivialAugment</w:t>
      </w:r>
      <w:proofErr w:type="spellEnd"/>
      <w:r w:rsidRPr="00BD3B3E">
        <w:rPr>
          <w:rFonts w:eastAsia="新細明體"/>
          <w:color w:val="1F1F1F"/>
        </w:rPr>
        <w:t xml:space="preserve">: Chose the 2 augment techniques above result in best performance as former paper purposed. Randomly select a set of parameters for different augmentation, then applied the augmentation sequentially. </w:t>
      </w:r>
    </w:p>
    <w:p w14:paraId="6BA31F3E" w14:textId="2FBA9305" w:rsidR="00BD3B3E" w:rsidRPr="00BD3B3E" w:rsidRDefault="00BD3B3E" w:rsidP="00BD3B3E">
      <w:pPr>
        <w:widowControl/>
        <w:ind w:left="1440"/>
        <w:rPr>
          <w:color w:val="1F1F1F"/>
        </w:rPr>
      </w:pPr>
      <w:r w:rsidRPr="00BD3B3E">
        <w:rPr>
          <w:noProof/>
          <w:color w:val="1F1F1F"/>
        </w:rPr>
        <w:drawing>
          <wp:inline distT="0" distB="0" distL="0" distR="0" wp14:anchorId="23A6F8DD" wp14:editId="352EF194">
            <wp:extent cx="5258407" cy="1242033"/>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2920" cy="1250185"/>
                    </a:xfrm>
                    <a:prstGeom prst="rect">
                      <a:avLst/>
                    </a:prstGeom>
                  </pic:spPr>
                </pic:pic>
              </a:graphicData>
            </a:graphic>
          </wp:inline>
        </w:drawing>
      </w:r>
    </w:p>
    <w:p w14:paraId="1002A3C5" w14:textId="5CB96BAF" w:rsidR="00E97121" w:rsidRDefault="009225FE" w:rsidP="009225FE">
      <w:pPr>
        <w:pStyle w:val="a3"/>
        <w:widowControl/>
        <w:numPr>
          <w:ilvl w:val="0"/>
          <w:numId w:val="22"/>
        </w:numPr>
        <w:ind w:leftChars="0"/>
      </w:pPr>
      <w:r>
        <w:t xml:space="preserve"> </w:t>
      </w:r>
      <w:r w:rsidR="00BD3B3E" w:rsidRPr="00BD3B3E">
        <w:t>Model architecture design</w:t>
      </w:r>
    </w:p>
    <w:p w14:paraId="795C789E" w14:textId="31738968" w:rsidR="00BD3B3E" w:rsidRDefault="00BD3B3E" w:rsidP="00BD3B3E">
      <w:pPr>
        <w:widowControl/>
        <w:ind w:left="960" w:firstLine="390"/>
        <w:rPr>
          <w:color w:val="1F1F1F"/>
        </w:rPr>
      </w:pPr>
      <w:r w:rsidRPr="00BD3B3E">
        <w:rPr>
          <w:noProof/>
        </w:rPr>
        <w:drawing>
          <wp:inline distT="0" distB="0" distL="0" distR="0" wp14:anchorId="4C48A8D8" wp14:editId="33BBB20C">
            <wp:extent cx="5329969" cy="1718322"/>
            <wp:effectExtent l="0" t="0" r="4445" b="0"/>
            <wp:docPr id="16" name="圖片 15">
              <a:extLst xmlns:a="http://schemas.openxmlformats.org/drawingml/2006/main">
                <a:ext uri="{FF2B5EF4-FFF2-40B4-BE49-F238E27FC236}">
                  <a16:creationId xmlns:a16="http://schemas.microsoft.com/office/drawing/2014/main" id="{1F06F80A-2C7B-4FA7-ADB4-ABD0CC507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5">
                      <a:extLst>
                        <a:ext uri="{FF2B5EF4-FFF2-40B4-BE49-F238E27FC236}">
                          <a16:creationId xmlns:a16="http://schemas.microsoft.com/office/drawing/2014/main" id="{1F06F80A-2C7B-4FA7-ADB4-ABD0CC50794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46456" cy="1723637"/>
                    </a:xfrm>
                    <a:prstGeom prst="rect">
                      <a:avLst/>
                    </a:prstGeom>
                  </pic:spPr>
                </pic:pic>
              </a:graphicData>
            </a:graphic>
          </wp:inline>
        </w:drawing>
      </w:r>
    </w:p>
    <w:p w14:paraId="7401F8B4" w14:textId="0A2C9D50" w:rsidR="00BD3B3E" w:rsidRDefault="00BD3B3E" w:rsidP="00BD3B3E">
      <w:pPr>
        <w:widowControl/>
        <w:ind w:left="1440"/>
        <w:rPr>
          <w:color w:val="303030"/>
          <w:shd w:val="clear" w:color="auto" w:fill="FFFFFF"/>
        </w:rPr>
      </w:pPr>
      <w:r w:rsidRPr="00EF6018">
        <w:rPr>
          <w:color w:val="303030"/>
          <w:shd w:val="clear" w:color="auto" w:fill="FFFFFF"/>
        </w:rPr>
        <w:lastRenderedPageBreak/>
        <w:t>To effectively integrate high-dimensional B-mode images with low-dimensional Quantitative Ultrasound (QUS) scalars, a mid-level fusion strategy was implemented to facilitate multimodal feature interaction</w:t>
      </w:r>
      <w:r>
        <w:rPr>
          <w:color w:val="303030"/>
          <w:shd w:val="clear" w:color="auto" w:fill="FFFFFF"/>
        </w:rPr>
        <w:t>.</w:t>
      </w:r>
    </w:p>
    <w:p w14:paraId="27551AE5" w14:textId="2986DCEA" w:rsidR="00BD3B3E" w:rsidRPr="00BD3B3E" w:rsidRDefault="00BD3B3E" w:rsidP="00BD3B3E">
      <w:pPr>
        <w:widowControl/>
        <w:ind w:left="1440"/>
        <w:rPr>
          <w:color w:val="1F1F1F"/>
        </w:rPr>
      </w:pPr>
      <w:r w:rsidRPr="00BD3B3E">
        <w:rPr>
          <w:color w:val="1F1F1F"/>
        </w:rPr>
        <w:t>QUS parameters are scalars, which are way smaller than images in size. To integrate scalars and images, the dimension of images must be reduced, so this study integrates QUS parameters and B-mode image right before the first layer of the regression head, therefore explore multimodal features between them.</w:t>
      </w:r>
    </w:p>
    <w:p w14:paraId="4E6A7A51" w14:textId="77777777" w:rsidR="00BD3B3E" w:rsidRPr="00BD3B3E" w:rsidRDefault="00BD3B3E" w:rsidP="00BD3B3E">
      <w:pPr>
        <w:widowControl/>
        <w:ind w:left="1440"/>
        <w:rPr>
          <w:color w:val="1F1F1F"/>
        </w:rPr>
      </w:pPr>
      <w:r w:rsidRPr="00BD3B3E">
        <w:rPr>
          <w:color w:val="1F1F1F"/>
        </w:rPr>
        <w:t>Input/Output Layer Modifications:</w:t>
      </w:r>
    </w:p>
    <w:p w14:paraId="65E3563B" w14:textId="77777777" w:rsidR="00BD3B3E" w:rsidRPr="00BD3B3E" w:rsidRDefault="00BD3B3E" w:rsidP="00BD3B3E">
      <w:pPr>
        <w:widowControl/>
        <w:numPr>
          <w:ilvl w:val="0"/>
          <w:numId w:val="14"/>
        </w:numPr>
        <w:tabs>
          <w:tab w:val="num" w:pos="720"/>
        </w:tabs>
        <w:rPr>
          <w:color w:val="1F1F1F"/>
        </w:rPr>
      </w:pPr>
      <w:r w:rsidRPr="00BD3B3E">
        <w:rPr>
          <w:color w:val="1F1F1F"/>
        </w:rPr>
        <w:t>The first layer of the pre-trained backbone model was modified to accept 1-channel grayscale inputs, with its weights initialized as the average of the original 3-channel weights.</w:t>
      </w:r>
    </w:p>
    <w:p w14:paraId="5D700959" w14:textId="77777777" w:rsidR="00BD3B3E" w:rsidRPr="00BD3B3E" w:rsidRDefault="00BD3B3E" w:rsidP="00BD3B3E">
      <w:pPr>
        <w:widowControl/>
        <w:numPr>
          <w:ilvl w:val="0"/>
          <w:numId w:val="14"/>
        </w:numPr>
        <w:tabs>
          <w:tab w:val="num" w:pos="720"/>
        </w:tabs>
        <w:rPr>
          <w:color w:val="1F1F1F"/>
        </w:rPr>
      </w:pPr>
      <w:r w:rsidRPr="00BD3B3E">
        <w:rPr>
          <w:color w:val="1F1F1F"/>
        </w:rPr>
        <w:t xml:space="preserve">The final fc layer of backbone model was substituted with </w:t>
      </w:r>
      <w:proofErr w:type="spellStart"/>
      <w:proofErr w:type="gramStart"/>
      <w:r w:rsidRPr="00BD3B3E">
        <w:rPr>
          <w:color w:val="1F1F1F"/>
        </w:rPr>
        <w:t>a</w:t>
      </w:r>
      <w:proofErr w:type="spellEnd"/>
      <w:proofErr w:type="gramEnd"/>
      <w:r w:rsidRPr="00BD3B3E">
        <w:rPr>
          <w:color w:val="1F1F1F"/>
        </w:rPr>
        <w:t xml:space="preserve"> Identity layer, followed by a Multilayer Perceptron (MLP) configured as a regression head.</w:t>
      </w:r>
    </w:p>
    <w:p w14:paraId="6C9BBF88" w14:textId="16707169" w:rsidR="00BD3B3E" w:rsidRDefault="00BD3B3E" w:rsidP="00BD3B3E">
      <w:pPr>
        <w:widowControl/>
        <w:ind w:left="1440"/>
        <w:rPr>
          <w:color w:val="1F1F1F"/>
        </w:rPr>
      </w:pPr>
      <w:r w:rsidRPr="00BD3B3E">
        <w:rPr>
          <w:noProof/>
          <w:color w:val="1F1F1F"/>
        </w:rPr>
        <w:drawing>
          <wp:inline distT="0" distB="0" distL="0" distR="0" wp14:anchorId="68A50A45" wp14:editId="23733978">
            <wp:extent cx="5178894" cy="1571310"/>
            <wp:effectExtent l="0" t="0" r="3175" b="0"/>
            <wp:docPr id="5" name="圖片 2">
              <a:extLst xmlns:a="http://schemas.openxmlformats.org/drawingml/2006/main">
                <a:ext uri="{FF2B5EF4-FFF2-40B4-BE49-F238E27FC236}">
                  <a16:creationId xmlns:a16="http://schemas.microsoft.com/office/drawing/2014/main" id="{D4A2D214-F0AA-41AD-A2AC-10ADCF16EA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D4A2D214-F0AA-41AD-A2AC-10ADCF16EA53}"/>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9877" cy="1577676"/>
                    </a:xfrm>
                    <a:prstGeom prst="rect">
                      <a:avLst/>
                    </a:prstGeom>
                  </pic:spPr>
                </pic:pic>
              </a:graphicData>
            </a:graphic>
          </wp:inline>
        </w:drawing>
      </w:r>
    </w:p>
    <w:p w14:paraId="23BF9F94" w14:textId="77777777" w:rsidR="00BD3B3E" w:rsidRPr="00BD3B3E" w:rsidRDefault="00BD3B3E" w:rsidP="00BD3B3E">
      <w:pPr>
        <w:widowControl/>
        <w:ind w:left="120" w:firstLineChars="500" w:firstLine="1200"/>
        <w:rPr>
          <w:color w:val="1F1F1F"/>
        </w:rPr>
      </w:pPr>
      <w:r w:rsidRPr="00BD3B3E">
        <w:rPr>
          <w:color w:val="1F1F1F"/>
        </w:rPr>
        <w:t>Feature Concatenation</w:t>
      </w:r>
    </w:p>
    <w:p w14:paraId="0959BA6C" w14:textId="77777777" w:rsidR="00BD3B3E" w:rsidRPr="00BD3B3E" w:rsidRDefault="00BD3B3E" w:rsidP="00BD3B3E">
      <w:pPr>
        <w:widowControl/>
        <w:numPr>
          <w:ilvl w:val="0"/>
          <w:numId w:val="17"/>
        </w:numPr>
        <w:tabs>
          <w:tab w:val="num" w:pos="720"/>
        </w:tabs>
        <w:rPr>
          <w:color w:val="1F1F1F"/>
        </w:rPr>
      </w:pPr>
      <w:r w:rsidRPr="00BD3B3E">
        <w:rPr>
          <w:color w:val="1F1F1F"/>
        </w:rPr>
        <w:t xml:space="preserve">Image embeddings and scalars were concatenated at the first layer of MLP. Then the regression output was formed through the MLP. </w:t>
      </w:r>
    </w:p>
    <w:p w14:paraId="525189EA" w14:textId="77777777" w:rsidR="00BD3B3E" w:rsidRPr="00BD3B3E" w:rsidRDefault="00BD3B3E" w:rsidP="00BD3B3E">
      <w:pPr>
        <w:widowControl/>
        <w:numPr>
          <w:ilvl w:val="0"/>
          <w:numId w:val="17"/>
        </w:numPr>
        <w:tabs>
          <w:tab w:val="num" w:pos="720"/>
        </w:tabs>
        <w:rPr>
          <w:color w:val="1F1F1F"/>
        </w:rPr>
      </w:pPr>
      <w:r w:rsidRPr="00BD3B3E">
        <w:rPr>
          <w:color w:val="1F1F1F"/>
        </w:rPr>
        <w:t>The prediction of linear regression model was concatenated at the last layer of MLP to provide more information and prevent dilution by large image dimension, and this also works as a mechanism to prevent outliner.</w:t>
      </w:r>
    </w:p>
    <w:p w14:paraId="1D24B731" w14:textId="4E0B6C4A" w:rsidR="00BD3B3E" w:rsidRPr="00BD3B3E" w:rsidRDefault="00BD3B3E" w:rsidP="00BD3B3E">
      <w:pPr>
        <w:widowControl/>
        <w:numPr>
          <w:ilvl w:val="0"/>
          <w:numId w:val="17"/>
        </w:numPr>
        <w:tabs>
          <w:tab w:val="num" w:pos="720"/>
        </w:tabs>
        <w:rPr>
          <w:color w:val="1F1F1F"/>
        </w:rPr>
      </w:pPr>
      <w:r w:rsidRPr="00BD3B3E">
        <w:rPr>
          <w:color w:val="1F1F1F"/>
        </w:rPr>
        <w:t xml:space="preserve">In training phase, two methods had been designed and validated for merging B-mode image embeddings and QUS parameters. The first method was to adjust the dimension of B-mode image embeddings and QUS parameters separately through a single Linear layer. In this method, the dimension of QUS parameters was adjusted to the closet upper power of two, and the dimension of B-mode image embeddings was adjusted to 8 times of that number. The other method was to concatenate B-mode image embeddings and the QUS parameters into a </w:t>
      </w:r>
      <w:r>
        <w:rPr>
          <w:color w:val="1F1F1F"/>
        </w:rPr>
        <w:t>1-dimensional</w:t>
      </w:r>
      <w:r w:rsidRPr="00BD3B3E">
        <w:rPr>
          <w:color w:val="1F1F1F"/>
        </w:rPr>
        <w:t xml:space="preserve"> vector. </w:t>
      </w:r>
    </w:p>
    <w:p w14:paraId="24949CD5" w14:textId="69FA747D" w:rsidR="00BD3B3E" w:rsidRPr="00BD3B3E" w:rsidRDefault="00BD3B3E" w:rsidP="00BD3B3E">
      <w:pPr>
        <w:widowControl/>
        <w:numPr>
          <w:ilvl w:val="0"/>
          <w:numId w:val="17"/>
        </w:numPr>
        <w:tabs>
          <w:tab w:val="num" w:pos="720"/>
        </w:tabs>
        <w:rPr>
          <w:color w:val="1F1F1F"/>
        </w:rPr>
      </w:pPr>
      <w:r w:rsidRPr="00BD3B3E">
        <w:rPr>
          <w:color w:val="1F1F1F"/>
        </w:rPr>
        <w:t xml:space="preserve">We evaluate these two methods on validation set. The first method has the overall AUC of </w:t>
      </w:r>
      <w:r>
        <w:rPr>
          <w:color w:val="1F1F1F"/>
        </w:rPr>
        <w:t>0.94</w:t>
      </w:r>
      <w:r w:rsidRPr="00BD3B3E">
        <w:rPr>
          <w:color w:val="1F1F1F"/>
        </w:rPr>
        <w:t xml:space="preserve">, and the second method has the overall AUC of </w:t>
      </w:r>
      <w:r>
        <w:rPr>
          <w:color w:val="1F1F1F"/>
        </w:rPr>
        <w:t>0.96</w:t>
      </w:r>
      <w:r w:rsidRPr="00BD3B3E">
        <w:rPr>
          <w:color w:val="1F1F1F"/>
        </w:rPr>
        <w:t>. Therefore, the second method was chosen in the concatenation network.</w:t>
      </w:r>
    </w:p>
    <w:p w14:paraId="72BB8130" w14:textId="63E9E890" w:rsidR="00BD3B3E" w:rsidRPr="00BD3B3E" w:rsidRDefault="00BD3B3E" w:rsidP="00BD3B3E">
      <w:pPr>
        <w:widowControl/>
        <w:ind w:left="1440"/>
        <w:rPr>
          <w:color w:val="1F1F1F"/>
        </w:rPr>
      </w:pPr>
      <w:r w:rsidRPr="00BD3B3E">
        <w:rPr>
          <w:noProof/>
          <w:color w:val="1F1F1F"/>
        </w:rPr>
        <w:lastRenderedPageBreak/>
        <w:drawing>
          <wp:inline distT="0" distB="0" distL="0" distR="0" wp14:anchorId="1F8BD16D" wp14:editId="235F8697">
            <wp:extent cx="5170943" cy="2001844"/>
            <wp:effectExtent l="0" t="0" r="0" b="0"/>
            <wp:docPr id="6" name="圖片 2">
              <a:extLst xmlns:a="http://schemas.openxmlformats.org/drawingml/2006/main">
                <a:ext uri="{FF2B5EF4-FFF2-40B4-BE49-F238E27FC236}">
                  <a16:creationId xmlns:a16="http://schemas.microsoft.com/office/drawing/2014/main" id="{DB17C248-AE3A-435D-9B74-C1D75E854C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DB17C248-AE3A-435D-9B74-C1D75E854CE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1060" cy="2005761"/>
                    </a:xfrm>
                    <a:prstGeom prst="rect">
                      <a:avLst/>
                    </a:prstGeom>
                  </pic:spPr>
                </pic:pic>
              </a:graphicData>
            </a:graphic>
          </wp:inline>
        </w:drawing>
      </w:r>
    </w:p>
    <w:p w14:paraId="4B13C4A3" w14:textId="450AF163" w:rsidR="00BD3B3E" w:rsidRPr="00BD3B3E" w:rsidRDefault="00BD3B3E" w:rsidP="00BD3B3E">
      <w:pPr>
        <w:ind w:left="960"/>
        <w:rPr>
          <w:color w:val="1F1F1F"/>
        </w:rPr>
      </w:pPr>
      <w:r w:rsidRPr="00BD3B3E">
        <w:rPr>
          <w:color w:val="1F1F1F"/>
        </w:rPr>
        <w:t xml:space="preserve">Evaluated Neural Architectures: This study evaluated 3 different neural network architectures (VGG16, </w:t>
      </w:r>
      <w:proofErr w:type="spellStart"/>
      <w:r w:rsidRPr="00BD3B3E">
        <w:rPr>
          <w:color w:val="1F1F1F"/>
        </w:rPr>
        <w:t>ConvNeXt</w:t>
      </w:r>
      <w:proofErr w:type="spellEnd"/>
      <w:r w:rsidRPr="00BD3B3E">
        <w:rPr>
          <w:color w:val="1F1F1F"/>
        </w:rPr>
        <w:t xml:space="preserve">-tiny, </w:t>
      </w:r>
      <w:proofErr w:type="spellStart"/>
      <w:r w:rsidRPr="00BD3B3E">
        <w:rPr>
          <w:color w:val="1F1F1F"/>
        </w:rPr>
        <w:t>MedViT_small</w:t>
      </w:r>
      <w:proofErr w:type="spellEnd"/>
      <w:r w:rsidRPr="00BD3B3E">
        <w:rPr>
          <w:color w:val="1F1F1F"/>
        </w:rPr>
        <w:t xml:space="preserve">) when combining image features and acoustic scalars. </w:t>
      </w:r>
    </w:p>
    <w:p w14:paraId="506B853E" w14:textId="77777777" w:rsidR="00BD3B3E" w:rsidRPr="00BD3B3E" w:rsidRDefault="00BD3B3E" w:rsidP="00BD3B3E">
      <w:pPr>
        <w:pStyle w:val="a3"/>
        <w:widowControl/>
        <w:numPr>
          <w:ilvl w:val="0"/>
          <w:numId w:val="21"/>
        </w:numPr>
        <w:ind w:leftChars="0"/>
        <w:rPr>
          <w:color w:val="1F1F1F"/>
        </w:rPr>
      </w:pPr>
      <w:r w:rsidRPr="00BD3B3E">
        <w:rPr>
          <w:b/>
          <w:bCs/>
          <w:color w:val="1F1F1F"/>
        </w:rPr>
        <w:t>VGG16</w:t>
      </w:r>
      <w:r w:rsidRPr="00BD3B3E">
        <w:rPr>
          <w:color w:val="1F1F1F"/>
        </w:rPr>
        <w:t>: Served as the baseline architecture to facilitate comparisons with prior benchmark studies, specifically for evaluating late fusion and TAI/TSI scalar integration</w:t>
      </w:r>
    </w:p>
    <w:p w14:paraId="47E3882B" w14:textId="77777777" w:rsidR="00BD3B3E" w:rsidRPr="00BD3B3E" w:rsidRDefault="00BD3B3E" w:rsidP="00BD3B3E">
      <w:pPr>
        <w:pStyle w:val="a3"/>
        <w:widowControl/>
        <w:numPr>
          <w:ilvl w:val="0"/>
          <w:numId w:val="21"/>
        </w:numPr>
        <w:ind w:leftChars="0"/>
        <w:rPr>
          <w:color w:val="1F1F1F"/>
        </w:rPr>
      </w:pPr>
      <w:proofErr w:type="spellStart"/>
      <w:r w:rsidRPr="00BD3B3E">
        <w:rPr>
          <w:b/>
          <w:bCs/>
          <w:color w:val="1F1F1F"/>
        </w:rPr>
        <w:t>ConvNeXt</w:t>
      </w:r>
      <w:proofErr w:type="spellEnd"/>
      <w:r w:rsidRPr="00BD3B3E">
        <w:rPr>
          <w:color w:val="1F1F1F"/>
        </w:rPr>
        <w:t xml:space="preserve">: To overcome the limitation of traditional CNN, </w:t>
      </w:r>
      <w:proofErr w:type="spellStart"/>
      <w:r w:rsidRPr="00BD3B3E">
        <w:rPr>
          <w:color w:val="1F1F1F"/>
        </w:rPr>
        <w:t>ConvNeXt</w:t>
      </w:r>
      <w:proofErr w:type="spellEnd"/>
      <w:r w:rsidRPr="00BD3B3E">
        <w:rPr>
          <w:color w:val="1F1F1F"/>
        </w:rPr>
        <w:t xml:space="preserve"> was introduced as the major architecture to extract features from B-mode. </w:t>
      </w:r>
      <w:proofErr w:type="spellStart"/>
      <w:r w:rsidRPr="00BD3B3E">
        <w:rPr>
          <w:color w:val="1F1F1F"/>
        </w:rPr>
        <w:t>ConvNeXt</w:t>
      </w:r>
      <w:proofErr w:type="spellEnd"/>
      <w:r w:rsidRPr="00BD3B3E">
        <w:rPr>
          <w:color w:val="1F1F1F"/>
        </w:rPr>
        <w:t xml:space="preserve"> merge the trait from transformers such as large kernels, GELU activation functions, layer normalization, while retraining local texture processing. This model serves to investigate whether a modernized CNN can capture more features in ultrasound image more effectively than VGG.</w:t>
      </w:r>
    </w:p>
    <w:p w14:paraId="7EEBC1FE" w14:textId="77434A01" w:rsidR="00BD3B3E" w:rsidRPr="00BD3B3E" w:rsidRDefault="00BD3B3E" w:rsidP="00BD3B3E">
      <w:pPr>
        <w:pStyle w:val="a3"/>
        <w:widowControl/>
        <w:numPr>
          <w:ilvl w:val="0"/>
          <w:numId w:val="21"/>
        </w:numPr>
        <w:ind w:leftChars="0"/>
        <w:rPr>
          <w:color w:val="1F1F1F"/>
        </w:rPr>
      </w:pPr>
      <w:proofErr w:type="spellStart"/>
      <w:r w:rsidRPr="00BD3B3E">
        <w:rPr>
          <w:b/>
          <w:bCs/>
          <w:color w:val="1F1F1F"/>
        </w:rPr>
        <w:t>MedViT</w:t>
      </w:r>
      <w:proofErr w:type="spellEnd"/>
      <w:r w:rsidRPr="00BD3B3E">
        <w:rPr>
          <w:b/>
          <w:bCs/>
          <w:color w:val="1F1F1F"/>
        </w:rPr>
        <w:t xml:space="preserve">: </w:t>
      </w:r>
      <w:r w:rsidRPr="00BD3B3E">
        <w:rPr>
          <w:color w:val="1F1F1F"/>
        </w:rPr>
        <w:t xml:space="preserve">Beyond convolutional approaches, this study incorporates </w:t>
      </w:r>
      <w:proofErr w:type="spellStart"/>
      <w:r w:rsidRPr="00BD3B3E">
        <w:rPr>
          <w:color w:val="1F1F1F"/>
        </w:rPr>
        <w:t>MedViT</w:t>
      </w:r>
      <w:proofErr w:type="spellEnd"/>
      <w:r w:rsidRPr="00BD3B3E">
        <w:rPr>
          <w:color w:val="1F1F1F"/>
        </w:rPr>
        <w:t>, a hybrid medical vision transformer, to investigate the potential of global attention mechanisms.</w:t>
      </w:r>
      <w:r>
        <w:rPr>
          <w:color w:val="1F1F1F"/>
        </w:rPr>
        <w:t xml:space="preserve"> </w:t>
      </w:r>
      <w:r w:rsidRPr="00BD3B3E">
        <w:rPr>
          <w:color w:val="1F1F1F"/>
        </w:rPr>
        <w:t>The objective is to experimentally determine whether the transformer's ability to perceive global contextual information can better account for large-scale acoustic attenuation across the liver, thereby potentially surpassing the receptive field limitations of traditional convolutional backbones.</w:t>
      </w:r>
    </w:p>
    <w:p w14:paraId="3460F374" w14:textId="77777777" w:rsidR="009225FE" w:rsidRPr="009225FE" w:rsidRDefault="009225FE" w:rsidP="009225FE">
      <w:pPr>
        <w:pStyle w:val="a3"/>
        <w:widowControl/>
        <w:numPr>
          <w:ilvl w:val="0"/>
          <w:numId w:val="22"/>
        </w:numPr>
        <w:ind w:leftChars="0"/>
        <w:rPr>
          <w:color w:val="1F1F1F"/>
        </w:rPr>
      </w:pPr>
      <w:r>
        <w:rPr>
          <w:color w:val="1F1F1F"/>
        </w:rPr>
        <w:t xml:space="preserve">  </w:t>
      </w:r>
      <w:r w:rsidRPr="009225FE">
        <w:rPr>
          <w:color w:val="1F1F1F"/>
        </w:rPr>
        <w:t xml:space="preserve">Model training and testing: </w:t>
      </w:r>
      <w:r w:rsidRPr="009225FE">
        <w:rPr>
          <w:color w:val="303030"/>
          <w:shd w:val="clear" w:color="auto" w:fill="FFFFFF"/>
        </w:rPr>
        <w:t xml:space="preserve">A robust, two-phase training protocol was established </w:t>
      </w:r>
      <w:r>
        <w:rPr>
          <w:color w:val="303030"/>
          <w:shd w:val="clear" w:color="auto" w:fill="FFFFFF"/>
        </w:rPr>
        <w:t xml:space="preserve"> </w:t>
      </w:r>
    </w:p>
    <w:p w14:paraId="2F8CD978" w14:textId="629325C8" w:rsidR="009225FE" w:rsidRPr="009225FE" w:rsidRDefault="009225FE" w:rsidP="009225FE">
      <w:pPr>
        <w:pStyle w:val="a3"/>
        <w:widowControl/>
        <w:ind w:leftChars="0" w:left="1320" w:firstLineChars="100" w:firstLine="240"/>
        <w:rPr>
          <w:color w:val="1F1F1F"/>
        </w:rPr>
      </w:pPr>
      <w:r w:rsidRPr="009225FE">
        <w:rPr>
          <w:color w:val="303030"/>
          <w:shd w:val="clear" w:color="auto" w:fill="FFFFFF"/>
        </w:rPr>
        <w:t>to accommodate the newly initialized MLP head and the pre-trained backbone</w:t>
      </w:r>
      <w:r>
        <w:rPr>
          <w:color w:val="303030"/>
          <w:shd w:val="clear" w:color="auto" w:fill="FFFFFF"/>
        </w:rPr>
        <w:t>.</w:t>
      </w:r>
    </w:p>
    <w:p w14:paraId="1DC79BC9" w14:textId="77777777" w:rsidR="009225FE" w:rsidRDefault="009225FE" w:rsidP="009225FE">
      <w:pPr>
        <w:pStyle w:val="a3"/>
        <w:widowControl/>
        <w:numPr>
          <w:ilvl w:val="0"/>
          <w:numId w:val="24"/>
        </w:numPr>
        <w:pBdr>
          <w:top w:val="nil"/>
          <w:left w:val="nil"/>
          <w:bottom w:val="nil"/>
          <w:right w:val="nil"/>
          <w:between w:val="nil"/>
        </w:pBdr>
        <w:ind w:leftChars="0"/>
        <w:rPr>
          <w:color w:val="1F1F1F"/>
        </w:rPr>
      </w:pPr>
      <w:r w:rsidRPr="009225FE">
        <w:rPr>
          <w:color w:val="303030"/>
          <w:shd w:val="clear" w:color="auto" w:fill="FFFFFF"/>
        </w:rPr>
        <w:t>Two-Phase Optimization:</w:t>
      </w:r>
      <w:r w:rsidRPr="009225FE">
        <w:rPr>
          <w:color w:val="1F1F1F"/>
        </w:rPr>
        <w:t xml:space="preserve"> </w:t>
      </w:r>
      <w:r w:rsidRPr="009225FE">
        <w:rPr>
          <w:color w:val="303030"/>
          <w:shd w:val="clear" w:color="auto" w:fill="FFFFFF"/>
        </w:rPr>
        <w:t xml:space="preserve">During the initial 20 epochs, the pre-trained backbone was frozen while the MLP regression head was still training. </w:t>
      </w:r>
      <w:r w:rsidRPr="009225FE">
        <w:rPr>
          <w:color w:val="1F1F1F"/>
        </w:rPr>
        <w:t xml:space="preserve">After 20 epoch is passed, </w:t>
      </w:r>
      <w:r w:rsidRPr="009225FE">
        <w:rPr>
          <w:color w:val="303030"/>
          <w:shd w:val="clear" w:color="auto" w:fill="FFFFFF"/>
        </w:rPr>
        <w:t>all layers were unfrozen, and the learning rate of the backbone was scaled down to 10% of the MLP's learning rate to ensure stable fine-tuning</w:t>
      </w:r>
      <w:r w:rsidRPr="009225FE">
        <w:rPr>
          <w:color w:val="1F1F1F"/>
        </w:rPr>
        <w:t>.</w:t>
      </w:r>
    </w:p>
    <w:p w14:paraId="02EF8D41" w14:textId="77777777" w:rsidR="009225FE" w:rsidRDefault="009225FE" w:rsidP="009225FE">
      <w:pPr>
        <w:pStyle w:val="a3"/>
        <w:widowControl/>
        <w:numPr>
          <w:ilvl w:val="0"/>
          <w:numId w:val="24"/>
        </w:numPr>
        <w:pBdr>
          <w:top w:val="nil"/>
          <w:left w:val="nil"/>
          <w:bottom w:val="nil"/>
          <w:right w:val="nil"/>
          <w:between w:val="nil"/>
        </w:pBdr>
        <w:ind w:leftChars="0"/>
        <w:rPr>
          <w:color w:val="1F1F1F"/>
        </w:rPr>
      </w:pPr>
      <w:r w:rsidRPr="009225FE">
        <w:rPr>
          <w:color w:val="1F1F1F"/>
        </w:rPr>
        <w:t xml:space="preserve">The learning rate of the regression head is higher than other layers, because the new regression head needs to learn from the start. </w:t>
      </w:r>
    </w:p>
    <w:p w14:paraId="6E5756D3" w14:textId="2029E980" w:rsidR="009225FE" w:rsidRPr="009225FE" w:rsidRDefault="009225FE" w:rsidP="009225FE">
      <w:pPr>
        <w:pStyle w:val="a3"/>
        <w:widowControl/>
        <w:numPr>
          <w:ilvl w:val="0"/>
          <w:numId w:val="24"/>
        </w:numPr>
        <w:pBdr>
          <w:top w:val="nil"/>
          <w:left w:val="nil"/>
          <w:bottom w:val="nil"/>
          <w:right w:val="nil"/>
          <w:between w:val="nil"/>
        </w:pBdr>
        <w:ind w:leftChars="0"/>
        <w:rPr>
          <w:color w:val="1F1F1F"/>
        </w:rPr>
      </w:pPr>
      <w:r w:rsidRPr="009225FE">
        <w:rPr>
          <w:color w:val="303030"/>
          <w:shd w:val="clear" w:color="auto" w:fill="FFFFFF"/>
        </w:rPr>
        <w:t>Hyperparameter Optimization:</w:t>
      </w:r>
      <w:r w:rsidRPr="009225FE">
        <w:rPr>
          <w:rStyle w:val="ng-star-inserted"/>
          <w:color w:val="303030"/>
          <w:shd w:val="clear" w:color="auto" w:fill="FFFFFF"/>
        </w:rPr>
        <w:t xml:space="preserve"> Learning Rate (LR) finder was utilized to identify the optimal convergence range, paired with cosine annealing to ensure training smoothness</w:t>
      </w:r>
    </w:p>
    <w:p w14:paraId="249BF57A" w14:textId="0FF48305" w:rsidR="009225FE" w:rsidRPr="007E09CE" w:rsidRDefault="009225FE" w:rsidP="007E09CE">
      <w:pPr>
        <w:widowControl/>
        <w:numPr>
          <w:ilvl w:val="2"/>
          <w:numId w:val="12"/>
        </w:numPr>
        <w:pBdr>
          <w:top w:val="nil"/>
          <w:left w:val="nil"/>
          <w:bottom w:val="nil"/>
          <w:right w:val="nil"/>
          <w:between w:val="nil"/>
        </w:pBdr>
        <w:rPr>
          <w:color w:val="1F1F1F"/>
        </w:rPr>
      </w:pPr>
      <w:r w:rsidRPr="009225FE">
        <w:rPr>
          <w:color w:val="303030"/>
          <w:shd w:val="clear" w:color="auto" w:fill="FFFFFF"/>
        </w:rPr>
        <w:lastRenderedPageBreak/>
        <w:t>Addressing Imbalance and Overfitting: A weighted random sampler was applied to counteract class imbalances within the dataset.</w:t>
      </w:r>
      <w:r w:rsidRPr="009225FE">
        <w:rPr>
          <w:color w:val="1F1F1F"/>
        </w:rPr>
        <w:t xml:space="preserve"> </w:t>
      </w:r>
      <w:r w:rsidRPr="009225FE">
        <w:rPr>
          <w:rStyle w:val="ng-star-inserted"/>
          <w:color w:val="303030"/>
          <w:shd w:val="clear" w:color="auto" w:fill="FFFFFF"/>
        </w:rPr>
        <w:t xml:space="preserve">Concurrently, the </w:t>
      </w:r>
      <w:proofErr w:type="spellStart"/>
      <w:r w:rsidRPr="009225FE">
        <w:rPr>
          <w:rStyle w:val="ng-star-inserted"/>
          <w:color w:val="303030"/>
          <w:shd w:val="clear" w:color="auto" w:fill="FFFFFF"/>
        </w:rPr>
        <w:t>TrivialAugment</w:t>
      </w:r>
      <w:proofErr w:type="spellEnd"/>
      <w:r w:rsidRPr="009225FE">
        <w:rPr>
          <w:rStyle w:val="ng-star-inserted"/>
          <w:color w:val="303030"/>
          <w:shd w:val="clear" w:color="auto" w:fill="FFFFFF"/>
        </w:rPr>
        <w:t xml:space="preserve"> framework was utilized to guarantee </w:t>
      </w:r>
      <w:r w:rsidRPr="009225FE">
        <w:rPr>
          <w:color w:val="1F1F1F"/>
        </w:rPr>
        <w:t>that we do not get the same image twice</w:t>
      </w:r>
      <w:r w:rsidRPr="009225FE">
        <w:rPr>
          <w:rStyle w:val="ng-star-inserted"/>
          <w:color w:val="303030"/>
          <w:shd w:val="clear" w:color="auto" w:fill="FFFFFF"/>
        </w:rPr>
        <w:t>, thereby mitigating overfitting</w:t>
      </w:r>
      <w:r w:rsidRPr="009225FE">
        <w:rPr>
          <w:color w:val="1F1F1F"/>
        </w:rPr>
        <w:t>.</w:t>
      </w:r>
    </w:p>
    <w:p w14:paraId="52B2B688" w14:textId="77777777" w:rsidR="007E09CE" w:rsidRDefault="009225FE" w:rsidP="007E09CE">
      <w:pPr>
        <w:pStyle w:val="a3"/>
        <w:widowControl/>
        <w:numPr>
          <w:ilvl w:val="0"/>
          <w:numId w:val="22"/>
        </w:numPr>
        <w:ind w:leftChars="0"/>
        <w:rPr>
          <w:color w:val="1F1F1F"/>
        </w:rPr>
      </w:pPr>
      <w:r w:rsidRPr="007E09CE">
        <w:rPr>
          <w:color w:val="1F1F1F"/>
        </w:rPr>
        <w:t xml:space="preserve">Self-supervised learning: </w:t>
      </w:r>
      <w:r w:rsidRPr="007E09CE">
        <w:rPr>
          <w:rStyle w:val="ng-star-inserted"/>
          <w:color w:val="303030"/>
          <w:shd w:val="clear" w:color="auto" w:fill="FFFFFF"/>
        </w:rPr>
        <w:t xml:space="preserve">To leverage unannotated data, </w:t>
      </w:r>
      <w:proofErr w:type="spellStart"/>
      <w:r w:rsidRPr="007E09CE">
        <w:rPr>
          <w:rStyle w:val="ng-star-inserted"/>
          <w:color w:val="303030"/>
          <w:shd w:val="clear" w:color="auto" w:fill="FFFFFF"/>
        </w:rPr>
        <w:t>ConvNeXt</w:t>
      </w:r>
      <w:proofErr w:type="spellEnd"/>
      <w:r w:rsidRPr="007E09CE">
        <w:rPr>
          <w:rStyle w:val="ng-star-inserted"/>
          <w:color w:val="303030"/>
          <w:shd w:val="clear" w:color="auto" w:fill="FFFFFF"/>
        </w:rPr>
        <w:t xml:space="preserve"> and </w:t>
      </w:r>
      <w:proofErr w:type="spellStart"/>
      <w:r w:rsidRPr="007E09CE">
        <w:rPr>
          <w:rStyle w:val="ng-star-inserted"/>
          <w:color w:val="303030"/>
          <w:shd w:val="clear" w:color="auto" w:fill="FFFFFF"/>
        </w:rPr>
        <w:t>MedViT</w:t>
      </w:r>
      <w:proofErr w:type="spellEnd"/>
      <w:r w:rsidRPr="007E09CE">
        <w:rPr>
          <w:rStyle w:val="ng-star-inserted"/>
          <w:color w:val="303030"/>
          <w:shd w:val="clear" w:color="auto" w:fill="FFFFFF"/>
        </w:rPr>
        <w:t xml:space="preserve"> models were initially trained using a PDFF labeled dataset. Then we train the model with the rest of the data. </w:t>
      </w:r>
      <w:r w:rsidRPr="007E09CE">
        <w:rPr>
          <w:color w:val="1F1F1F"/>
        </w:rPr>
        <w:t>We compare the result of self-supervised learning with basic model.</w:t>
      </w:r>
    </w:p>
    <w:p w14:paraId="466562F2" w14:textId="24224B62" w:rsidR="009225FE" w:rsidRPr="007E09CE" w:rsidRDefault="009225FE" w:rsidP="007E09CE">
      <w:pPr>
        <w:pStyle w:val="a3"/>
        <w:widowControl/>
        <w:numPr>
          <w:ilvl w:val="0"/>
          <w:numId w:val="22"/>
        </w:numPr>
        <w:ind w:leftChars="0"/>
        <w:rPr>
          <w:color w:val="1F1F1F"/>
        </w:rPr>
      </w:pPr>
      <w:r w:rsidRPr="007E09CE">
        <w:rPr>
          <w:color w:val="1F1F1F"/>
        </w:rPr>
        <w:t>Segmentation</w:t>
      </w:r>
      <w:r w:rsidRPr="007E09CE">
        <w:rPr>
          <w:rFonts w:eastAsia="新細明體"/>
          <w:color w:val="1F1F1F"/>
        </w:rPr>
        <w:t>:</w:t>
      </w:r>
    </w:p>
    <w:p w14:paraId="3A91C671" w14:textId="493337BB" w:rsidR="009225FE" w:rsidRPr="009225FE" w:rsidRDefault="007E09CE" w:rsidP="007E09CE">
      <w:pPr>
        <w:widowControl/>
        <w:pBdr>
          <w:top w:val="nil"/>
          <w:left w:val="nil"/>
          <w:bottom w:val="nil"/>
          <w:right w:val="nil"/>
          <w:between w:val="nil"/>
        </w:pBdr>
        <w:ind w:left="1440"/>
        <w:rPr>
          <w:color w:val="1F1F1F"/>
        </w:rPr>
      </w:pPr>
      <w:r>
        <w:rPr>
          <w:color w:val="303030"/>
          <w:shd w:val="clear" w:color="auto" w:fill="FFFFFF"/>
        </w:rPr>
        <w:t xml:space="preserve">1.  </w:t>
      </w:r>
      <w:r w:rsidR="009225FE" w:rsidRPr="009225FE">
        <w:rPr>
          <w:color w:val="303030"/>
          <w:shd w:val="clear" w:color="auto" w:fill="FFFFFF"/>
        </w:rPr>
        <w:t>The specific liver region was segmented from the complete B-mode image. All non-liver background pixels are</w:t>
      </w:r>
      <w:r w:rsidR="009225FE" w:rsidRPr="009225FE">
        <w:rPr>
          <w:rFonts w:eastAsia="Calibri"/>
          <w:color w:val="1F1F1F"/>
        </w:rPr>
        <w:t xml:space="preserve"> set to 0, and the images </w:t>
      </w:r>
      <w:r w:rsidR="009225FE" w:rsidRPr="009225FE">
        <w:rPr>
          <w:color w:val="303030"/>
          <w:shd w:val="clear" w:color="auto" w:fill="FFFFFF"/>
        </w:rPr>
        <w:t>were cropped to only contain liver region</w:t>
      </w:r>
      <w:r w:rsidR="009225FE" w:rsidRPr="009225FE">
        <w:rPr>
          <w:rFonts w:eastAsia="Calibri"/>
          <w:color w:val="1F1F1F"/>
        </w:rPr>
        <w:t>.</w:t>
      </w:r>
    </w:p>
    <w:p w14:paraId="05769F71" w14:textId="4EDF7420" w:rsidR="009225FE" w:rsidRPr="007E09CE" w:rsidRDefault="007E09CE" w:rsidP="007E09CE">
      <w:pPr>
        <w:widowControl/>
        <w:pBdr>
          <w:top w:val="nil"/>
          <w:left w:val="nil"/>
          <w:bottom w:val="nil"/>
          <w:right w:val="nil"/>
          <w:between w:val="nil"/>
        </w:pBdr>
        <w:ind w:left="1440"/>
        <w:rPr>
          <w:color w:val="1F1F1F"/>
        </w:rPr>
      </w:pPr>
      <w:r>
        <w:rPr>
          <w:rFonts w:eastAsia="Calibri"/>
          <w:color w:val="1F1F1F"/>
        </w:rPr>
        <w:t xml:space="preserve">2.  </w:t>
      </w:r>
      <w:r w:rsidR="009225FE" w:rsidRPr="007E09CE">
        <w:rPr>
          <w:rFonts w:eastAsia="Calibri"/>
          <w:color w:val="1F1F1F"/>
        </w:rPr>
        <w:t>When input Segmented image in the model, the procedure is the same as normal b-mode image.</w:t>
      </w:r>
    </w:p>
    <w:p w14:paraId="134E4358" w14:textId="198F26EB" w:rsidR="00BD3B3E" w:rsidRPr="00593ECE" w:rsidRDefault="009225FE" w:rsidP="00144682">
      <w:pPr>
        <w:pStyle w:val="a3"/>
        <w:widowControl/>
        <w:numPr>
          <w:ilvl w:val="0"/>
          <w:numId w:val="22"/>
        </w:numPr>
        <w:ind w:leftChars="0"/>
        <w:rPr>
          <w:color w:val="1F1F1F"/>
        </w:rPr>
      </w:pPr>
      <w:r w:rsidRPr="007E09CE">
        <w:rPr>
          <w:color w:val="303030"/>
          <w:shd w:val="clear" w:color="auto" w:fill="FFFFFF"/>
        </w:rPr>
        <w:t>Interpretability</w:t>
      </w:r>
      <w:r w:rsidRPr="007E09CE">
        <w:rPr>
          <w:color w:val="1F1F1F"/>
        </w:rPr>
        <w:t xml:space="preserve">: </w:t>
      </w:r>
      <w:r w:rsidR="007E09CE">
        <w:rPr>
          <w:color w:val="1F1F1F"/>
        </w:rPr>
        <w:t xml:space="preserve"> </w:t>
      </w:r>
      <w:r w:rsidRPr="007E09CE">
        <w:rPr>
          <w:color w:val="303030"/>
          <w:shd w:val="clear" w:color="auto" w:fill="FFFFFF"/>
        </w:rPr>
        <w:t xml:space="preserve">Class Activation Mapping (CAM) was employed across VGG16, </w:t>
      </w:r>
      <w:proofErr w:type="spellStart"/>
      <w:r w:rsidRPr="007E09CE">
        <w:rPr>
          <w:color w:val="303030"/>
          <w:shd w:val="clear" w:color="auto" w:fill="FFFFFF"/>
        </w:rPr>
        <w:t>ConvNeXt</w:t>
      </w:r>
      <w:proofErr w:type="spellEnd"/>
      <w:r w:rsidRPr="007E09CE">
        <w:rPr>
          <w:color w:val="303030"/>
          <w:shd w:val="clear" w:color="auto" w:fill="FFFFFF"/>
        </w:rPr>
        <w:t xml:space="preserve">-tiny, and </w:t>
      </w:r>
      <w:proofErr w:type="spellStart"/>
      <w:r w:rsidRPr="007E09CE">
        <w:rPr>
          <w:color w:val="303030"/>
          <w:shd w:val="clear" w:color="auto" w:fill="FFFFFF"/>
        </w:rPr>
        <w:t>MedViT_small</w:t>
      </w:r>
      <w:proofErr w:type="spellEnd"/>
      <w:r w:rsidRPr="007E09CE">
        <w:rPr>
          <w:color w:val="303030"/>
          <w:shd w:val="clear" w:color="auto" w:fill="FFFFFF"/>
        </w:rPr>
        <w:t xml:space="preserve"> to visually identify the specific hepatic regions driving the models' feature extraction and prediction.</w:t>
      </w:r>
    </w:p>
    <w:p w14:paraId="11C20B98" w14:textId="77777777" w:rsidR="00593ECE" w:rsidRPr="00EF6018" w:rsidRDefault="00593ECE" w:rsidP="00593ECE">
      <w:pPr>
        <w:widowControl/>
        <w:numPr>
          <w:ilvl w:val="0"/>
          <w:numId w:val="22"/>
        </w:numPr>
        <w:rPr>
          <w:color w:val="1F1F1F"/>
        </w:rPr>
      </w:pPr>
      <w:r w:rsidRPr="00593ECE">
        <w:rPr>
          <w:rFonts w:eastAsia="新細明體"/>
          <w:color w:val="1F1F1F"/>
        </w:rPr>
        <w:t xml:space="preserve">Ablation Studies: </w:t>
      </w:r>
      <w:r w:rsidRPr="00EF6018">
        <w:rPr>
          <w:rFonts w:eastAsia="新細明體"/>
          <w:color w:val="1F1F1F"/>
        </w:rPr>
        <w:t xml:space="preserve">comparison between different pretrained </w:t>
      </w:r>
      <w:proofErr w:type="gramStart"/>
      <w:r w:rsidRPr="00EF6018">
        <w:rPr>
          <w:rFonts w:eastAsia="新細明體"/>
          <w:color w:val="1F1F1F"/>
        </w:rPr>
        <w:t>model(</w:t>
      </w:r>
      <w:proofErr w:type="gramEnd"/>
      <w:r w:rsidRPr="00EF6018">
        <w:rPr>
          <w:rFonts w:eastAsia="新細明體"/>
          <w:color w:val="1F1F1F"/>
        </w:rPr>
        <w:t xml:space="preserve">VGG, </w:t>
      </w:r>
      <w:proofErr w:type="spellStart"/>
      <w:r w:rsidRPr="00EF6018">
        <w:rPr>
          <w:rFonts w:eastAsia="新細明體"/>
          <w:color w:val="1F1F1F"/>
        </w:rPr>
        <w:t>ConvNeXt</w:t>
      </w:r>
      <w:proofErr w:type="spellEnd"/>
      <w:r w:rsidRPr="00EF6018">
        <w:rPr>
          <w:rFonts w:eastAsia="新細明體"/>
          <w:color w:val="1F1F1F"/>
        </w:rPr>
        <w:t xml:space="preserve">, </w:t>
      </w:r>
      <w:proofErr w:type="spellStart"/>
      <w:r w:rsidRPr="00EF6018">
        <w:rPr>
          <w:rFonts w:eastAsia="新細明體"/>
          <w:color w:val="1F1F1F"/>
        </w:rPr>
        <w:t>MedViT</w:t>
      </w:r>
      <w:proofErr w:type="spellEnd"/>
      <w:r w:rsidRPr="00EF6018">
        <w:rPr>
          <w:rFonts w:eastAsia="新細明體"/>
          <w:color w:val="1F1F1F"/>
        </w:rPr>
        <w:t>)</w:t>
      </w:r>
    </w:p>
    <w:p w14:paraId="5C43769F" w14:textId="77777777" w:rsidR="00593ECE" w:rsidRPr="00EF6018" w:rsidRDefault="00593ECE" w:rsidP="00593ECE">
      <w:pPr>
        <w:widowControl/>
        <w:numPr>
          <w:ilvl w:val="1"/>
          <w:numId w:val="25"/>
        </w:numPr>
        <w:spacing w:after="150"/>
        <w:rPr>
          <w:color w:val="1F1F1F"/>
        </w:rPr>
      </w:pPr>
      <w:r w:rsidRPr="00EF6018">
        <w:rPr>
          <w:rFonts w:eastAsia="新細明體"/>
          <w:color w:val="1F1F1F"/>
        </w:rPr>
        <w:t>B-mode only: Baseline of the study. It’s used to evaluate the limit of neural network to extract features from B-mode liver image.</w:t>
      </w:r>
    </w:p>
    <w:p w14:paraId="232A98A4" w14:textId="77777777" w:rsidR="00593ECE" w:rsidRPr="00EF6018" w:rsidRDefault="00593ECE" w:rsidP="00593ECE">
      <w:pPr>
        <w:widowControl/>
        <w:numPr>
          <w:ilvl w:val="1"/>
          <w:numId w:val="25"/>
        </w:numPr>
        <w:spacing w:after="150"/>
        <w:rPr>
          <w:color w:val="1F1F1F"/>
        </w:rPr>
      </w:pPr>
      <w:r w:rsidRPr="00EF6018">
        <w:rPr>
          <w:rFonts w:eastAsia="新細明體"/>
          <w:color w:val="1F1F1F"/>
        </w:rPr>
        <w:t>B-mode + TAI, TSI, linear regression model:</w:t>
      </w:r>
      <w:r w:rsidRPr="00EF6018">
        <w:rPr>
          <w:color w:val="1F1F1F"/>
        </w:rPr>
        <w:t xml:space="preserve"> Explore multimodal features between B-mode image and former-proved effective QUS parameters, also introduce acoustic prior knowledge (linear regression model). </w:t>
      </w:r>
    </w:p>
    <w:p w14:paraId="342E8E1E" w14:textId="1C1E15BE" w:rsidR="00593ECE" w:rsidRPr="00EF6018" w:rsidRDefault="00593ECE" w:rsidP="00593ECE">
      <w:pPr>
        <w:widowControl/>
        <w:numPr>
          <w:ilvl w:val="1"/>
          <w:numId w:val="25"/>
        </w:numPr>
        <w:spacing w:after="150"/>
        <w:rPr>
          <w:color w:val="1F1F1F"/>
        </w:rPr>
      </w:pPr>
      <w:r w:rsidRPr="00EF6018">
        <w:rPr>
          <w:rFonts w:eastAsia="新細明體"/>
          <w:color w:val="1F1F1F"/>
        </w:rPr>
        <w:t xml:space="preserve">B-mode + </w:t>
      </w:r>
      <w:r w:rsidR="000829BE">
        <w:rPr>
          <w:rFonts w:eastAsia="新細明體" w:hint="eastAsia"/>
          <w:color w:val="1F1F1F"/>
        </w:rPr>
        <w:t>4</w:t>
      </w:r>
      <w:r w:rsidRPr="00EF6018">
        <w:rPr>
          <w:rFonts w:eastAsia="新細明體"/>
          <w:color w:val="1F1F1F"/>
        </w:rPr>
        <w:t xml:space="preserve"> QUS parameters, linear regression mode: Introduce more QUS parameters, testing whether more QUS parameters will improve accuracy.</w:t>
      </w:r>
    </w:p>
    <w:p w14:paraId="790ED3C3" w14:textId="0DF268AE" w:rsidR="00593ECE" w:rsidRPr="00593ECE" w:rsidRDefault="00593ECE" w:rsidP="00593ECE">
      <w:pPr>
        <w:widowControl/>
        <w:numPr>
          <w:ilvl w:val="1"/>
          <w:numId w:val="25"/>
        </w:numPr>
        <w:spacing w:after="150"/>
        <w:rPr>
          <w:color w:val="1F1F1F"/>
        </w:rPr>
      </w:pPr>
      <w:r w:rsidRPr="00EF6018">
        <w:rPr>
          <w:rFonts w:eastAsia="新細明體"/>
          <w:color w:val="1F1F1F"/>
        </w:rPr>
        <w:t xml:space="preserve">B-mode with Segmentation + </w:t>
      </w:r>
      <w:r w:rsidR="000829BE">
        <w:rPr>
          <w:rFonts w:eastAsia="新細明體"/>
          <w:color w:val="1F1F1F"/>
        </w:rPr>
        <w:t>4</w:t>
      </w:r>
      <w:r w:rsidRPr="00EF6018">
        <w:rPr>
          <w:rFonts w:eastAsia="新細明體"/>
          <w:color w:val="1F1F1F"/>
        </w:rPr>
        <w:t xml:space="preserve"> QUS parameters, linear regression mode: Make the model focus on liver region and see whether the accuracy will improve.</w:t>
      </w:r>
    </w:p>
    <w:p w14:paraId="65B82CE1" w14:textId="0BDEB480" w:rsidR="00593ECE" w:rsidRPr="00593ECE" w:rsidRDefault="00593ECE" w:rsidP="00593ECE">
      <w:pPr>
        <w:widowControl/>
        <w:tabs>
          <w:tab w:val="left" w:pos="5529"/>
        </w:tabs>
        <w:spacing w:after="150"/>
        <w:ind w:left="1920"/>
        <w:rPr>
          <w:color w:val="1F1F1F"/>
        </w:rPr>
      </w:pPr>
      <w:r w:rsidRPr="00593ECE">
        <w:rPr>
          <w:noProof/>
          <w:color w:val="1F1F1F"/>
        </w:rPr>
        <w:drawing>
          <wp:inline distT="0" distB="0" distL="0" distR="0" wp14:anchorId="2840A687" wp14:editId="5185E6E3">
            <wp:extent cx="4950460" cy="1923091"/>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3374" cy="1931992"/>
                    </a:xfrm>
                    <a:prstGeom prst="rect">
                      <a:avLst/>
                    </a:prstGeom>
                  </pic:spPr>
                </pic:pic>
              </a:graphicData>
            </a:graphic>
          </wp:inline>
        </w:drawing>
      </w:r>
    </w:p>
    <w:p w14:paraId="5B6D81DA" w14:textId="2AC0D073" w:rsidR="00494D05" w:rsidRDefault="00494D05" w:rsidP="00DA3EE2">
      <w:r>
        <w:lastRenderedPageBreak/>
        <w:t>（六）</w:t>
      </w:r>
      <w:r>
        <w:t xml:space="preserve"> </w:t>
      </w:r>
      <w:r>
        <w:t>研究對象權益之保障、同意之方式及內容：</w:t>
      </w:r>
    </w:p>
    <w:p w14:paraId="4209932F" w14:textId="22C8D467" w:rsidR="00494D05" w:rsidRDefault="007B1042" w:rsidP="007B1042">
      <w:pPr>
        <w:ind w:left="480"/>
      </w:pPr>
      <w:r>
        <w:t>本研究屬最低風險，對研究對象之可能風險不超過未參與研究者，且免</w:t>
      </w:r>
      <w:r>
        <w:t xml:space="preserve"> </w:t>
      </w:r>
      <w:r>
        <w:t>除事先取得同意並不影響研究對象之權益，故申請免除知情同意。</w:t>
      </w:r>
    </w:p>
    <w:p w14:paraId="0D8931FD" w14:textId="77777777" w:rsidR="00032201" w:rsidRDefault="00032201" w:rsidP="007B1042">
      <w:pPr>
        <w:ind w:left="480"/>
      </w:pPr>
    </w:p>
    <w:p w14:paraId="72F9A9C6" w14:textId="76CB5F7D" w:rsidR="00494D05" w:rsidRPr="00032201" w:rsidRDefault="00494D05" w:rsidP="00494D05">
      <w:pPr>
        <w:pStyle w:val="a3"/>
        <w:numPr>
          <w:ilvl w:val="0"/>
          <w:numId w:val="1"/>
        </w:numPr>
        <w:ind w:leftChars="0"/>
        <w:rPr>
          <w:highlight w:val="yellow"/>
        </w:rPr>
      </w:pPr>
      <w:r w:rsidRPr="00032201">
        <w:rPr>
          <w:highlight w:val="yellow"/>
        </w:rPr>
        <w:t>統計分析方法</w:t>
      </w:r>
    </w:p>
    <w:p w14:paraId="6DDF524B" w14:textId="77777777" w:rsidR="00144682" w:rsidRPr="00144682" w:rsidRDefault="00144682" w:rsidP="00144682">
      <w:pPr>
        <w:pStyle w:val="a3"/>
        <w:widowControl/>
        <w:numPr>
          <w:ilvl w:val="1"/>
          <w:numId w:val="1"/>
        </w:numPr>
        <w:ind w:leftChars="0"/>
        <w:rPr>
          <w:color w:val="1F1F1F"/>
        </w:rPr>
      </w:pPr>
      <w:r w:rsidRPr="00144682">
        <w:rPr>
          <w:rFonts w:eastAsia="新細明體"/>
          <w:color w:val="1F1F1F"/>
        </w:rPr>
        <w:t>Calculated Pearson correlation coefficient to evaluate the USFF and MRI PDFF correlation</w:t>
      </w:r>
    </w:p>
    <w:p w14:paraId="356571C8" w14:textId="77777777" w:rsidR="00144682" w:rsidRPr="00144682" w:rsidRDefault="00144682" w:rsidP="00144682">
      <w:pPr>
        <w:pStyle w:val="a3"/>
        <w:widowControl/>
        <w:numPr>
          <w:ilvl w:val="1"/>
          <w:numId w:val="1"/>
        </w:numPr>
        <w:ind w:leftChars="0"/>
        <w:rPr>
          <w:color w:val="1F1F1F"/>
        </w:rPr>
      </w:pPr>
      <w:r w:rsidRPr="00144682">
        <w:rPr>
          <w:rFonts w:eastAsia="新細明體"/>
          <w:color w:val="1F1F1F"/>
        </w:rPr>
        <w:t xml:space="preserve">Evaluated </w:t>
      </w:r>
      <m:oMath>
        <m:sSup>
          <m:sSupPr>
            <m:ctrlPr>
              <w:rPr>
                <w:rFonts w:ascii="Cambria Math" w:eastAsia="Cambria Math" w:hAnsi="Cambria Math"/>
                <w:color w:val="1F1F1F"/>
              </w:rPr>
            </m:ctrlPr>
          </m:sSupPr>
          <m:e>
            <m:r>
              <w:rPr>
                <w:rFonts w:ascii="Cambria Math" w:eastAsia="Cambria Math" w:hAnsi="Cambria Math"/>
                <w:color w:val="1F1F1F"/>
              </w:rPr>
              <m:t>R</m:t>
            </m:r>
          </m:e>
          <m:sup>
            <m:r>
              <w:rPr>
                <w:rFonts w:ascii="Cambria Math" w:eastAsia="Cambria Math" w:hAnsi="Cambria Math"/>
                <w:color w:val="1F1F1F"/>
              </w:rPr>
              <m:t>2</m:t>
            </m:r>
          </m:sup>
        </m:sSup>
      </m:oMath>
      <w:r w:rsidRPr="00144682">
        <w:rPr>
          <w:rFonts w:eastAsia="新細明體"/>
          <w:color w:val="1F1F1F"/>
        </w:rPr>
        <w:t xml:space="preserve"> using linear regression analysis. Use Bland-Altman analysis with 95% limits</w:t>
      </w:r>
      <w:r>
        <w:rPr>
          <w:rFonts w:eastAsia="新細明體" w:hint="eastAsia"/>
          <w:color w:val="1F1F1F"/>
        </w:rPr>
        <w:t xml:space="preserve">  </w:t>
      </w:r>
    </w:p>
    <w:p w14:paraId="34CCBDEB" w14:textId="13A82A24" w:rsidR="00144682" w:rsidRPr="00144682" w:rsidRDefault="00144682" w:rsidP="00144682">
      <w:pPr>
        <w:pStyle w:val="a3"/>
        <w:widowControl/>
        <w:ind w:leftChars="0" w:firstLineChars="213" w:firstLine="511"/>
        <w:rPr>
          <w:color w:val="1F1F1F"/>
        </w:rPr>
      </w:pPr>
      <w:r w:rsidRPr="00144682">
        <w:rPr>
          <w:rFonts w:eastAsia="新細明體"/>
          <w:color w:val="1F1F1F"/>
        </w:rPr>
        <w:t>of agreement</w:t>
      </w:r>
    </w:p>
    <w:p w14:paraId="2D9EBF62" w14:textId="77777777" w:rsidR="00144682" w:rsidRPr="00EF6018" w:rsidRDefault="00144682" w:rsidP="00144682">
      <w:pPr>
        <w:widowControl/>
        <w:numPr>
          <w:ilvl w:val="1"/>
          <w:numId w:val="1"/>
        </w:numPr>
        <w:ind w:left="993" w:hanging="993"/>
        <w:rPr>
          <w:color w:val="1F1F1F"/>
        </w:rPr>
      </w:pPr>
      <w:r w:rsidRPr="00EF6018">
        <w:rPr>
          <w:rFonts w:eastAsia="新細明體"/>
          <w:color w:val="1F1F1F"/>
        </w:rPr>
        <w:t xml:space="preserve">The predictive performance was quantified using the </w:t>
      </w:r>
      <w:r w:rsidRPr="00EF6018">
        <w:rPr>
          <w:rFonts w:eastAsia="新細明體"/>
          <w:b/>
          <w:bCs/>
          <w:color w:val="1F1F1F"/>
        </w:rPr>
        <w:t>Mean Absolute Error (MAE)</w:t>
      </w:r>
      <w:r w:rsidRPr="00EF6018">
        <w:rPr>
          <w:rFonts w:eastAsia="新細明體"/>
          <w:color w:val="1F1F1F"/>
        </w:rPr>
        <w:t xml:space="preserve"> between the estimated values and ground truth.</w:t>
      </w:r>
    </w:p>
    <w:p w14:paraId="3E20D25E" w14:textId="77777777" w:rsidR="00144682" w:rsidRPr="00EF6018" w:rsidRDefault="00144682" w:rsidP="00144682">
      <w:pPr>
        <w:widowControl/>
        <w:numPr>
          <w:ilvl w:val="1"/>
          <w:numId w:val="1"/>
        </w:numPr>
        <w:ind w:left="993" w:hanging="993"/>
        <w:rPr>
          <w:color w:val="1F1F1F"/>
        </w:rPr>
      </w:pPr>
      <w:r w:rsidRPr="00EF6018">
        <w:rPr>
          <w:rFonts w:eastAsia="新細明體"/>
          <w:color w:val="1F1F1F"/>
        </w:rPr>
        <w:t xml:space="preserve">To evaluate the model, we reported the </w:t>
      </w:r>
      <w:r w:rsidRPr="00EF6018">
        <w:rPr>
          <w:rFonts w:eastAsia="新細明體"/>
          <w:b/>
          <w:bCs/>
          <w:color w:val="1F1F1F"/>
        </w:rPr>
        <w:t>overall accuracy</w:t>
      </w:r>
      <w:r w:rsidRPr="00EF6018">
        <w:rPr>
          <w:rFonts w:eastAsia="新細明體"/>
          <w:color w:val="1F1F1F"/>
        </w:rPr>
        <w:t xml:space="preserve"> derived from the confusion matrix.</w:t>
      </w:r>
    </w:p>
    <w:p w14:paraId="0C3329BB" w14:textId="77777777" w:rsidR="00144682" w:rsidRPr="00EF6018" w:rsidRDefault="00144682" w:rsidP="00144682">
      <w:pPr>
        <w:widowControl/>
        <w:numPr>
          <w:ilvl w:val="1"/>
          <w:numId w:val="1"/>
        </w:numPr>
        <w:ind w:left="993" w:hanging="993"/>
        <w:rPr>
          <w:color w:val="1F1F1F"/>
        </w:rPr>
      </w:pPr>
      <w:r w:rsidRPr="00EF6018">
        <w:rPr>
          <w:rFonts w:eastAsia="新細明體"/>
          <w:color w:val="1F1F1F"/>
        </w:rPr>
        <w:t xml:space="preserve">The probability scores obtained in each validation fold were grouped, and a single ROC analysis was performed to obtain an AUROC for the entire </w:t>
      </w:r>
      <w:r w:rsidRPr="00EE195F">
        <w:rPr>
          <w:rFonts w:eastAsia="新細明體"/>
          <w:color w:val="1F1F1F"/>
        </w:rPr>
        <w:t>participant</w:t>
      </w:r>
      <w:r>
        <w:rPr>
          <w:rFonts w:eastAsia="新細明體"/>
          <w:color w:val="1F1F1F"/>
        </w:rPr>
        <w:t xml:space="preserve"> </w:t>
      </w:r>
      <w:r w:rsidRPr="00EF6018">
        <w:rPr>
          <w:rFonts w:eastAsia="新細明體"/>
          <w:color w:val="1F1F1F"/>
        </w:rPr>
        <w:t>population.</w:t>
      </w:r>
    </w:p>
    <w:p w14:paraId="21D4ACA6" w14:textId="77777777" w:rsidR="00144682" w:rsidRPr="00EF6018" w:rsidRDefault="00144682" w:rsidP="00144682">
      <w:pPr>
        <w:widowControl/>
        <w:numPr>
          <w:ilvl w:val="1"/>
          <w:numId w:val="1"/>
        </w:numPr>
        <w:ind w:left="993" w:hanging="993"/>
        <w:rPr>
          <w:color w:val="1F1F1F"/>
        </w:rPr>
      </w:pPr>
      <w:r w:rsidRPr="00EF6018">
        <w:rPr>
          <w:rFonts w:eastAsia="新細明體"/>
          <w:color w:val="1F1F1F"/>
        </w:rPr>
        <w:t>Optimal cutoff values for USFF are determined using the maximal Youden index, with performance parameters including sensitivity, specificity, PPV, NPV, for evaluating hepatic steatosis based on MRI-PDFF.</w:t>
      </w:r>
    </w:p>
    <w:p w14:paraId="1E5E0894" w14:textId="77777777" w:rsidR="00494D05" w:rsidRPr="00144682" w:rsidRDefault="00494D05" w:rsidP="00494D05"/>
    <w:p w14:paraId="2CB75B8E" w14:textId="1E92CD8B" w:rsidR="00494D05" w:rsidRDefault="00494D05" w:rsidP="00494D05">
      <w:pPr>
        <w:pStyle w:val="a3"/>
        <w:numPr>
          <w:ilvl w:val="0"/>
          <w:numId w:val="1"/>
        </w:numPr>
        <w:ind w:leftChars="0"/>
      </w:pPr>
      <w:r>
        <w:t>風險利益評估</w:t>
      </w:r>
    </w:p>
    <w:p w14:paraId="4B220749" w14:textId="13AA5BC7" w:rsidR="00D9344D" w:rsidRDefault="00427967" w:rsidP="00427967">
      <w:pPr>
        <w:ind w:left="480"/>
      </w:pPr>
      <w:r>
        <w:t>本研究在風險利益評估中，屬第一類風險：相當於微小風險。這類風險被視為可以接受的，因為它們不會對參與者造成顯著的健康風險或</w:t>
      </w:r>
      <w:r>
        <w:t xml:space="preserve"> </w:t>
      </w:r>
      <w:r>
        <w:t>不適。研究團隊將全力以赴，並在進行這項研究時，嚴謹地遵循科學原則，保護受試者的安全、權益與隱私。並透過有效的風險管理與監測機制，以達到研究</w:t>
      </w:r>
      <w:r>
        <w:t xml:space="preserve"> </w:t>
      </w:r>
      <w:r>
        <w:t>的預期效益，同時最大程度地減少可能的風險。我們深信，這樣的努力將使</w:t>
      </w:r>
      <w:r>
        <w:t xml:space="preserve"> </w:t>
      </w:r>
      <w:r>
        <w:t>我們的研究能夠產生有意義且可信賴的結果。</w:t>
      </w:r>
    </w:p>
    <w:p w14:paraId="00E42312" w14:textId="77777777" w:rsidR="00D9344D" w:rsidRPr="008B117B" w:rsidRDefault="00D9344D" w:rsidP="00D9344D"/>
    <w:p w14:paraId="1C84654A" w14:textId="780FB543" w:rsidR="00494D05" w:rsidRPr="00032201" w:rsidRDefault="00494D05" w:rsidP="002271DA">
      <w:pPr>
        <w:pStyle w:val="a3"/>
        <w:numPr>
          <w:ilvl w:val="0"/>
          <w:numId w:val="1"/>
        </w:numPr>
        <w:ind w:leftChars="0"/>
        <w:rPr>
          <w:highlight w:val="yellow"/>
        </w:rPr>
      </w:pPr>
      <w:r w:rsidRPr="00032201">
        <w:rPr>
          <w:highlight w:val="yellow"/>
        </w:rPr>
        <w:t>預期研究結果</w:t>
      </w:r>
    </w:p>
    <w:p w14:paraId="7EBB4988" w14:textId="104B19EC" w:rsidR="00C754E9" w:rsidRDefault="00427967" w:rsidP="00427967">
      <w:pPr>
        <w:pStyle w:val="a3"/>
        <w:ind w:leftChars="0" w:left="600"/>
      </w:pPr>
      <w:r>
        <w:t>本研究預期將建立一個</w:t>
      </w:r>
      <w:proofErr w:type="gramStart"/>
      <w:r>
        <w:t>高效且準確</w:t>
      </w:r>
      <w:proofErr w:type="gramEnd"/>
      <w:r>
        <w:t>的深度學習模型，能夠自動診斷脂肪肝</w:t>
      </w:r>
      <w:r w:rsidR="00C754E9">
        <w:rPr>
          <w:rFonts w:hint="eastAsia"/>
        </w:rPr>
        <w:t>和</w:t>
      </w:r>
      <w:r w:rsidR="00C754E9">
        <w:t>纖維化</w:t>
      </w:r>
      <w:r>
        <w:t>並精確標記病變位置，顯著減少臨床診斷中的人力</w:t>
      </w:r>
      <w:proofErr w:type="gramStart"/>
      <w:r>
        <w:t>消耗與誤診</w:t>
      </w:r>
      <w:proofErr w:type="gramEnd"/>
      <w:r>
        <w:t>率。通過收集並</w:t>
      </w:r>
      <w:r>
        <w:t xml:space="preserve"> 4 </w:t>
      </w:r>
      <w:r>
        <w:t>計劃書</w:t>
      </w:r>
      <w:r>
        <w:t xml:space="preserve"> Version 03 2025-04-14 </w:t>
      </w:r>
      <w:r>
        <w:t>處理約</w:t>
      </w:r>
      <w:r>
        <w:t>4000</w:t>
      </w:r>
      <w:r>
        <w:t>筆影像資料，涵蓋</w:t>
      </w:r>
      <w:r>
        <w:t>MRI</w:t>
      </w:r>
      <w:r>
        <w:t>及超音波圖像，</w:t>
      </w:r>
      <w:proofErr w:type="gramStart"/>
      <w:r>
        <w:t>研究將構建</w:t>
      </w:r>
      <w:proofErr w:type="gramEnd"/>
      <w:r>
        <w:t>一個全面的脂肪肝影像資料庫，用於模型的訓練與驗證。我們將通過多項評估指標</w:t>
      </w:r>
      <w:r>
        <w:t xml:space="preserve"> </w:t>
      </w:r>
      <w:r>
        <w:t>（如</w:t>
      </w:r>
      <w:r w:rsidR="00144682" w:rsidRPr="00144682">
        <w:rPr>
          <w:rFonts w:eastAsia="新細明體"/>
          <w:color w:val="1F1F1F"/>
        </w:rPr>
        <w:t>Pearson correlation coefficient</w:t>
      </w:r>
      <w:r>
        <w:t>、</w:t>
      </w:r>
      <w:r w:rsidR="00144682">
        <w:rPr>
          <w:rFonts w:hint="eastAsia"/>
        </w:rPr>
        <w:t>M</w:t>
      </w:r>
      <w:r w:rsidR="00144682">
        <w:t>AE</w:t>
      </w:r>
      <w:r w:rsidR="00144682">
        <w:rPr>
          <w:rFonts w:hint="eastAsia"/>
        </w:rPr>
        <w:t>、</w:t>
      </w:r>
      <w:r w:rsidR="00144682">
        <w:rPr>
          <w:rFonts w:hint="eastAsia"/>
        </w:rPr>
        <w:t>O</w:t>
      </w:r>
      <w:r w:rsidR="00144682">
        <w:t>verall AUC</w:t>
      </w:r>
      <w:r w:rsidR="00144682">
        <w:rPr>
          <w:rFonts w:eastAsia="新細明體" w:hint="eastAsia"/>
          <w:color w:val="1F1F1F"/>
        </w:rPr>
        <w:t>、</w:t>
      </w:r>
      <w:r w:rsidR="00144682">
        <w:rPr>
          <w:rFonts w:eastAsia="新細明體"/>
          <w:color w:val="1F1F1F"/>
        </w:rPr>
        <w:t>S</w:t>
      </w:r>
      <w:r w:rsidR="00144682" w:rsidRPr="00EF6018">
        <w:rPr>
          <w:rFonts w:eastAsia="新細明體"/>
          <w:color w:val="1F1F1F"/>
        </w:rPr>
        <w:t>ensitivity</w:t>
      </w:r>
      <w:r w:rsidR="00144682">
        <w:rPr>
          <w:rFonts w:eastAsia="新細明體" w:hint="eastAsia"/>
          <w:color w:val="1F1F1F"/>
        </w:rPr>
        <w:t>、</w:t>
      </w:r>
      <w:r w:rsidR="00144682">
        <w:rPr>
          <w:rFonts w:eastAsia="新細明體"/>
          <w:color w:val="1F1F1F"/>
        </w:rPr>
        <w:t>S</w:t>
      </w:r>
      <w:r w:rsidR="00144682" w:rsidRPr="00EF6018">
        <w:rPr>
          <w:rFonts w:eastAsia="新細明體"/>
          <w:color w:val="1F1F1F"/>
        </w:rPr>
        <w:t>pecificity</w:t>
      </w:r>
      <w:r w:rsidR="00457D64">
        <w:rPr>
          <w:rFonts w:eastAsia="新細明體" w:hint="eastAsia"/>
          <w:color w:val="1F1F1F"/>
        </w:rPr>
        <w:t>、</w:t>
      </w:r>
      <w:r w:rsidR="00144682" w:rsidRPr="00EF6018">
        <w:rPr>
          <w:rFonts w:eastAsia="新細明體"/>
          <w:color w:val="1F1F1F"/>
        </w:rPr>
        <w:t>PPV,</w:t>
      </w:r>
      <w:r w:rsidR="00457D64">
        <w:rPr>
          <w:rFonts w:eastAsia="新細明體" w:hint="eastAsia"/>
          <w:color w:val="1F1F1F"/>
        </w:rPr>
        <w:t>、</w:t>
      </w:r>
      <w:r w:rsidR="00144682" w:rsidRPr="00EF6018">
        <w:rPr>
          <w:rFonts w:eastAsia="新細明體"/>
          <w:color w:val="1F1F1F"/>
        </w:rPr>
        <w:t>NPV</w:t>
      </w:r>
      <w:r w:rsidR="00C754E9">
        <w:rPr>
          <w:rFonts w:eastAsia="新細明體" w:hint="eastAsia"/>
          <w:color w:val="1F1F1F"/>
        </w:rPr>
        <w:t>、</w:t>
      </w:r>
      <w:proofErr w:type="spellStart"/>
      <w:r w:rsidR="00C754E9" w:rsidRPr="00C754E9">
        <w:rPr>
          <w:rFonts w:eastAsia="新細明體"/>
          <w:color w:val="1F1F1F"/>
        </w:rPr>
        <w:t>bland_altman</w:t>
      </w:r>
      <w:proofErr w:type="spellEnd"/>
      <w:r w:rsidR="00C754E9">
        <w:rPr>
          <w:rFonts w:eastAsia="新細明體" w:hint="eastAsia"/>
          <w:color w:val="1F1F1F"/>
        </w:rPr>
        <w:t xml:space="preserve"> </w:t>
      </w:r>
      <w:r w:rsidR="00C754E9">
        <w:rPr>
          <w:rFonts w:eastAsia="新細明體"/>
          <w:color w:val="1F1F1F"/>
        </w:rPr>
        <w:t>graph</w:t>
      </w:r>
      <w:r>
        <w:t>）對模型進行全面檢驗，以確保其對脂肪肝病變區域的精確分割與分類能力。</w:t>
      </w:r>
    </w:p>
    <w:p w14:paraId="49115092" w14:textId="2C2E2C48" w:rsidR="00427967" w:rsidRPr="00494D05" w:rsidRDefault="00427967" w:rsidP="00427967">
      <w:pPr>
        <w:pStyle w:val="a3"/>
        <w:ind w:leftChars="0" w:left="600"/>
      </w:pPr>
      <w:r>
        <w:t>最終，本研究預期能提供一個穩健且可應用於臨床的非侵入性診斷工具，提高脂肪肝和肝纖維化診斷的準確性和效率，並促進患者的早期診斷與優化治療方案，從而提升其生活品質。</w:t>
      </w:r>
    </w:p>
    <w:sectPr w:rsidR="00427967" w:rsidRPr="00494D05" w:rsidSect="00767A32">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B612C" w14:textId="77777777" w:rsidR="00D85AA5" w:rsidRDefault="00D85AA5" w:rsidP="008B117B">
      <w:r>
        <w:separator/>
      </w:r>
    </w:p>
  </w:endnote>
  <w:endnote w:type="continuationSeparator" w:id="0">
    <w:p w14:paraId="1528CBA1" w14:textId="77777777" w:rsidR="00D85AA5" w:rsidRDefault="00D85AA5" w:rsidP="008B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8A01D" w14:textId="77777777" w:rsidR="00D85AA5" w:rsidRDefault="00D85AA5" w:rsidP="008B117B">
      <w:r>
        <w:separator/>
      </w:r>
    </w:p>
  </w:footnote>
  <w:footnote w:type="continuationSeparator" w:id="0">
    <w:p w14:paraId="729375A3" w14:textId="77777777" w:rsidR="00D85AA5" w:rsidRDefault="00D85AA5" w:rsidP="008B1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8482C"/>
    <w:multiLevelType w:val="hybridMultilevel"/>
    <w:tmpl w:val="24425C6E"/>
    <w:lvl w:ilvl="0" w:tplc="6B54D562">
      <w:start w:val="1"/>
      <w:numFmt w:val="bullet"/>
      <w:lvlText w:val="•"/>
      <w:lvlJc w:val="left"/>
      <w:pPr>
        <w:tabs>
          <w:tab w:val="num" w:pos="1320"/>
        </w:tabs>
        <w:ind w:left="1320" w:hanging="360"/>
      </w:pPr>
      <w:rPr>
        <w:rFonts w:ascii="Arial" w:hAnsi="Arial" w:hint="default"/>
      </w:rPr>
    </w:lvl>
    <w:lvl w:ilvl="1" w:tplc="A31CF4AA" w:tentative="1">
      <w:start w:val="1"/>
      <w:numFmt w:val="bullet"/>
      <w:lvlText w:val="•"/>
      <w:lvlJc w:val="left"/>
      <w:pPr>
        <w:tabs>
          <w:tab w:val="num" w:pos="2040"/>
        </w:tabs>
        <w:ind w:left="2040" w:hanging="360"/>
      </w:pPr>
      <w:rPr>
        <w:rFonts w:ascii="Arial" w:hAnsi="Arial" w:hint="default"/>
      </w:rPr>
    </w:lvl>
    <w:lvl w:ilvl="2" w:tplc="A022CFBC" w:tentative="1">
      <w:start w:val="1"/>
      <w:numFmt w:val="bullet"/>
      <w:lvlText w:val="•"/>
      <w:lvlJc w:val="left"/>
      <w:pPr>
        <w:tabs>
          <w:tab w:val="num" w:pos="2760"/>
        </w:tabs>
        <w:ind w:left="2760" w:hanging="360"/>
      </w:pPr>
      <w:rPr>
        <w:rFonts w:ascii="Arial" w:hAnsi="Arial" w:hint="default"/>
      </w:rPr>
    </w:lvl>
    <w:lvl w:ilvl="3" w:tplc="14928DA4" w:tentative="1">
      <w:start w:val="1"/>
      <w:numFmt w:val="bullet"/>
      <w:lvlText w:val="•"/>
      <w:lvlJc w:val="left"/>
      <w:pPr>
        <w:tabs>
          <w:tab w:val="num" w:pos="3480"/>
        </w:tabs>
        <w:ind w:left="3480" w:hanging="360"/>
      </w:pPr>
      <w:rPr>
        <w:rFonts w:ascii="Arial" w:hAnsi="Arial" w:hint="default"/>
      </w:rPr>
    </w:lvl>
    <w:lvl w:ilvl="4" w:tplc="6A3E5EA2" w:tentative="1">
      <w:start w:val="1"/>
      <w:numFmt w:val="bullet"/>
      <w:lvlText w:val="•"/>
      <w:lvlJc w:val="left"/>
      <w:pPr>
        <w:tabs>
          <w:tab w:val="num" w:pos="4200"/>
        </w:tabs>
        <w:ind w:left="4200" w:hanging="360"/>
      </w:pPr>
      <w:rPr>
        <w:rFonts w:ascii="Arial" w:hAnsi="Arial" w:hint="default"/>
      </w:rPr>
    </w:lvl>
    <w:lvl w:ilvl="5" w:tplc="F93032EE" w:tentative="1">
      <w:start w:val="1"/>
      <w:numFmt w:val="bullet"/>
      <w:lvlText w:val="•"/>
      <w:lvlJc w:val="left"/>
      <w:pPr>
        <w:tabs>
          <w:tab w:val="num" w:pos="4920"/>
        </w:tabs>
        <w:ind w:left="4920" w:hanging="360"/>
      </w:pPr>
      <w:rPr>
        <w:rFonts w:ascii="Arial" w:hAnsi="Arial" w:hint="default"/>
      </w:rPr>
    </w:lvl>
    <w:lvl w:ilvl="6" w:tplc="1E5E4DFA" w:tentative="1">
      <w:start w:val="1"/>
      <w:numFmt w:val="bullet"/>
      <w:lvlText w:val="•"/>
      <w:lvlJc w:val="left"/>
      <w:pPr>
        <w:tabs>
          <w:tab w:val="num" w:pos="5640"/>
        </w:tabs>
        <w:ind w:left="5640" w:hanging="360"/>
      </w:pPr>
      <w:rPr>
        <w:rFonts w:ascii="Arial" w:hAnsi="Arial" w:hint="default"/>
      </w:rPr>
    </w:lvl>
    <w:lvl w:ilvl="7" w:tplc="C01435F6" w:tentative="1">
      <w:start w:val="1"/>
      <w:numFmt w:val="bullet"/>
      <w:lvlText w:val="•"/>
      <w:lvlJc w:val="left"/>
      <w:pPr>
        <w:tabs>
          <w:tab w:val="num" w:pos="6360"/>
        </w:tabs>
        <w:ind w:left="6360" w:hanging="360"/>
      </w:pPr>
      <w:rPr>
        <w:rFonts w:ascii="Arial" w:hAnsi="Arial" w:hint="default"/>
      </w:rPr>
    </w:lvl>
    <w:lvl w:ilvl="8" w:tplc="A348A562" w:tentative="1">
      <w:start w:val="1"/>
      <w:numFmt w:val="bullet"/>
      <w:lvlText w:val="•"/>
      <w:lvlJc w:val="left"/>
      <w:pPr>
        <w:tabs>
          <w:tab w:val="num" w:pos="7080"/>
        </w:tabs>
        <w:ind w:left="7080" w:hanging="360"/>
      </w:pPr>
      <w:rPr>
        <w:rFonts w:ascii="Arial" w:hAnsi="Arial" w:hint="default"/>
      </w:rPr>
    </w:lvl>
  </w:abstractNum>
  <w:abstractNum w:abstractNumId="1" w15:restartNumberingAfterBreak="0">
    <w:nsid w:val="0D3D01C9"/>
    <w:multiLevelType w:val="hybridMultilevel"/>
    <w:tmpl w:val="5890E84E"/>
    <w:lvl w:ilvl="0" w:tplc="B206FD66">
      <w:start w:val="1"/>
      <w:numFmt w:val="bullet"/>
      <w:lvlText w:val="•"/>
      <w:lvlJc w:val="left"/>
      <w:pPr>
        <w:ind w:left="2280" w:hanging="480"/>
      </w:pPr>
      <w:rPr>
        <w:rFonts w:ascii="Arial" w:hAnsi="Arial" w:hint="default"/>
      </w:rPr>
    </w:lvl>
    <w:lvl w:ilvl="1" w:tplc="04090003" w:tentative="1">
      <w:start w:val="1"/>
      <w:numFmt w:val="bullet"/>
      <w:lvlText w:val=""/>
      <w:lvlJc w:val="left"/>
      <w:pPr>
        <w:ind w:left="2760" w:hanging="480"/>
      </w:pPr>
      <w:rPr>
        <w:rFonts w:ascii="Wingdings" w:hAnsi="Wingdings" w:hint="default"/>
      </w:rPr>
    </w:lvl>
    <w:lvl w:ilvl="2" w:tplc="04090005" w:tentative="1">
      <w:start w:val="1"/>
      <w:numFmt w:val="bullet"/>
      <w:lvlText w:val=""/>
      <w:lvlJc w:val="left"/>
      <w:pPr>
        <w:ind w:left="3240" w:hanging="480"/>
      </w:pPr>
      <w:rPr>
        <w:rFonts w:ascii="Wingdings" w:hAnsi="Wingdings" w:hint="default"/>
      </w:rPr>
    </w:lvl>
    <w:lvl w:ilvl="3" w:tplc="04090001" w:tentative="1">
      <w:start w:val="1"/>
      <w:numFmt w:val="bullet"/>
      <w:lvlText w:val=""/>
      <w:lvlJc w:val="left"/>
      <w:pPr>
        <w:ind w:left="3720" w:hanging="480"/>
      </w:pPr>
      <w:rPr>
        <w:rFonts w:ascii="Wingdings" w:hAnsi="Wingdings" w:hint="default"/>
      </w:rPr>
    </w:lvl>
    <w:lvl w:ilvl="4" w:tplc="04090003" w:tentative="1">
      <w:start w:val="1"/>
      <w:numFmt w:val="bullet"/>
      <w:lvlText w:val=""/>
      <w:lvlJc w:val="left"/>
      <w:pPr>
        <w:ind w:left="4200" w:hanging="480"/>
      </w:pPr>
      <w:rPr>
        <w:rFonts w:ascii="Wingdings" w:hAnsi="Wingdings" w:hint="default"/>
      </w:rPr>
    </w:lvl>
    <w:lvl w:ilvl="5" w:tplc="04090005" w:tentative="1">
      <w:start w:val="1"/>
      <w:numFmt w:val="bullet"/>
      <w:lvlText w:val=""/>
      <w:lvlJc w:val="left"/>
      <w:pPr>
        <w:ind w:left="4680" w:hanging="480"/>
      </w:pPr>
      <w:rPr>
        <w:rFonts w:ascii="Wingdings" w:hAnsi="Wingdings" w:hint="default"/>
      </w:rPr>
    </w:lvl>
    <w:lvl w:ilvl="6" w:tplc="04090001" w:tentative="1">
      <w:start w:val="1"/>
      <w:numFmt w:val="bullet"/>
      <w:lvlText w:val=""/>
      <w:lvlJc w:val="left"/>
      <w:pPr>
        <w:ind w:left="5160" w:hanging="480"/>
      </w:pPr>
      <w:rPr>
        <w:rFonts w:ascii="Wingdings" w:hAnsi="Wingdings" w:hint="default"/>
      </w:rPr>
    </w:lvl>
    <w:lvl w:ilvl="7" w:tplc="04090003" w:tentative="1">
      <w:start w:val="1"/>
      <w:numFmt w:val="bullet"/>
      <w:lvlText w:val=""/>
      <w:lvlJc w:val="left"/>
      <w:pPr>
        <w:ind w:left="5640" w:hanging="480"/>
      </w:pPr>
      <w:rPr>
        <w:rFonts w:ascii="Wingdings" w:hAnsi="Wingdings" w:hint="default"/>
      </w:rPr>
    </w:lvl>
    <w:lvl w:ilvl="8" w:tplc="04090005" w:tentative="1">
      <w:start w:val="1"/>
      <w:numFmt w:val="bullet"/>
      <w:lvlText w:val=""/>
      <w:lvlJc w:val="left"/>
      <w:pPr>
        <w:ind w:left="6120" w:hanging="480"/>
      </w:pPr>
      <w:rPr>
        <w:rFonts w:ascii="Wingdings" w:hAnsi="Wingdings" w:hint="default"/>
      </w:rPr>
    </w:lvl>
  </w:abstractNum>
  <w:abstractNum w:abstractNumId="2" w15:restartNumberingAfterBreak="0">
    <w:nsid w:val="11714D26"/>
    <w:multiLevelType w:val="hybridMultilevel"/>
    <w:tmpl w:val="FA46EF8C"/>
    <w:lvl w:ilvl="0" w:tplc="2F181A00">
      <w:start w:val="1"/>
      <w:numFmt w:val="decimal"/>
      <w:lvlText w:val="%1."/>
      <w:lvlJc w:val="left"/>
      <w:pPr>
        <w:ind w:left="1920" w:hanging="360"/>
      </w:pPr>
      <w:rPr>
        <w:rFonts w:hint="default"/>
        <w:color w:val="303030"/>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3" w15:restartNumberingAfterBreak="0">
    <w:nsid w:val="122243D0"/>
    <w:multiLevelType w:val="hybridMultilevel"/>
    <w:tmpl w:val="9EDCED70"/>
    <w:lvl w:ilvl="0" w:tplc="6804CAB2">
      <w:start w:val="1"/>
      <w:numFmt w:val="decimal"/>
      <w:lvlText w:val="%1."/>
      <w:lvlJc w:val="left"/>
      <w:pPr>
        <w:tabs>
          <w:tab w:val="num" w:pos="1680"/>
        </w:tabs>
        <w:ind w:left="1680" w:hanging="360"/>
      </w:pPr>
    </w:lvl>
    <w:lvl w:ilvl="1" w:tplc="A21C73F4" w:tentative="1">
      <w:start w:val="1"/>
      <w:numFmt w:val="decimal"/>
      <w:lvlText w:val="%2."/>
      <w:lvlJc w:val="left"/>
      <w:pPr>
        <w:tabs>
          <w:tab w:val="num" w:pos="2400"/>
        </w:tabs>
        <w:ind w:left="2400" w:hanging="360"/>
      </w:pPr>
    </w:lvl>
    <w:lvl w:ilvl="2" w:tplc="FB4C5258" w:tentative="1">
      <w:start w:val="1"/>
      <w:numFmt w:val="decimal"/>
      <w:lvlText w:val="%3."/>
      <w:lvlJc w:val="left"/>
      <w:pPr>
        <w:tabs>
          <w:tab w:val="num" w:pos="3120"/>
        </w:tabs>
        <w:ind w:left="3120" w:hanging="360"/>
      </w:pPr>
    </w:lvl>
    <w:lvl w:ilvl="3" w:tplc="6A54709C" w:tentative="1">
      <w:start w:val="1"/>
      <w:numFmt w:val="decimal"/>
      <w:lvlText w:val="%4."/>
      <w:lvlJc w:val="left"/>
      <w:pPr>
        <w:tabs>
          <w:tab w:val="num" w:pos="3840"/>
        </w:tabs>
        <w:ind w:left="3840" w:hanging="360"/>
      </w:pPr>
    </w:lvl>
    <w:lvl w:ilvl="4" w:tplc="74E27CDC" w:tentative="1">
      <w:start w:val="1"/>
      <w:numFmt w:val="decimal"/>
      <w:lvlText w:val="%5."/>
      <w:lvlJc w:val="left"/>
      <w:pPr>
        <w:tabs>
          <w:tab w:val="num" w:pos="4560"/>
        </w:tabs>
        <w:ind w:left="4560" w:hanging="360"/>
      </w:pPr>
    </w:lvl>
    <w:lvl w:ilvl="5" w:tplc="5FEC43FA" w:tentative="1">
      <w:start w:val="1"/>
      <w:numFmt w:val="decimal"/>
      <w:lvlText w:val="%6."/>
      <w:lvlJc w:val="left"/>
      <w:pPr>
        <w:tabs>
          <w:tab w:val="num" w:pos="5280"/>
        </w:tabs>
        <w:ind w:left="5280" w:hanging="360"/>
      </w:pPr>
    </w:lvl>
    <w:lvl w:ilvl="6" w:tplc="40D6D9AA" w:tentative="1">
      <w:start w:val="1"/>
      <w:numFmt w:val="decimal"/>
      <w:lvlText w:val="%7."/>
      <w:lvlJc w:val="left"/>
      <w:pPr>
        <w:tabs>
          <w:tab w:val="num" w:pos="6000"/>
        </w:tabs>
        <w:ind w:left="6000" w:hanging="360"/>
      </w:pPr>
    </w:lvl>
    <w:lvl w:ilvl="7" w:tplc="CCB83360" w:tentative="1">
      <w:start w:val="1"/>
      <w:numFmt w:val="decimal"/>
      <w:lvlText w:val="%8."/>
      <w:lvlJc w:val="left"/>
      <w:pPr>
        <w:tabs>
          <w:tab w:val="num" w:pos="6720"/>
        </w:tabs>
        <w:ind w:left="6720" w:hanging="360"/>
      </w:pPr>
    </w:lvl>
    <w:lvl w:ilvl="8" w:tplc="515E17FA" w:tentative="1">
      <w:start w:val="1"/>
      <w:numFmt w:val="decimal"/>
      <w:lvlText w:val="%9."/>
      <w:lvlJc w:val="left"/>
      <w:pPr>
        <w:tabs>
          <w:tab w:val="num" w:pos="7440"/>
        </w:tabs>
        <w:ind w:left="7440" w:hanging="360"/>
      </w:pPr>
    </w:lvl>
  </w:abstractNum>
  <w:abstractNum w:abstractNumId="4" w15:restartNumberingAfterBreak="0">
    <w:nsid w:val="1F164CC0"/>
    <w:multiLevelType w:val="hybridMultilevel"/>
    <w:tmpl w:val="29B0C2F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85F7D44"/>
    <w:multiLevelType w:val="hybridMultilevel"/>
    <w:tmpl w:val="C204A208"/>
    <w:lvl w:ilvl="0" w:tplc="B206FD66">
      <w:start w:val="1"/>
      <w:numFmt w:val="bullet"/>
      <w:lvlText w:val="•"/>
      <w:lvlJc w:val="left"/>
      <w:pPr>
        <w:tabs>
          <w:tab w:val="num" w:pos="720"/>
        </w:tabs>
        <w:ind w:left="720" w:hanging="360"/>
      </w:pPr>
      <w:rPr>
        <w:rFonts w:ascii="Arial" w:hAnsi="Arial" w:hint="default"/>
      </w:rPr>
    </w:lvl>
    <w:lvl w:ilvl="1" w:tplc="BCE2B182" w:tentative="1">
      <w:start w:val="1"/>
      <w:numFmt w:val="bullet"/>
      <w:lvlText w:val="•"/>
      <w:lvlJc w:val="left"/>
      <w:pPr>
        <w:tabs>
          <w:tab w:val="num" w:pos="1440"/>
        </w:tabs>
        <w:ind w:left="1440" w:hanging="360"/>
      </w:pPr>
      <w:rPr>
        <w:rFonts w:ascii="Arial" w:hAnsi="Arial" w:hint="default"/>
      </w:rPr>
    </w:lvl>
    <w:lvl w:ilvl="2" w:tplc="5D6C7E26" w:tentative="1">
      <w:start w:val="1"/>
      <w:numFmt w:val="bullet"/>
      <w:lvlText w:val="•"/>
      <w:lvlJc w:val="left"/>
      <w:pPr>
        <w:tabs>
          <w:tab w:val="num" w:pos="2160"/>
        </w:tabs>
        <w:ind w:left="2160" w:hanging="360"/>
      </w:pPr>
      <w:rPr>
        <w:rFonts w:ascii="Arial" w:hAnsi="Arial" w:hint="default"/>
      </w:rPr>
    </w:lvl>
    <w:lvl w:ilvl="3" w:tplc="DE088300" w:tentative="1">
      <w:start w:val="1"/>
      <w:numFmt w:val="bullet"/>
      <w:lvlText w:val="•"/>
      <w:lvlJc w:val="left"/>
      <w:pPr>
        <w:tabs>
          <w:tab w:val="num" w:pos="2880"/>
        </w:tabs>
        <w:ind w:left="2880" w:hanging="360"/>
      </w:pPr>
      <w:rPr>
        <w:rFonts w:ascii="Arial" w:hAnsi="Arial" w:hint="default"/>
      </w:rPr>
    </w:lvl>
    <w:lvl w:ilvl="4" w:tplc="2CCACC7C" w:tentative="1">
      <w:start w:val="1"/>
      <w:numFmt w:val="bullet"/>
      <w:lvlText w:val="•"/>
      <w:lvlJc w:val="left"/>
      <w:pPr>
        <w:tabs>
          <w:tab w:val="num" w:pos="3600"/>
        </w:tabs>
        <w:ind w:left="3600" w:hanging="360"/>
      </w:pPr>
      <w:rPr>
        <w:rFonts w:ascii="Arial" w:hAnsi="Arial" w:hint="default"/>
      </w:rPr>
    </w:lvl>
    <w:lvl w:ilvl="5" w:tplc="6A56BE72" w:tentative="1">
      <w:start w:val="1"/>
      <w:numFmt w:val="bullet"/>
      <w:lvlText w:val="•"/>
      <w:lvlJc w:val="left"/>
      <w:pPr>
        <w:tabs>
          <w:tab w:val="num" w:pos="4320"/>
        </w:tabs>
        <w:ind w:left="4320" w:hanging="360"/>
      </w:pPr>
      <w:rPr>
        <w:rFonts w:ascii="Arial" w:hAnsi="Arial" w:hint="default"/>
      </w:rPr>
    </w:lvl>
    <w:lvl w:ilvl="6" w:tplc="D0D882AA" w:tentative="1">
      <w:start w:val="1"/>
      <w:numFmt w:val="bullet"/>
      <w:lvlText w:val="•"/>
      <w:lvlJc w:val="left"/>
      <w:pPr>
        <w:tabs>
          <w:tab w:val="num" w:pos="5040"/>
        </w:tabs>
        <w:ind w:left="5040" w:hanging="360"/>
      </w:pPr>
      <w:rPr>
        <w:rFonts w:ascii="Arial" w:hAnsi="Arial" w:hint="default"/>
      </w:rPr>
    </w:lvl>
    <w:lvl w:ilvl="7" w:tplc="217029D0" w:tentative="1">
      <w:start w:val="1"/>
      <w:numFmt w:val="bullet"/>
      <w:lvlText w:val="•"/>
      <w:lvlJc w:val="left"/>
      <w:pPr>
        <w:tabs>
          <w:tab w:val="num" w:pos="5760"/>
        </w:tabs>
        <w:ind w:left="5760" w:hanging="360"/>
      </w:pPr>
      <w:rPr>
        <w:rFonts w:ascii="Arial" w:hAnsi="Arial" w:hint="default"/>
      </w:rPr>
    </w:lvl>
    <w:lvl w:ilvl="8" w:tplc="9ACE40F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F272BC0"/>
    <w:multiLevelType w:val="hybridMultilevel"/>
    <w:tmpl w:val="44A4B320"/>
    <w:lvl w:ilvl="0" w:tplc="7544523A">
      <w:start w:val="1"/>
      <w:numFmt w:val="decimal"/>
      <w:lvlText w:val="%1."/>
      <w:lvlJc w:val="left"/>
      <w:pPr>
        <w:tabs>
          <w:tab w:val="num" w:pos="1800"/>
        </w:tabs>
        <w:ind w:left="1800" w:hanging="360"/>
      </w:pPr>
    </w:lvl>
    <w:lvl w:ilvl="1" w:tplc="CB528CDC">
      <w:start w:val="1"/>
      <w:numFmt w:val="decimal"/>
      <w:lvlText w:val="%2."/>
      <w:lvlJc w:val="left"/>
      <w:pPr>
        <w:tabs>
          <w:tab w:val="num" w:pos="2520"/>
        </w:tabs>
        <w:ind w:left="2520" w:hanging="360"/>
      </w:pPr>
    </w:lvl>
    <w:lvl w:ilvl="2" w:tplc="5CB02DC4" w:tentative="1">
      <w:start w:val="1"/>
      <w:numFmt w:val="decimal"/>
      <w:lvlText w:val="%3."/>
      <w:lvlJc w:val="left"/>
      <w:pPr>
        <w:tabs>
          <w:tab w:val="num" w:pos="3240"/>
        </w:tabs>
        <w:ind w:left="3240" w:hanging="360"/>
      </w:pPr>
    </w:lvl>
    <w:lvl w:ilvl="3" w:tplc="27AA21F4" w:tentative="1">
      <w:start w:val="1"/>
      <w:numFmt w:val="decimal"/>
      <w:lvlText w:val="%4."/>
      <w:lvlJc w:val="left"/>
      <w:pPr>
        <w:tabs>
          <w:tab w:val="num" w:pos="3960"/>
        </w:tabs>
        <w:ind w:left="3960" w:hanging="360"/>
      </w:pPr>
    </w:lvl>
    <w:lvl w:ilvl="4" w:tplc="E0F6CB8A" w:tentative="1">
      <w:start w:val="1"/>
      <w:numFmt w:val="decimal"/>
      <w:lvlText w:val="%5."/>
      <w:lvlJc w:val="left"/>
      <w:pPr>
        <w:tabs>
          <w:tab w:val="num" w:pos="4680"/>
        </w:tabs>
        <w:ind w:left="4680" w:hanging="360"/>
      </w:pPr>
    </w:lvl>
    <w:lvl w:ilvl="5" w:tplc="2C1A5BC0" w:tentative="1">
      <w:start w:val="1"/>
      <w:numFmt w:val="decimal"/>
      <w:lvlText w:val="%6."/>
      <w:lvlJc w:val="left"/>
      <w:pPr>
        <w:tabs>
          <w:tab w:val="num" w:pos="5400"/>
        </w:tabs>
        <w:ind w:left="5400" w:hanging="360"/>
      </w:pPr>
    </w:lvl>
    <w:lvl w:ilvl="6" w:tplc="26FAAE02" w:tentative="1">
      <w:start w:val="1"/>
      <w:numFmt w:val="decimal"/>
      <w:lvlText w:val="%7."/>
      <w:lvlJc w:val="left"/>
      <w:pPr>
        <w:tabs>
          <w:tab w:val="num" w:pos="6120"/>
        </w:tabs>
        <w:ind w:left="6120" w:hanging="360"/>
      </w:pPr>
    </w:lvl>
    <w:lvl w:ilvl="7" w:tplc="35E87FB6" w:tentative="1">
      <w:start w:val="1"/>
      <w:numFmt w:val="decimal"/>
      <w:lvlText w:val="%8."/>
      <w:lvlJc w:val="left"/>
      <w:pPr>
        <w:tabs>
          <w:tab w:val="num" w:pos="6840"/>
        </w:tabs>
        <w:ind w:left="6840" w:hanging="360"/>
      </w:pPr>
    </w:lvl>
    <w:lvl w:ilvl="8" w:tplc="09E87B6E" w:tentative="1">
      <w:start w:val="1"/>
      <w:numFmt w:val="decimal"/>
      <w:lvlText w:val="%9."/>
      <w:lvlJc w:val="left"/>
      <w:pPr>
        <w:tabs>
          <w:tab w:val="num" w:pos="7560"/>
        </w:tabs>
        <w:ind w:left="7560" w:hanging="360"/>
      </w:pPr>
    </w:lvl>
  </w:abstractNum>
  <w:abstractNum w:abstractNumId="7" w15:restartNumberingAfterBreak="0">
    <w:nsid w:val="32AE6CE7"/>
    <w:multiLevelType w:val="multilevel"/>
    <w:tmpl w:val="48462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hint="default"/>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7601EFC"/>
    <w:multiLevelType w:val="hybridMultilevel"/>
    <w:tmpl w:val="8B5CCBD6"/>
    <w:lvl w:ilvl="0" w:tplc="5FF0E3AE">
      <w:start w:val="1"/>
      <w:numFmt w:val="decimal"/>
      <w:lvlText w:val="(%1)"/>
      <w:lvlJc w:val="left"/>
      <w:pPr>
        <w:ind w:left="1350" w:hanging="39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3AA50FCF"/>
    <w:multiLevelType w:val="hybridMultilevel"/>
    <w:tmpl w:val="463E12F8"/>
    <w:lvl w:ilvl="0" w:tplc="BE9AB95A">
      <w:start w:val="1"/>
      <w:numFmt w:val="decimal"/>
      <w:lvlText w:val="%1."/>
      <w:lvlJc w:val="left"/>
      <w:pPr>
        <w:ind w:left="1830" w:hanging="480"/>
      </w:pPr>
      <w:rPr>
        <w:rFonts w:hint="default"/>
      </w:rPr>
    </w:lvl>
    <w:lvl w:ilvl="1" w:tplc="04090003">
      <w:start w:val="1"/>
      <w:numFmt w:val="bullet"/>
      <w:lvlText w:val=""/>
      <w:lvlJc w:val="left"/>
      <w:pPr>
        <w:ind w:left="2310" w:hanging="480"/>
      </w:pPr>
      <w:rPr>
        <w:rFonts w:ascii="Wingdings" w:hAnsi="Wingdings" w:hint="default"/>
      </w:rPr>
    </w:lvl>
    <w:lvl w:ilvl="2" w:tplc="04090005" w:tentative="1">
      <w:start w:val="1"/>
      <w:numFmt w:val="bullet"/>
      <w:lvlText w:val=""/>
      <w:lvlJc w:val="left"/>
      <w:pPr>
        <w:ind w:left="2790" w:hanging="480"/>
      </w:pPr>
      <w:rPr>
        <w:rFonts w:ascii="Wingdings" w:hAnsi="Wingdings" w:hint="default"/>
      </w:rPr>
    </w:lvl>
    <w:lvl w:ilvl="3" w:tplc="04090001" w:tentative="1">
      <w:start w:val="1"/>
      <w:numFmt w:val="bullet"/>
      <w:lvlText w:val=""/>
      <w:lvlJc w:val="left"/>
      <w:pPr>
        <w:ind w:left="3270" w:hanging="480"/>
      </w:pPr>
      <w:rPr>
        <w:rFonts w:ascii="Wingdings" w:hAnsi="Wingdings" w:hint="default"/>
      </w:rPr>
    </w:lvl>
    <w:lvl w:ilvl="4" w:tplc="04090003" w:tentative="1">
      <w:start w:val="1"/>
      <w:numFmt w:val="bullet"/>
      <w:lvlText w:val=""/>
      <w:lvlJc w:val="left"/>
      <w:pPr>
        <w:ind w:left="3750" w:hanging="480"/>
      </w:pPr>
      <w:rPr>
        <w:rFonts w:ascii="Wingdings" w:hAnsi="Wingdings" w:hint="default"/>
      </w:rPr>
    </w:lvl>
    <w:lvl w:ilvl="5" w:tplc="04090005" w:tentative="1">
      <w:start w:val="1"/>
      <w:numFmt w:val="bullet"/>
      <w:lvlText w:val=""/>
      <w:lvlJc w:val="left"/>
      <w:pPr>
        <w:ind w:left="4230" w:hanging="480"/>
      </w:pPr>
      <w:rPr>
        <w:rFonts w:ascii="Wingdings" w:hAnsi="Wingdings" w:hint="default"/>
      </w:rPr>
    </w:lvl>
    <w:lvl w:ilvl="6" w:tplc="04090001" w:tentative="1">
      <w:start w:val="1"/>
      <w:numFmt w:val="bullet"/>
      <w:lvlText w:val=""/>
      <w:lvlJc w:val="left"/>
      <w:pPr>
        <w:ind w:left="4710" w:hanging="480"/>
      </w:pPr>
      <w:rPr>
        <w:rFonts w:ascii="Wingdings" w:hAnsi="Wingdings" w:hint="default"/>
      </w:rPr>
    </w:lvl>
    <w:lvl w:ilvl="7" w:tplc="04090003" w:tentative="1">
      <w:start w:val="1"/>
      <w:numFmt w:val="bullet"/>
      <w:lvlText w:val=""/>
      <w:lvlJc w:val="left"/>
      <w:pPr>
        <w:ind w:left="5190" w:hanging="480"/>
      </w:pPr>
      <w:rPr>
        <w:rFonts w:ascii="Wingdings" w:hAnsi="Wingdings" w:hint="default"/>
      </w:rPr>
    </w:lvl>
    <w:lvl w:ilvl="8" w:tplc="04090005" w:tentative="1">
      <w:start w:val="1"/>
      <w:numFmt w:val="bullet"/>
      <w:lvlText w:val=""/>
      <w:lvlJc w:val="left"/>
      <w:pPr>
        <w:ind w:left="5670" w:hanging="480"/>
      </w:pPr>
      <w:rPr>
        <w:rFonts w:ascii="Wingdings" w:hAnsi="Wingdings" w:hint="default"/>
      </w:rPr>
    </w:lvl>
  </w:abstractNum>
  <w:abstractNum w:abstractNumId="10" w15:restartNumberingAfterBreak="0">
    <w:nsid w:val="3E481C4E"/>
    <w:multiLevelType w:val="hybridMultilevel"/>
    <w:tmpl w:val="462C5304"/>
    <w:lvl w:ilvl="0" w:tplc="BE9AB95A">
      <w:start w:val="1"/>
      <w:numFmt w:val="decimal"/>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1" w15:restartNumberingAfterBreak="0">
    <w:nsid w:val="4DF91ACD"/>
    <w:multiLevelType w:val="hybridMultilevel"/>
    <w:tmpl w:val="CD561992"/>
    <w:lvl w:ilvl="0" w:tplc="48F42558">
      <w:start w:val="1"/>
      <w:numFmt w:val="bullet"/>
      <w:lvlText w:val="•"/>
      <w:lvlJc w:val="left"/>
      <w:pPr>
        <w:tabs>
          <w:tab w:val="num" w:pos="720"/>
        </w:tabs>
        <w:ind w:left="720" w:hanging="360"/>
      </w:pPr>
      <w:rPr>
        <w:rFonts w:ascii="Arial" w:hAnsi="Arial" w:hint="default"/>
      </w:rPr>
    </w:lvl>
    <w:lvl w:ilvl="1" w:tplc="0068EE88" w:tentative="1">
      <w:start w:val="1"/>
      <w:numFmt w:val="bullet"/>
      <w:lvlText w:val="•"/>
      <w:lvlJc w:val="left"/>
      <w:pPr>
        <w:tabs>
          <w:tab w:val="num" w:pos="1440"/>
        </w:tabs>
        <w:ind w:left="1440" w:hanging="360"/>
      </w:pPr>
      <w:rPr>
        <w:rFonts w:ascii="Arial" w:hAnsi="Arial" w:hint="default"/>
      </w:rPr>
    </w:lvl>
    <w:lvl w:ilvl="2" w:tplc="57B4FCB2" w:tentative="1">
      <w:start w:val="1"/>
      <w:numFmt w:val="bullet"/>
      <w:lvlText w:val="•"/>
      <w:lvlJc w:val="left"/>
      <w:pPr>
        <w:tabs>
          <w:tab w:val="num" w:pos="2160"/>
        </w:tabs>
        <w:ind w:left="2160" w:hanging="360"/>
      </w:pPr>
      <w:rPr>
        <w:rFonts w:ascii="Arial" w:hAnsi="Arial" w:hint="default"/>
      </w:rPr>
    </w:lvl>
    <w:lvl w:ilvl="3" w:tplc="FF88A2DC" w:tentative="1">
      <w:start w:val="1"/>
      <w:numFmt w:val="bullet"/>
      <w:lvlText w:val="•"/>
      <w:lvlJc w:val="left"/>
      <w:pPr>
        <w:tabs>
          <w:tab w:val="num" w:pos="2880"/>
        </w:tabs>
        <w:ind w:left="2880" w:hanging="360"/>
      </w:pPr>
      <w:rPr>
        <w:rFonts w:ascii="Arial" w:hAnsi="Arial" w:hint="default"/>
      </w:rPr>
    </w:lvl>
    <w:lvl w:ilvl="4" w:tplc="770A3D2A" w:tentative="1">
      <w:start w:val="1"/>
      <w:numFmt w:val="bullet"/>
      <w:lvlText w:val="•"/>
      <w:lvlJc w:val="left"/>
      <w:pPr>
        <w:tabs>
          <w:tab w:val="num" w:pos="3600"/>
        </w:tabs>
        <w:ind w:left="3600" w:hanging="360"/>
      </w:pPr>
      <w:rPr>
        <w:rFonts w:ascii="Arial" w:hAnsi="Arial" w:hint="default"/>
      </w:rPr>
    </w:lvl>
    <w:lvl w:ilvl="5" w:tplc="F7121E62" w:tentative="1">
      <w:start w:val="1"/>
      <w:numFmt w:val="bullet"/>
      <w:lvlText w:val="•"/>
      <w:lvlJc w:val="left"/>
      <w:pPr>
        <w:tabs>
          <w:tab w:val="num" w:pos="4320"/>
        </w:tabs>
        <w:ind w:left="4320" w:hanging="360"/>
      </w:pPr>
      <w:rPr>
        <w:rFonts w:ascii="Arial" w:hAnsi="Arial" w:hint="default"/>
      </w:rPr>
    </w:lvl>
    <w:lvl w:ilvl="6" w:tplc="F62C9906" w:tentative="1">
      <w:start w:val="1"/>
      <w:numFmt w:val="bullet"/>
      <w:lvlText w:val="•"/>
      <w:lvlJc w:val="left"/>
      <w:pPr>
        <w:tabs>
          <w:tab w:val="num" w:pos="5040"/>
        </w:tabs>
        <w:ind w:left="5040" w:hanging="360"/>
      </w:pPr>
      <w:rPr>
        <w:rFonts w:ascii="Arial" w:hAnsi="Arial" w:hint="default"/>
      </w:rPr>
    </w:lvl>
    <w:lvl w:ilvl="7" w:tplc="E3446A98" w:tentative="1">
      <w:start w:val="1"/>
      <w:numFmt w:val="bullet"/>
      <w:lvlText w:val="•"/>
      <w:lvlJc w:val="left"/>
      <w:pPr>
        <w:tabs>
          <w:tab w:val="num" w:pos="5760"/>
        </w:tabs>
        <w:ind w:left="5760" w:hanging="360"/>
      </w:pPr>
      <w:rPr>
        <w:rFonts w:ascii="Arial" w:hAnsi="Arial" w:hint="default"/>
      </w:rPr>
    </w:lvl>
    <w:lvl w:ilvl="8" w:tplc="CE26484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FDA2822"/>
    <w:multiLevelType w:val="multilevel"/>
    <w:tmpl w:val="48462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hint="default"/>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1DD4EAF"/>
    <w:multiLevelType w:val="multilevel"/>
    <w:tmpl w:val="8BB29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91D779F"/>
    <w:multiLevelType w:val="hybridMultilevel"/>
    <w:tmpl w:val="C556FE5C"/>
    <w:lvl w:ilvl="0" w:tplc="A4562A1C">
      <w:start w:val="1"/>
      <w:numFmt w:val="bullet"/>
      <w:lvlText w:val="•"/>
      <w:lvlJc w:val="left"/>
      <w:pPr>
        <w:tabs>
          <w:tab w:val="num" w:pos="720"/>
        </w:tabs>
        <w:ind w:left="720" w:hanging="360"/>
      </w:pPr>
      <w:rPr>
        <w:rFonts w:ascii="Arial" w:hAnsi="Arial" w:hint="default"/>
      </w:rPr>
    </w:lvl>
    <w:lvl w:ilvl="1" w:tplc="BDA60E8E" w:tentative="1">
      <w:start w:val="1"/>
      <w:numFmt w:val="bullet"/>
      <w:lvlText w:val="•"/>
      <w:lvlJc w:val="left"/>
      <w:pPr>
        <w:tabs>
          <w:tab w:val="num" w:pos="1440"/>
        </w:tabs>
        <w:ind w:left="1440" w:hanging="360"/>
      </w:pPr>
      <w:rPr>
        <w:rFonts w:ascii="Arial" w:hAnsi="Arial" w:hint="default"/>
      </w:rPr>
    </w:lvl>
    <w:lvl w:ilvl="2" w:tplc="DF8CAE88" w:tentative="1">
      <w:start w:val="1"/>
      <w:numFmt w:val="bullet"/>
      <w:lvlText w:val="•"/>
      <w:lvlJc w:val="left"/>
      <w:pPr>
        <w:tabs>
          <w:tab w:val="num" w:pos="2160"/>
        </w:tabs>
        <w:ind w:left="2160" w:hanging="360"/>
      </w:pPr>
      <w:rPr>
        <w:rFonts w:ascii="Arial" w:hAnsi="Arial" w:hint="default"/>
      </w:rPr>
    </w:lvl>
    <w:lvl w:ilvl="3" w:tplc="0C1CEF90" w:tentative="1">
      <w:start w:val="1"/>
      <w:numFmt w:val="bullet"/>
      <w:lvlText w:val="•"/>
      <w:lvlJc w:val="left"/>
      <w:pPr>
        <w:tabs>
          <w:tab w:val="num" w:pos="2880"/>
        </w:tabs>
        <w:ind w:left="2880" w:hanging="360"/>
      </w:pPr>
      <w:rPr>
        <w:rFonts w:ascii="Arial" w:hAnsi="Arial" w:hint="default"/>
      </w:rPr>
    </w:lvl>
    <w:lvl w:ilvl="4" w:tplc="FC6C59B4" w:tentative="1">
      <w:start w:val="1"/>
      <w:numFmt w:val="bullet"/>
      <w:lvlText w:val="•"/>
      <w:lvlJc w:val="left"/>
      <w:pPr>
        <w:tabs>
          <w:tab w:val="num" w:pos="3600"/>
        </w:tabs>
        <w:ind w:left="3600" w:hanging="360"/>
      </w:pPr>
      <w:rPr>
        <w:rFonts w:ascii="Arial" w:hAnsi="Arial" w:hint="default"/>
      </w:rPr>
    </w:lvl>
    <w:lvl w:ilvl="5" w:tplc="DF7E7A5A" w:tentative="1">
      <w:start w:val="1"/>
      <w:numFmt w:val="bullet"/>
      <w:lvlText w:val="•"/>
      <w:lvlJc w:val="left"/>
      <w:pPr>
        <w:tabs>
          <w:tab w:val="num" w:pos="4320"/>
        </w:tabs>
        <w:ind w:left="4320" w:hanging="360"/>
      </w:pPr>
      <w:rPr>
        <w:rFonts w:ascii="Arial" w:hAnsi="Arial" w:hint="default"/>
      </w:rPr>
    </w:lvl>
    <w:lvl w:ilvl="6" w:tplc="43D26004" w:tentative="1">
      <w:start w:val="1"/>
      <w:numFmt w:val="bullet"/>
      <w:lvlText w:val="•"/>
      <w:lvlJc w:val="left"/>
      <w:pPr>
        <w:tabs>
          <w:tab w:val="num" w:pos="5040"/>
        </w:tabs>
        <w:ind w:left="5040" w:hanging="360"/>
      </w:pPr>
      <w:rPr>
        <w:rFonts w:ascii="Arial" w:hAnsi="Arial" w:hint="default"/>
      </w:rPr>
    </w:lvl>
    <w:lvl w:ilvl="7" w:tplc="D39A5B02" w:tentative="1">
      <w:start w:val="1"/>
      <w:numFmt w:val="bullet"/>
      <w:lvlText w:val="•"/>
      <w:lvlJc w:val="left"/>
      <w:pPr>
        <w:tabs>
          <w:tab w:val="num" w:pos="5760"/>
        </w:tabs>
        <w:ind w:left="5760" w:hanging="360"/>
      </w:pPr>
      <w:rPr>
        <w:rFonts w:ascii="Arial" w:hAnsi="Arial" w:hint="default"/>
      </w:rPr>
    </w:lvl>
    <w:lvl w:ilvl="8" w:tplc="CA583E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E6D4C4D"/>
    <w:multiLevelType w:val="hybridMultilevel"/>
    <w:tmpl w:val="F4749BA2"/>
    <w:lvl w:ilvl="0" w:tplc="34CA7A7C">
      <w:start w:val="1"/>
      <w:numFmt w:val="bullet"/>
      <w:lvlText w:val="•"/>
      <w:lvlJc w:val="left"/>
      <w:pPr>
        <w:tabs>
          <w:tab w:val="num" w:pos="720"/>
        </w:tabs>
        <w:ind w:left="720" w:hanging="360"/>
      </w:pPr>
      <w:rPr>
        <w:rFonts w:ascii="Arial" w:hAnsi="Arial" w:hint="default"/>
      </w:rPr>
    </w:lvl>
    <w:lvl w:ilvl="1" w:tplc="6038AF50" w:tentative="1">
      <w:start w:val="1"/>
      <w:numFmt w:val="bullet"/>
      <w:lvlText w:val="•"/>
      <w:lvlJc w:val="left"/>
      <w:pPr>
        <w:tabs>
          <w:tab w:val="num" w:pos="1440"/>
        </w:tabs>
        <w:ind w:left="1440" w:hanging="360"/>
      </w:pPr>
      <w:rPr>
        <w:rFonts w:ascii="Arial" w:hAnsi="Arial" w:hint="default"/>
      </w:rPr>
    </w:lvl>
    <w:lvl w:ilvl="2" w:tplc="39862C76" w:tentative="1">
      <w:start w:val="1"/>
      <w:numFmt w:val="bullet"/>
      <w:lvlText w:val="•"/>
      <w:lvlJc w:val="left"/>
      <w:pPr>
        <w:tabs>
          <w:tab w:val="num" w:pos="2160"/>
        </w:tabs>
        <w:ind w:left="2160" w:hanging="360"/>
      </w:pPr>
      <w:rPr>
        <w:rFonts w:ascii="Arial" w:hAnsi="Arial" w:hint="default"/>
      </w:rPr>
    </w:lvl>
    <w:lvl w:ilvl="3" w:tplc="325A24E6" w:tentative="1">
      <w:start w:val="1"/>
      <w:numFmt w:val="bullet"/>
      <w:lvlText w:val="•"/>
      <w:lvlJc w:val="left"/>
      <w:pPr>
        <w:tabs>
          <w:tab w:val="num" w:pos="2880"/>
        </w:tabs>
        <w:ind w:left="2880" w:hanging="360"/>
      </w:pPr>
      <w:rPr>
        <w:rFonts w:ascii="Arial" w:hAnsi="Arial" w:hint="default"/>
      </w:rPr>
    </w:lvl>
    <w:lvl w:ilvl="4" w:tplc="EBAA750C" w:tentative="1">
      <w:start w:val="1"/>
      <w:numFmt w:val="bullet"/>
      <w:lvlText w:val="•"/>
      <w:lvlJc w:val="left"/>
      <w:pPr>
        <w:tabs>
          <w:tab w:val="num" w:pos="3600"/>
        </w:tabs>
        <w:ind w:left="3600" w:hanging="360"/>
      </w:pPr>
      <w:rPr>
        <w:rFonts w:ascii="Arial" w:hAnsi="Arial" w:hint="default"/>
      </w:rPr>
    </w:lvl>
    <w:lvl w:ilvl="5" w:tplc="B4581FFE" w:tentative="1">
      <w:start w:val="1"/>
      <w:numFmt w:val="bullet"/>
      <w:lvlText w:val="•"/>
      <w:lvlJc w:val="left"/>
      <w:pPr>
        <w:tabs>
          <w:tab w:val="num" w:pos="4320"/>
        </w:tabs>
        <w:ind w:left="4320" w:hanging="360"/>
      </w:pPr>
      <w:rPr>
        <w:rFonts w:ascii="Arial" w:hAnsi="Arial" w:hint="default"/>
      </w:rPr>
    </w:lvl>
    <w:lvl w:ilvl="6" w:tplc="B97EA5C6" w:tentative="1">
      <w:start w:val="1"/>
      <w:numFmt w:val="bullet"/>
      <w:lvlText w:val="•"/>
      <w:lvlJc w:val="left"/>
      <w:pPr>
        <w:tabs>
          <w:tab w:val="num" w:pos="5040"/>
        </w:tabs>
        <w:ind w:left="5040" w:hanging="360"/>
      </w:pPr>
      <w:rPr>
        <w:rFonts w:ascii="Arial" w:hAnsi="Arial" w:hint="default"/>
      </w:rPr>
    </w:lvl>
    <w:lvl w:ilvl="7" w:tplc="42DEB796" w:tentative="1">
      <w:start w:val="1"/>
      <w:numFmt w:val="bullet"/>
      <w:lvlText w:val="•"/>
      <w:lvlJc w:val="left"/>
      <w:pPr>
        <w:tabs>
          <w:tab w:val="num" w:pos="5760"/>
        </w:tabs>
        <w:ind w:left="5760" w:hanging="360"/>
      </w:pPr>
      <w:rPr>
        <w:rFonts w:ascii="Arial" w:hAnsi="Arial" w:hint="default"/>
      </w:rPr>
    </w:lvl>
    <w:lvl w:ilvl="8" w:tplc="9D9E28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4F56192"/>
    <w:multiLevelType w:val="hybridMultilevel"/>
    <w:tmpl w:val="D18A371C"/>
    <w:lvl w:ilvl="0" w:tplc="BE9AB95A">
      <w:start w:val="1"/>
      <w:numFmt w:val="decimal"/>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7" w15:restartNumberingAfterBreak="0">
    <w:nsid w:val="666C7A20"/>
    <w:multiLevelType w:val="hybridMultilevel"/>
    <w:tmpl w:val="56D20EDE"/>
    <w:lvl w:ilvl="0" w:tplc="5C8861EA">
      <w:start w:val="1"/>
      <w:numFmt w:val="taiwaneseCountingThousand"/>
      <w:lvlText w:val="%1、"/>
      <w:lvlJc w:val="left"/>
      <w:pPr>
        <w:ind w:left="600" w:hanging="600"/>
      </w:pPr>
      <w:rPr>
        <w:rFonts w:hint="default"/>
      </w:rPr>
    </w:lvl>
    <w:lvl w:ilvl="1" w:tplc="BC0240F0">
      <w:start w:val="1"/>
      <w:numFmt w:val="taiwaneseCountingThousand"/>
      <w:lvlText w:val="（%2）"/>
      <w:lvlJc w:val="left"/>
      <w:pPr>
        <w:ind w:left="480" w:hanging="480"/>
      </w:pPr>
      <w:rPr>
        <w:rFonts w:asciiTheme="minorHAnsi" w:eastAsiaTheme="minorEastAsia" w:hAnsiTheme="minorHAnsi" w:cstheme="minorBidi"/>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CF71084"/>
    <w:multiLevelType w:val="hybridMultilevel"/>
    <w:tmpl w:val="7C2E6B08"/>
    <w:lvl w:ilvl="0" w:tplc="B206FD66">
      <w:start w:val="1"/>
      <w:numFmt w:val="bullet"/>
      <w:lvlText w:val="•"/>
      <w:lvlJc w:val="left"/>
      <w:pPr>
        <w:ind w:left="1830" w:hanging="480"/>
      </w:pPr>
      <w:rPr>
        <w:rFonts w:ascii="Arial" w:hAnsi="Arial" w:hint="default"/>
      </w:rPr>
    </w:lvl>
    <w:lvl w:ilvl="1" w:tplc="04090003">
      <w:start w:val="1"/>
      <w:numFmt w:val="bullet"/>
      <w:lvlText w:val=""/>
      <w:lvlJc w:val="left"/>
      <w:pPr>
        <w:ind w:left="2310" w:hanging="480"/>
      </w:pPr>
      <w:rPr>
        <w:rFonts w:ascii="Wingdings" w:hAnsi="Wingdings" w:hint="default"/>
      </w:rPr>
    </w:lvl>
    <w:lvl w:ilvl="2" w:tplc="04090005" w:tentative="1">
      <w:start w:val="1"/>
      <w:numFmt w:val="bullet"/>
      <w:lvlText w:val=""/>
      <w:lvlJc w:val="left"/>
      <w:pPr>
        <w:ind w:left="2790" w:hanging="480"/>
      </w:pPr>
      <w:rPr>
        <w:rFonts w:ascii="Wingdings" w:hAnsi="Wingdings" w:hint="default"/>
      </w:rPr>
    </w:lvl>
    <w:lvl w:ilvl="3" w:tplc="04090001" w:tentative="1">
      <w:start w:val="1"/>
      <w:numFmt w:val="bullet"/>
      <w:lvlText w:val=""/>
      <w:lvlJc w:val="left"/>
      <w:pPr>
        <w:ind w:left="3270" w:hanging="480"/>
      </w:pPr>
      <w:rPr>
        <w:rFonts w:ascii="Wingdings" w:hAnsi="Wingdings" w:hint="default"/>
      </w:rPr>
    </w:lvl>
    <w:lvl w:ilvl="4" w:tplc="04090003" w:tentative="1">
      <w:start w:val="1"/>
      <w:numFmt w:val="bullet"/>
      <w:lvlText w:val=""/>
      <w:lvlJc w:val="left"/>
      <w:pPr>
        <w:ind w:left="3750" w:hanging="480"/>
      </w:pPr>
      <w:rPr>
        <w:rFonts w:ascii="Wingdings" w:hAnsi="Wingdings" w:hint="default"/>
      </w:rPr>
    </w:lvl>
    <w:lvl w:ilvl="5" w:tplc="04090005" w:tentative="1">
      <w:start w:val="1"/>
      <w:numFmt w:val="bullet"/>
      <w:lvlText w:val=""/>
      <w:lvlJc w:val="left"/>
      <w:pPr>
        <w:ind w:left="4230" w:hanging="480"/>
      </w:pPr>
      <w:rPr>
        <w:rFonts w:ascii="Wingdings" w:hAnsi="Wingdings" w:hint="default"/>
      </w:rPr>
    </w:lvl>
    <w:lvl w:ilvl="6" w:tplc="04090001" w:tentative="1">
      <w:start w:val="1"/>
      <w:numFmt w:val="bullet"/>
      <w:lvlText w:val=""/>
      <w:lvlJc w:val="left"/>
      <w:pPr>
        <w:ind w:left="4710" w:hanging="480"/>
      </w:pPr>
      <w:rPr>
        <w:rFonts w:ascii="Wingdings" w:hAnsi="Wingdings" w:hint="default"/>
      </w:rPr>
    </w:lvl>
    <w:lvl w:ilvl="7" w:tplc="04090003" w:tentative="1">
      <w:start w:val="1"/>
      <w:numFmt w:val="bullet"/>
      <w:lvlText w:val=""/>
      <w:lvlJc w:val="left"/>
      <w:pPr>
        <w:ind w:left="5190" w:hanging="480"/>
      </w:pPr>
      <w:rPr>
        <w:rFonts w:ascii="Wingdings" w:hAnsi="Wingdings" w:hint="default"/>
      </w:rPr>
    </w:lvl>
    <w:lvl w:ilvl="8" w:tplc="04090005" w:tentative="1">
      <w:start w:val="1"/>
      <w:numFmt w:val="bullet"/>
      <w:lvlText w:val=""/>
      <w:lvlJc w:val="left"/>
      <w:pPr>
        <w:ind w:left="5670" w:hanging="480"/>
      </w:pPr>
      <w:rPr>
        <w:rFonts w:ascii="Wingdings" w:hAnsi="Wingdings" w:hint="default"/>
      </w:rPr>
    </w:lvl>
  </w:abstractNum>
  <w:abstractNum w:abstractNumId="19" w15:restartNumberingAfterBreak="0">
    <w:nsid w:val="708570FC"/>
    <w:multiLevelType w:val="hybridMultilevel"/>
    <w:tmpl w:val="6F0A6C84"/>
    <w:lvl w:ilvl="0" w:tplc="C65EBE90">
      <w:start w:val="4"/>
      <w:numFmt w:val="decimal"/>
      <w:lvlText w:val="(%1)"/>
      <w:lvlJc w:val="left"/>
      <w:pPr>
        <w:ind w:left="1320" w:hanging="360"/>
      </w:pPr>
      <w:rPr>
        <w:rFonts w:hint="default"/>
      </w:rPr>
    </w:lvl>
    <w:lvl w:ilvl="1" w:tplc="0409000F">
      <w:start w:val="1"/>
      <w:numFmt w:val="decim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72590337"/>
    <w:multiLevelType w:val="hybridMultilevel"/>
    <w:tmpl w:val="F45ABB1E"/>
    <w:lvl w:ilvl="0" w:tplc="5FF0E3AE">
      <w:start w:val="1"/>
      <w:numFmt w:val="decimal"/>
      <w:lvlText w:val="(%1)"/>
      <w:lvlJc w:val="left"/>
      <w:pPr>
        <w:ind w:left="1830" w:hanging="480"/>
      </w:pPr>
      <w:rPr>
        <w:rFonts w:hint="default"/>
      </w:rPr>
    </w:lvl>
    <w:lvl w:ilvl="1" w:tplc="04090003">
      <w:start w:val="1"/>
      <w:numFmt w:val="bullet"/>
      <w:lvlText w:val=""/>
      <w:lvlJc w:val="left"/>
      <w:pPr>
        <w:ind w:left="2310" w:hanging="480"/>
      </w:pPr>
      <w:rPr>
        <w:rFonts w:ascii="Wingdings" w:hAnsi="Wingdings" w:hint="default"/>
      </w:rPr>
    </w:lvl>
    <w:lvl w:ilvl="2" w:tplc="04090005" w:tentative="1">
      <w:start w:val="1"/>
      <w:numFmt w:val="bullet"/>
      <w:lvlText w:val=""/>
      <w:lvlJc w:val="left"/>
      <w:pPr>
        <w:ind w:left="2790" w:hanging="480"/>
      </w:pPr>
      <w:rPr>
        <w:rFonts w:ascii="Wingdings" w:hAnsi="Wingdings" w:hint="default"/>
      </w:rPr>
    </w:lvl>
    <w:lvl w:ilvl="3" w:tplc="04090001" w:tentative="1">
      <w:start w:val="1"/>
      <w:numFmt w:val="bullet"/>
      <w:lvlText w:val=""/>
      <w:lvlJc w:val="left"/>
      <w:pPr>
        <w:ind w:left="3270" w:hanging="480"/>
      </w:pPr>
      <w:rPr>
        <w:rFonts w:ascii="Wingdings" w:hAnsi="Wingdings" w:hint="default"/>
      </w:rPr>
    </w:lvl>
    <w:lvl w:ilvl="4" w:tplc="04090003" w:tentative="1">
      <w:start w:val="1"/>
      <w:numFmt w:val="bullet"/>
      <w:lvlText w:val=""/>
      <w:lvlJc w:val="left"/>
      <w:pPr>
        <w:ind w:left="3750" w:hanging="480"/>
      </w:pPr>
      <w:rPr>
        <w:rFonts w:ascii="Wingdings" w:hAnsi="Wingdings" w:hint="default"/>
      </w:rPr>
    </w:lvl>
    <w:lvl w:ilvl="5" w:tplc="04090005" w:tentative="1">
      <w:start w:val="1"/>
      <w:numFmt w:val="bullet"/>
      <w:lvlText w:val=""/>
      <w:lvlJc w:val="left"/>
      <w:pPr>
        <w:ind w:left="4230" w:hanging="480"/>
      </w:pPr>
      <w:rPr>
        <w:rFonts w:ascii="Wingdings" w:hAnsi="Wingdings" w:hint="default"/>
      </w:rPr>
    </w:lvl>
    <w:lvl w:ilvl="6" w:tplc="04090001" w:tentative="1">
      <w:start w:val="1"/>
      <w:numFmt w:val="bullet"/>
      <w:lvlText w:val=""/>
      <w:lvlJc w:val="left"/>
      <w:pPr>
        <w:ind w:left="4710" w:hanging="480"/>
      </w:pPr>
      <w:rPr>
        <w:rFonts w:ascii="Wingdings" w:hAnsi="Wingdings" w:hint="default"/>
      </w:rPr>
    </w:lvl>
    <w:lvl w:ilvl="7" w:tplc="04090003" w:tentative="1">
      <w:start w:val="1"/>
      <w:numFmt w:val="bullet"/>
      <w:lvlText w:val=""/>
      <w:lvlJc w:val="left"/>
      <w:pPr>
        <w:ind w:left="5190" w:hanging="480"/>
      </w:pPr>
      <w:rPr>
        <w:rFonts w:ascii="Wingdings" w:hAnsi="Wingdings" w:hint="default"/>
      </w:rPr>
    </w:lvl>
    <w:lvl w:ilvl="8" w:tplc="04090005" w:tentative="1">
      <w:start w:val="1"/>
      <w:numFmt w:val="bullet"/>
      <w:lvlText w:val=""/>
      <w:lvlJc w:val="left"/>
      <w:pPr>
        <w:ind w:left="5670" w:hanging="480"/>
      </w:pPr>
      <w:rPr>
        <w:rFonts w:ascii="Wingdings" w:hAnsi="Wingdings" w:hint="default"/>
      </w:rPr>
    </w:lvl>
  </w:abstractNum>
  <w:abstractNum w:abstractNumId="21" w15:restartNumberingAfterBreak="0">
    <w:nsid w:val="72C706E5"/>
    <w:multiLevelType w:val="hybridMultilevel"/>
    <w:tmpl w:val="6FEAD282"/>
    <w:lvl w:ilvl="0" w:tplc="57361F3E">
      <w:start w:val="1"/>
      <w:numFmt w:val="decimal"/>
      <w:lvlText w:val="%1."/>
      <w:lvlJc w:val="left"/>
      <w:pPr>
        <w:tabs>
          <w:tab w:val="num" w:pos="1440"/>
        </w:tabs>
        <w:ind w:left="1440" w:hanging="360"/>
      </w:pPr>
    </w:lvl>
    <w:lvl w:ilvl="1" w:tplc="D360AC4E" w:tentative="1">
      <w:start w:val="1"/>
      <w:numFmt w:val="decimal"/>
      <w:lvlText w:val="%2."/>
      <w:lvlJc w:val="left"/>
      <w:pPr>
        <w:tabs>
          <w:tab w:val="num" w:pos="2160"/>
        </w:tabs>
        <w:ind w:left="2160" w:hanging="360"/>
      </w:pPr>
    </w:lvl>
    <w:lvl w:ilvl="2" w:tplc="DAD47082" w:tentative="1">
      <w:start w:val="1"/>
      <w:numFmt w:val="decimal"/>
      <w:lvlText w:val="%3."/>
      <w:lvlJc w:val="left"/>
      <w:pPr>
        <w:tabs>
          <w:tab w:val="num" w:pos="2880"/>
        </w:tabs>
        <w:ind w:left="2880" w:hanging="360"/>
      </w:pPr>
    </w:lvl>
    <w:lvl w:ilvl="3" w:tplc="C1E88138" w:tentative="1">
      <w:start w:val="1"/>
      <w:numFmt w:val="decimal"/>
      <w:lvlText w:val="%4."/>
      <w:lvlJc w:val="left"/>
      <w:pPr>
        <w:tabs>
          <w:tab w:val="num" w:pos="3600"/>
        </w:tabs>
        <w:ind w:left="3600" w:hanging="360"/>
      </w:pPr>
    </w:lvl>
    <w:lvl w:ilvl="4" w:tplc="C276AB0C" w:tentative="1">
      <w:start w:val="1"/>
      <w:numFmt w:val="decimal"/>
      <w:lvlText w:val="%5."/>
      <w:lvlJc w:val="left"/>
      <w:pPr>
        <w:tabs>
          <w:tab w:val="num" w:pos="4320"/>
        </w:tabs>
        <w:ind w:left="4320" w:hanging="360"/>
      </w:pPr>
    </w:lvl>
    <w:lvl w:ilvl="5" w:tplc="7940FD76" w:tentative="1">
      <w:start w:val="1"/>
      <w:numFmt w:val="decimal"/>
      <w:lvlText w:val="%6."/>
      <w:lvlJc w:val="left"/>
      <w:pPr>
        <w:tabs>
          <w:tab w:val="num" w:pos="5040"/>
        </w:tabs>
        <w:ind w:left="5040" w:hanging="360"/>
      </w:pPr>
    </w:lvl>
    <w:lvl w:ilvl="6" w:tplc="2FAEB53C" w:tentative="1">
      <w:start w:val="1"/>
      <w:numFmt w:val="decimal"/>
      <w:lvlText w:val="%7."/>
      <w:lvlJc w:val="left"/>
      <w:pPr>
        <w:tabs>
          <w:tab w:val="num" w:pos="5760"/>
        </w:tabs>
        <w:ind w:left="5760" w:hanging="360"/>
      </w:pPr>
    </w:lvl>
    <w:lvl w:ilvl="7" w:tplc="5BA43A54" w:tentative="1">
      <w:start w:val="1"/>
      <w:numFmt w:val="decimal"/>
      <w:lvlText w:val="%8."/>
      <w:lvlJc w:val="left"/>
      <w:pPr>
        <w:tabs>
          <w:tab w:val="num" w:pos="6480"/>
        </w:tabs>
        <w:ind w:left="6480" w:hanging="360"/>
      </w:pPr>
    </w:lvl>
    <w:lvl w:ilvl="8" w:tplc="1660A1F2" w:tentative="1">
      <w:start w:val="1"/>
      <w:numFmt w:val="decimal"/>
      <w:lvlText w:val="%9."/>
      <w:lvlJc w:val="left"/>
      <w:pPr>
        <w:tabs>
          <w:tab w:val="num" w:pos="7200"/>
        </w:tabs>
        <w:ind w:left="7200" w:hanging="360"/>
      </w:pPr>
    </w:lvl>
  </w:abstractNum>
  <w:abstractNum w:abstractNumId="22" w15:restartNumberingAfterBreak="0">
    <w:nsid w:val="75E06FAB"/>
    <w:multiLevelType w:val="hybridMultilevel"/>
    <w:tmpl w:val="9EB2B270"/>
    <w:lvl w:ilvl="0" w:tplc="F5D0DAE8">
      <w:start w:val="1"/>
      <w:numFmt w:val="bullet"/>
      <w:lvlText w:val="•"/>
      <w:lvlJc w:val="left"/>
      <w:pPr>
        <w:tabs>
          <w:tab w:val="num" w:pos="720"/>
        </w:tabs>
        <w:ind w:left="720" w:hanging="360"/>
      </w:pPr>
      <w:rPr>
        <w:rFonts w:ascii="Arial" w:hAnsi="Arial" w:hint="default"/>
      </w:rPr>
    </w:lvl>
    <w:lvl w:ilvl="1" w:tplc="9B3CFBC2" w:tentative="1">
      <w:start w:val="1"/>
      <w:numFmt w:val="bullet"/>
      <w:lvlText w:val="•"/>
      <w:lvlJc w:val="left"/>
      <w:pPr>
        <w:tabs>
          <w:tab w:val="num" w:pos="1440"/>
        </w:tabs>
        <w:ind w:left="1440" w:hanging="360"/>
      </w:pPr>
      <w:rPr>
        <w:rFonts w:ascii="Arial" w:hAnsi="Arial" w:hint="default"/>
      </w:rPr>
    </w:lvl>
    <w:lvl w:ilvl="2" w:tplc="EA66D804" w:tentative="1">
      <w:start w:val="1"/>
      <w:numFmt w:val="bullet"/>
      <w:lvlText w:val="•"/>
      <w:lvlJc w:val="left"/>
      <w:pPr>
        <w:tabs>
          <w:tab w:val="num" w:pos="2160"/>
        </w:tabs>
        <w:ind w:left="2160" w:hanging="360"/>
      </w:pPr>
      <w:rPr>
        <w:rFonts w:ascii="Arial" w:hAnsi="Arial" w:hint="default"/>
      </w:rPr>
    </w:lvl>
    <w:lvl w:ilvl="3" w:tplc="C0D0830C" w:tentative="1">
      <w:start w:val="1"/>
      <w:numFmt w:val="bullet"/>
      <w:lvlText w:val="•"/>
      <w:lvlJc w:val="left"/>
      <w:pPr>
        <w:tabs>
          <w:tab w:val="num" w:pos="2880"/>
        </w:tabs>
        <w:ind w:left="2880" w:hanging="360"/>
      </w:pPr>
      <w:rPr>
        <w:rFonts w:ascii="Arial" w:hAnsi="Arial" w:hint="default"/>
      </w:rPr>
    </w:lvl>
    <w:lvl w:ilvl="4" w:tplc="D2EC670C" w:tentative="1">
      <w:start w:val="1"/>
      <w:numFmt w:val="bullet"/>
      <w:lvlText w:val="•"/>
      <w:lvlJc w:val="left"/>
      <w:pPr>
        <w:tabs>
          <w:tab w:val="num" w:pos="3600"/>
        </w:tabs>
        <w:ind w:left="3600" w:hanging="360"/>
      </w:pPr>
      <w:rPr>
        <w:rFonts w:ascii="Arial" w:hAnsi="Arial" w:hint="default"/>
      </w:rPr>
    </w:lvl>
    <w:lvl w:ilvl="5" w:tplc="906AAF3E" w:tentative="1">
      <w:start w:val="1"/>
      <w:numFmt w:val="bullet"/>
      <w:lvlText w:val="•"/>
      <w:lvlJc w:val="left"/>
      <w:pPr>
        <w:tabs>
          <w:tab w:val="num" w:pos="4320"/>
        </w:tabs>
        <w:ind w:left="4320" w:hanging="360"/>
      </w:pPr>
      <w:rPr>
        <w:rFonts w:ascii="Arial" w:hAnsi="Arial" w:hint="default"/>
      </w:rPr>
    </w:lvl>
    <w:lvl w:ilvl="6" w:tplc="7708FC74" w:tentative="1">
      <w:start w:val="1"/>
      <w:numFmt w:val="bullet"/>
      <w:lvlText w:val="•"/>
      <w:lvlJc w:val="left"/>
      <w:pPr>
        <w:tabs>
          <w:tab w:val="num" w:pos="5040"/>
        </w:tabs>
        <w:ind w:left="5040" w:hanging="360"/>
      </w:pPr>
      <w:rPr>
        <w:rFonts w:ascii="Arial" w:hAnsi="Arial" w:hint="default"/>
      </w:rPr>
    </w:lvl>
    <w:lvl w:ilvl="7" w:tplc="7F0EB1A0" w:tentative="1">
      <w:start w:val="1"/>
      <w:numFmt w:val="bullet"/>
      <w:lvlText w:val="•"/>
      <w:lvlJc w:val="left"/>
      <w:pPr>
        <w:tabs>
          <w:tab w:val="num" w:pos="5760"/>
        </w:tabs>
        <w:ind w:left="5760" w:hanging="360"/>
      </w:pPr>
      <w:rPr>
        <w:rFonts w:ascii="Arial" w:hAnsi="Arial" w:hint="default"/>
      </w:rPr>
    </w:lvl>
    <w:lvl w:ilvl="8" w:tplc="D0EEEEF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D1E498A"/>
    <w:multiLevelType w:val="hybridMultilevel"/>
    <w:tmpl w:val="5442D306"/>
    <w:lvl w:ilvl="0" w:tplc="C65EBE90">
      <w:start w:val="4"/>
      <w:numFmt w:val="decimal"/>
      <w:lvlText w:val="(%1)"/>
      <w:lvlJc w:val="left"/>
      <w:pPr>
        <w:ind w:left="1320" w:hanging="360"/>
      </w:pPr>
      <w:rPr>
        <w:rFonts w:hint="default"/>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7F801DF8"/>
    <w:multiLevelType w:val="multilevel"/>
    <w:tmpl w:val="06ECE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hint="default"/>
        <w:sz w:val="24"/>
        <w:szCs w:val="24"/>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7"/>
  </w:num>
  <w:num w:numId="2">
    <w:abstractNumId w:val="5"/>
  </w:num>
  <w:num w:numId="3">
    <w:abstractNumId w:val="8"/>
  </w:num>
  <w:num w:numId="4">
    <w:abstractNumId w:val="14"/>
  </w:num>
  <w:num w:numId="5">
    <w:abstractNumId w:val="18"/>
  </w:num>
  <w:num w:numId="6">
    <w:abstractNumId w:val="21"/>
  </w:num>
  <w:num w:numId="7">
    <w:abstractNumId w:val="15"/>
  </w:num>
  <w:num w:numId="8">
    <w:abstractNumId w:val="22"/>
  </w:num>
  <w:num w:numId="9">
    <w:abstractNumId w:val="10"/>
  </w:num>
  <w:num w:numId="10">
    <w:abstractNumId w:val="1"/>
  </w:num>
  <w:num w:numId="11">
    <w:abstractNumId w:val="4"/>
  </w:num>
  <w:num w:numId="12">
    <w:abstractNumId w:val="24"/>
  </w:num>
  <w:num w:numId="13">
    <w:abstractNumId w:val="0"/>
  </w:num>
  <w:num w:numId="14">
    <w:abstractNumId w:val="6"/>
  </w:num>
  <w:num w:numId="15">
    <w:abstractNumId w:val="20"/>
  </w:num>
  <w:num w:numId="16">
    <w:abstractNumId w:val="9"/>
  </w:num>
  <w:num w:numId="17">
    <w:abstractNumId w:val="3"/>
  </w:num>
  <w:num w:numId="18">
    <w:abstractNumId w:val="11"/>
  </w:num>
  <w:num w:numId="19">
    <w:abstractNumId w:val="12"/>
  </w:num>
  <w:num w:numId="20">
    <w:abstractNumId w:val="7"/>
  </w:num>
  <w:num w:numId="21">
    <w:abstractNumId w:val="16"/>
  </w:num>
  <w:num w:numId="22">
    <w:abstractNumId w:val="23"/>
  </w:num>
  <w:num w:numId="23">
    <w:abstractNumId w:val="13"/>
  </w:num>
  <w:num w:numId="24">
    <w:abstractNumId w:val="2"/>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32"/>
    <w:rsid w:val="00032201"/>
    <w:rsid w:val="000829BE"/>
    <w:rsid w:val="00144682"/>
    <w:rsid w:val="001471C4"/>
    <w:rsid w:val="00184A6C"/>
    <w:rsid w:val="001E21E0"/>
    <w:rsid w:val="002945AB"/>
    <w:rsid w:val="002D5DB5"/>
    <w:rsid w:val="00311DD6"/>
    <w:rsid w:val="00313604"/>
    <w:rsid w:val="003B4AAA"/>
    <w:rsid w:val="003E7108"/>
    <w:rsid w:val="00427967"/>
    <w:rsid w:val="0045677E"/>
    <w:rsid w:val="00457D64"/>
    <w:rsid w:val="00481779"/>
    <w:rsid w:val="00494D05"/>
    <w:rsid w:val="004D55BF"/>
    <w:rsid w:val="004F7216"/>
    <w:rsid w:val="00593ECE"/>
    <w:rsid w:val="005F077C"/>
    <w:rsid w:val="00624026"/>
    <w:rsid w:val="00677B43"/>
    <w:rsid w:val="006B1E08"/>
    <w:rsid w:val="00767A32"/>
    <w:rsid w:val="007B1042"/>
    <w:rsid w:val="007E09CE"/>
    <w:rsid w:val="0085369F"/>
    <w:rsid w:val="0086137F"/>
    <w:rsid w:val="008614ED"/>
    <w:rsid w:val="008A540B"/>
    <w:rsid w:val="008B117B"/>
    <w:rsid w:val="008F155C"/>
    <w:rsid w:val="008F3638"/>
    <w:rsid w:val="009225FE"/>
    <w:rsid w:val="0098017E"/>
    <w:rsid w:val="00980B42"/>
    <w:rsid w:val="00A10056"/>
    <w:rsid w:val="00AB37F5"/>
    <w:rsid w:val="00B46EED"/>
    <w:rsid w:val="00BD3B3E"/>
    <w:rsid w:val="00BF0BA9"/>
    <w:rsid w:val="00C45D7D"/>
    <w:rsid w:val="00C754E9"/>
    <w:rsid w:val="00C80C5F"/>
    <w:rsid w:val="00C94D71"/>
    <w:rsid w:val="00CA171F"/>
    <w:rsid w:val="00CB7642"/>
    <w:rsid w:val="00D503EF"/>
    <w:rsid w:val="00D60D11"/>
    <w:rsid w:val="00D70AD6"/>
    <w:rsid w:val="00D85AA5"/>
    <w:rsid w:val="00D9344D"/>
    <w:rsid w:val="00DA3EE2"/>
    <w:rsid w:val="00E6274A"/>
    <w:rsid w:val="00E97121"/>
    <w:rsid w:val="00EE23F4"/>
    <w:rsid w:val="00F233A9"/>
    <w:rsid w:val="00F264E7"/>
    <w:rsid w:val="00F33FBA"/>
    <w:rsid w:val="00F422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B1A97"/>
  <w15:chartTrackingRefBased/>
  <w15:docId w15:val="{AC6F01CC-A55F-44C1-927E-1483A180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67A32"/>
    <w:pPr>
      <w:ind w:leftChars="200" w:left="480"/>
    </w:pPr>
  </w:style>
  <w:style w:type="paragraph" w:styleId="a4">
    <w:name w:val="header"/>
    <w:basedOn w:val="a"/>
    <w:link w:val="a5"/>
    <w:uiPriority w:val="99"/>
    <w:unhideWhenUsed/>
    <w:rsid w:val="008B117B"/>
    <w:pPr>
      <w:tabs>
        <w:tab w:val="center" w:pos="4153"/>
        <w:tab w:val="right" w:pos="8306"/>
      </w:tabs>
      <w:snapToGrid w:val="0"/>
    </w:pPr>
    <w:rPr>
      <w:sz w:val="20"/>
      <w:szCs w:val="20"/>
    </w:rPr>
  </w:style>
  <w:style w:type="character" w:customStyle="1" w:styleId="a5">
    <w:name w:val="頁首 字元"/>
    <w:basedOn w:val="a0"/>
    <w:link w:val="a4"/>
    <w:uiPriority w:val="99"/>
    <w:rsid w:val="008B117B"/>
    <w:rPr>
      <w:sz w:val="20"/>
      <w:szCs w:val="20"/>
    </w:rPr>
  </w:style>
  <w:style w:type="paragraph" w:styleId="a6">
    <w:name w:val="footer"/>
    <w:basedOn w:val="a"/>
    <w:link w:val="a7"/>
    <w:uiPriority w:val="99"/>
    <w:unhideWhenUsed/>
    <w:rsid w:val="008B117B"/>
    <w:pPr>
      <w:tabs>
        <w:tab w:val="center" w:pos="4153"/>
        <w:tab w:val="right" w:pos="8306"/>
      </w:tabs>
      <w:snapToGrid w:val="0"/>
    </w:pPr>
    <w:rPr>
      <w:sz w:val="20"/>
      <w:szCs w:val="20"/>
    </w:rPr>
  </w:style>
  <w:style w:type="character" w:customStyle="1" w:styleId="a7">
    <w:name w:val="頁尾 字元"/>
    <w:basedOn w:val="a0"/>
    <w:link w:val="a6"/>
    <w:uiPriority w:val="99"/>
    <w:rsid w:val="008B117B"/>
    <w:rPr>
      <w:sz w:val="20"/>
      <w:szCs w:val="20"/>
    </w:rPr>
  </w:style>
  <w:style w:type="character" w:customStyle="1" w:styleId="ng-star-inserted">
    <w:name w:val="ng-star-inserted"/>
    <w:basedOn w:val="a0"/>
    <w:rsid w:val="00E97121"/>
  </w:style>
  <w:style w:type="paragraph" w:styleId="Web">
    <w:name w:val="Normal (Web)"/>
    <w:basedOn w:val="a"/>
    <w:uiPriority w:val="99"/>
    <w:semiHidden/>
    <w:unhideWhenUsed/>
    <w:rsid w:val="00BD3B3E"/>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13463">
      <w:bodyDiv w:val="1"/>
      <w:marLeft w:val="0"/>
      <w:marRight w:val="0"/>
      <w:marTop w:val="0"/>
      <w:marBottom w:val="0"/>
      <w:divBdr>
        <w:top w:val="none" w:sz="0" w:space="0" w:color="auto"/>
        <w:left w:val="none" w:sz="0" w:space="0" w:color="auto"/>
        <w:bottom w:val="none" w:sz="0" w:space="0" w:color="auto"/>
        <w:right w:val="none" w:sz="0" w:space="0" w:color="auto"/>
      </w:divBdr>
      <w:divsChild>
        <w:div w:id="965047402">
          <w:marLeft w:val="446"/>
          <w:marRight w:val="0"/>
          <w:marTop w:val="280"/>
          <w:marBottom w:val="0"/>
          <w:divBdr>
            <w:top w:val="none" w:sz="0" w:space="0" w:color="auto"/>
            <w:left w:val="none" w:sz="0" w:space="0" w:color="auto"/>
            <w:bottom w:val="none" w:sz="0" w:space="0" w:color="auto"/>
            <w:right w:val="none" w:sz="0" w:space="0" w:color="auto"/>
          </w:divBdr>
        </w:div>
        <w:div w:id="1247347087">
          <w:marLeft w:val="446"/>
          <w:marRight w:val="0"/>
          <w:marTop w:val="280"/>
          <w:marBottom w:val="0"/>
          <w:divBdr>
            <w:top w:val="none" w:sz="0" w:space="0" w:color="auto"/>
            <w:left w:val="none" w:sz="0" w:space="0" w:color="auto"/>
            <w:bottom w:val="none" w:sz="0" w:space="0" w:color="auto"/>
            <w:right w:val="none" w:sz="0" w:space="0" w:color="auto"/>
          </w:divBdr>
        </w:div>
        <w:div w:id="1065252582">
          <w:marLeft w:val="446"/>
          <w:marRight w:val="0"/>
          <w:marTop w:val="280"/>
          <w:marBottom w:val="0"/>
          <w:divBdr>
            <w:top w:val="none" w:sz="0" w:space="0" w:color="auto"/>
            <w:left w:val="none" w:sz="0" w:space="0" w:color="auto"/>
            <w:bottom w:val="none" w:sz="0" w:space="0" w:color="auto"/>
            <w:right w:val="none" w:sz="0" w:space="0" w:color="auto"/>
          </w:divBdr>
        </w:div>
      </w:divsChild>
    </w:div>
    <w:div w:id="218253938">
      <w:bodyDiv w:val="1"/>
      <w:marLeft w:val="0"/>
      <w:marRight w:val="0"/>
      <w:marTop w:val="0"/>
      <w:marBottom w:val="0"/>
      <w:divBdr>
        <w:top w:val="none" w:sz="0" w:space="0" w:color="auto"/>
        <w:left w:val="none" w:sz="0" w:space="0" w:color="auto"/>
        <w:bottom w:val="none" w:sz="0" w:space="0" w:color="auto"/>
        <w:right w:val="none" w:sz="0" w:space="0" w:color="auto"/>
      </w:divBdr>
      <w:divsChild>
        <w:div w:id="1413744118">
          <w:marLeft w:val="547"/>
          <w:marRight w:val="0"/>
          <w:marTop w:val="280"/>
          <w:marBottom w:val="0"/>
          <w:divBdr>
            <w:top w:val="none" w:sz="0" w:space="0" w:color="auto"/>
            <w:left w:val="none" w:sz="0" w:space="0" w:color="auto"/>
            <w:bottom w:val="none" w:sz="0" w:space="0" w:color="auto"/>
            <w:right w:val="none" w:sz="0" w:space="0" w:color="auto"/>
          </w:divBdr>
        </w:div>
        <w:div w:id="852063247">
          <w:marLeft w:val="547"/>
          <w:marRight w:val="0"/>
          <w:marTop w:val="280"/>
          <w:marBottom w:val="0"/>
          <w:divBdr>
            <w:top w:val="none" w:sz="0" w:space="0" w:color="auto"/>
            <w:left w:val="none" w:sz="0" w:space="0" w:color="auto"/>
            <w:bottom w:val="none" w:sz="0" w:space="0" w:color="auto"/>
            <w:right w:val="none" w:sz="0" w:space="0" w:color="auto"/>
          </w:divBdr>
        </w:div>
      </w:divsChild>
    </w:div>
    <w:div w:id="225187693">
      <w:bodyDiv w:val="1"/>
      <w:marLeft w:val="0"/>
      <w:marRight w:val="0"/>
      <w:marTop w:val="0"/>
      <w:marBottom w:val="0"/>
      <w:divBdr>
        <w:top w:val="none" w:sz="0" w:space="0" w:color="auto"/>
        <w:left w:val="none" w:sz="0" w:space="0" w:color="auto"/>
        <w:bottom w:val="none" w:sz="0" w:space="0" w:color="auto"/>
        <w:right w:val="none" w:sz="0" w:space="0" w:color="auto"/>
      </w:divBdr>
      <w:divsChild>
        <w:div w:id="1885553381">
          <w:marLeft w:val="446"/>
          <w:marRight w:val="0"/>
          <w:marTop w:val="280"/>
          <w:marBottom w:val="0"/>
          <w:divBdr>
            <w:top w:val="none" w:sz="0" w:space="0" w:color="auto"/>
            <w:left w:val="none" w:sz="0" w:space="0" w:color="auto"/>
            <w:bottom w:val="none" w:sz="0" w:space="0" w:color="auto"/>
            <w:right w:val="none" w:sz="0" w:space="0" w:color="auto"/>
          </w:divBdr>
        </w:div>
        <w:div w:id="1832865668">
          <w:marLeft w:val="446"/>
          <w:marRight w:val="0"/>
          <w:marTop w:val="280"/>
          <w:marBottom w:val="0"/>
          <w:divBdr>
            <w:top w:val="none" w:sz="0" w:space="0" w:color="auto"/>
            <w:left w:val="none" w:sz="0" w:space="0" w:color="auto"/>
            <w:bottom w:val="none" w:sz="0" w:space="0" w:color="auto"/>
            <w:right w:val="none" w:sz="0" w:space="0" w:color="auto"/>
          </w:divBdr>
        </w:div>
      </w:divsChild>
    </w:div>
    <w:div w:id="332492651">
      <w:bodyDiv w:val="1"/>
      <w:marLeft w:val="0"/>
      <w:marRight w:val="0"/>
      <w:marTop w:val="0"/>
      <w:marBottom w:val="0"/>
      <w:divBdr>
        <w:top w:val="none" w:sz="0" w:space="0" w:color="auto"/>
        <w:left w:val="none" w:sz="0" w:space="0" w:color="auto"/>
        <w:bottom w:val="none" w:sz="0" w:space="0" w:color="auto"/>
        <w:right w:val="none" w:sz="0" w:space="0" w:color="auto"/>
      </w:divBdr>
      <w:divsChild>
        <w:div w:id="862061599">
          <w:marLeft w:val="446"/>
          <w:marRight w:val="0"/>
          <w:marTop w:val="280"/>
          <w:marBottom w:val="0"/>
          <w:divBdr>
            <w:top w:val="none" w:sz="0" w:space="0" w:color="auto"/>
            <w:left w:val="none" w:sz="0" w:space="0" w:color="auto"/>
            <w:bottom w:val="none" w:sz="0" w:space="0" w:color="auto"/>
            <w:right w:val="none" w:sz="0" w:space="0" w:color="auto"/>
          </w:divBdr>
        </w:div>
      </w:divsChild>
    </w:div>
    <w:div w:id="562106301">
      <w:bodyDiv w:val="1"/>
      <w:marLeft w:val="0"/>
      <w:marRight w:val="0"/>
      <w:marTop w:val="0"/>
      <w:marBottom w:val="0"/>
      <w:divBdr>
        <w:top w:val="none" w:sz="0" w:space="0" w:color="auto"/>
        <w:left w:val="none" w:sz="0" w:space="0" w:color="auto"/>
        <w:bottom w:val="none" w:sz="0" w:space="0" w:color="auto"/>
        <w:right w:val="none" w:sz="0" w:space="0" w:color="auto"/>
      </w:divBdr>
      <w:divsChild>
        <w:div w:id="2007780233">
          <w:marLeft w:val="720"/>
          <w:marRight w:val="0"/>
          <w:marTop w:val="280"/>
          <w:marBottom w:val="0"/>
          <w:divBdr>
            <w:top w:val="none" w:sz="0" w:space="0" w:color="auto"/>
            <w:left w:val="none" w:sz="0" w:space="0" w:color="auto"/>
            <w:bottom w:val="none" w:sz="0" w:space="0" w:color="auto"/>
            <w:right w:val="none" w:sz="0" w:space="0" w:color="auto"/>
          </w:divBdr>
        </w:div>
        <w:div w:id="347104684">
          <w:marLeft w:val="720"/>
          <w:marRight w:val="0"/>
          <w:marTop w:val="280"/>
          <w:marBottom w:val="0"/>
          <w:divBdr>
            <w:top w:val="none" w:sz="0" w:space="0" w:color="auto"/>
            <w:left w:val="none" w:sz="0" w:space="0" w:color="auto"/>
            <w:bottom w:val="none" w:sz="0" w:space="0" w:color="auto"/>
            <w:right w:val="none" w:sz="0" w:space="0" w:color="auto"/>
          </w:divBdr>
        </w:div>
      </w:divsChild>
    </w:div>
    <w:div w:id="1473210472">
      <w:bodyDiv w:val="1"/>
      <w:marLeft w:val="0"/>
      <w:marRight w:val="0"/>
      <w:marTop w:val="0"/>
      <w:marBottom w:val="0"/>
      <w:divBdr>
        <w:top w:val="none" w:sz="0" w:space="0" w:color="auto"/>
        <w:left w:val="none" w:sz="0" w:space="0" w:color="auto"/>
        <w:bottom w:val="none" w:sz="0" w:space="0" w:color="auto"/>
        <w:right w:val="none" w:sz="0" w:space="0" w:color="auto"/>
      </w:divBdr>
      <w:divsChild>
        <w:div w:id="1657757977">
          <w:marLeft w:val="547"/>
          <w:marRight w:val="0"/>
          <w:marTop w:val="280"/>
          <w:marBottom w:val="0"/>
          <w:divBdr>
            <w:top w:val="none" w:sz="0" w:space="0" w:color="auto"/>
            <w:left w:val="none" w:sz="0" w:space="0" w:color="auto"/>
            <w:bottom w:val="none" w:sz="0" w:space="0" w:color="auto"/>
            <w:right w:val="none" w:sz="0" w:space="0" w:color="auto"/>
          </w:divBdr>
        </w:div>
        <w:div w:id="1642147398">
          <w:marLeft w:val="547"/>
          <w:marRight w:val="0"/>
          <w:marTop w:val="280"/>
          <w:marBottom w:val="0"/>
          <w:divBdr>
            <w:top w:val="none" w:sz="0" w:space="0" w:color="auto"/>
            <w:left w:val="none" w:sz="0" w:space="0" w:color="auto"/>
            <w:bottom w:val="none" w:sz="0" w:space="0" w:color="auto"/>
            <w:right w:val="none" w:sz="0" w:space="0" w:color="auto"/>
          </w:divBdr>
        </w:div>
        <w:div w:id="1890990083">
          <w:marLeft w:val="547"/>
          <w:marRight w:val="0"/>
          <w:marTop w:val="280"/>
          <w:marBottom w:val="0"/>
          <w:divBdr>
            <w:top w:val="none" w:sz="0" w:space="0" w:color="auto"/>
            <w:left w:val="none" w:sz="0" w:space="0" w:color="auto"/>
            <w:bottom w:val="none" w:sz="0" w:space="0" w:color="auto"/>
            <w:right w:val="none" w:sz="0" w:space="0" w:color="auto"/>
          </w:divBdr>
        </w:div>
        <w:div w:id="1466660784">
          <w:marLeft w:val="547"/>
          <w:marRight w:val="0"/>
          <w:marTop w:val="280"/>
          <w:marBottom w:val="0"/>
          <w:divBdr>
            <w:top w:val="none" w:sz="0" w:space="0" w:color="auto"/>
            <w:left w:val="none" w:sz="0" w:space="0" w:color="auto"/>
            <w:bottom w:val="none" w:sz="0" w:space="0" w:color="auto"/>
            <w:right w:val="none" w:sz="0" w:space="0" w:color="auto"/>
          </w:divBdr>
        </w:div>
      </w:divsChild>
    </w:div>
    <w:div w:id="1564028320">
      <w:bodyDiv w:val="1"/>
      <w:marLeft w:val="0"/>
      <w:marRight w:val="0"/>
      <w:marTop w:val="0"/>
      <w:marBottom w:val="0"/>
      <w:divBdr>
        <w:top w:val="none" w:sz="0" w:space="0" w:color="auto"/>
        <w:left w:val="none" w:sz="0" w:space="0" w:color="auto"/>
        <w:bottom w:val="none" w:sz="0" w:space="0" w:color="auto"/>
        <w:right w:val="none" w:sz="0" w:space="0" w:color="auto"/>
      </w:divBdr>
      <w:divsChild>
        <w:div w:id="1704742820">
          <w:marLeft w:val="446"/>
          <w:marRight w:val="0"/>
          <w:marTop w:val="0"/>
          <w:marBottom w:val="0"/>
          <w:divBdr>
            <w:top w:val="none" w:sz="0" w:space="0" w:color="auto"/>
            <w:left w:val="none" w:sz="0" w:space="0" w:color="auto"/>
            <w:bottom w:val="none" w:sz="0" w:space="0" w:color="auto"/>
            <w:right w:val="none" w:sz="0" w:space="0" w:color="auto"/>
          </w:divBdr>
        </w:div>
      </w:divsChild>
    </w:div>
    <w:div w:id="1756588278">
      <w:bodyDiv w:val="1"/>
      <w:marLeft w:val="0"/>
      <w:marRight w:val="0"/>
      <w:marTop w:val="0"/>
      <w:marBottom w:val="0"/>
      <w:divBdr>
        <w:top w:val="none" w:sz="0" w:space="0" w:color="auto"/>
        <w:left w:val="none" w:sz="0" w:space="0" w:color="auto"/>
        <w:bottom w:val="none" w:sz="0" w:space="0" w:color="auto"/>
        <w:right w:val="none" w:sz="0" w:space="0" w:color="auto"/>
      </w:divBdr>
      <w:divsChild>
        <w:div w:id="2108767529">
          <w:marLeft w:val="446"/>
          <w:marRight w:val="0"/>
          <w:marTop w:val="280"/>
          <w:marBottom w:val="0"/>
          <w:divBdr>
            <w:top w:val="none" w:sz="0" w:space="0" w:color="auto"/>
            <w:left w:val="none" w:sz="0" w:space="0" w:color="auto"/>
            <w:bottom w:val="none" w:sz="0" w:space="0" w:color="auto"/>
            <w:right w:val="none" w:sz="0" w:space="0" w:color="auto"/>
          </w:divBdr>
        </w:div>
        <w:div w:id="743258068">
          <w:marLeft w:val="446"/>
          <w:marRight w:val="0"/>
          <w:marTop w:val="280"/>
          <w:marBottom w:val="0"/>
          <w:divBdr>
            <w:top w:val="none" w:sz="0" w:space="0" w:color="auto"/>
            <w:left w:val="none" w:sz="0" w:space="0" w:color="auto"/>
            <w:bottom w:val="none" w:sz="0" w:space="0" w:color="auto"/>
            <w:right w:val="none" w:sz="0" w:space="0" w:color="auto"/>
          </w:divBdr>
        </w:div>
        <w:div w:id="510411329">
          <w:marLeft w:val="446"/>
          <w:marRight w:val="0"/>
          <w:marTop w:val="280"/>
          <w:marBottom w:val="0"/>
          <w:divBdr>
            <w:top w:val="none" w:sz="0" w:space="0" w:color="auto"/>
            <w:left w:val="none" w:sz="0" w:space="0" w:color="auto"/>
            <w:bottom w:val="none" w:sz="0" w:space="0" w:color="auto"/>
            <w:right w:val="none" w:sz="0" w:space="0" w:color="auto"/>
          </w:divBdr>
        </w:div>
        <w:div w:id="1165559040">
          <w:marLeft w:val="446"/>
          <w:marRight w:val="0"/>
          <w:marTop w:val="280"/>
          <w:marBottom w:val="0"/>
          <w:divBdr>
            <w:top w:val="none" w:sz="0" w:space="0" w:color="auto"/>
            <w:left w:val="none" w:sz="0" w:space="0" w:color="auto"/>
            <w:bottom w:val="none" w:sz="0" w:space="0" w:color="auto"/>
            <w:right w:val="none" w:sz="0" w:space="0" w:color="auto"/>
          </w:divBdr>
        </w:div>
      </w:divsChild>
    </w:div>
    <w:div w:id="1928612343">
      <w:bodyDiv w:val="1"/>
      <w:marLeft w:val="0"/>
      <w:marRight w:val="0"/>
      <w:marTop w:val="0"/>
      <w:marBottom w:val="0"/>
      <w:divBdr>
        <w:top w:val="none" w:sz="0" w:space="0" w:color="auto"/>
        <w:left w:val="none" w:sz="0" w:space="0" w:color="auto"/>
        <w:bottom w:val="none" w:sz="0" w:space="0" w:color="auto"/>
        <w:right w:val="none" w:sz="0" w:space="0" w:color="auto"/>
      </w:divBdr>
      <w:divsChild>
        <w:div w:id="1067340367">
          <w:marLeft w:val="446"/>
          <w:marRight w:val="0"/>
          <w:marTop w:val="280"/>
          <w:marBottom w:val="0"/>
          <w:divBdr>
            <w:top w:val="none" w:sz="0" w:space="0" w:color="auto"/>
            <w:left w:val="none" w:sz="0" w:space="0" w:color="auto"/>
            <w:bottom w:val="none" w:sz="0" w:space="0" w:color="auto"/>
            <w:right w:val="none" w:sz="0" w:space="0" w:color="auto"/>
          </w:divBdr>
        </w:div>
        <w:div w:id="135803080">
          <w:marLeft w:val="446"/>
          <w:marRight w:val="0"/>
          <w:marTop w:val="2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8</Pages>
  <Words>1723</Words>
  <Characters>9824</Characters>
  <Application>Microsoft Office Word</Application>
  <DocSecurity>0</DocSecurity>
  <Lines>81</Lines>
  <Paragraphs>23</Paragraphs>
  <ScaleCrop>false</ScaleCrop>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建宇 賴</dc:creator>
  <cp:keywords/>
  <dc:description/>
  <cp:lastModifiedBy>建宇 賴</cp:lastModifiedBy>
  <cp:revision>45</cp:revision>
  <dcterms:created xsi:type="dcterms:W3CDTF">2026-05-15T03:56:00Z</dcterms:created>
  <dcterms:modified xsi:type="dcterms:W3CDTF">2026-05-28T11:41:00Z</dcterms:modified>
</cp:coreProperties>
</file>