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10"/>
        <w:jc w:val="center"/>
      </w:pPr>
      <w:r>
        <w:rPr>
          <w:b/>
          <w:bCs/>
          <w:color w:val="1F3864"/>
          <w:sz w:val="56"/>
          <w:szCs w:val="56"/>
        </w:rPr>
        <w:t xml:space="preserve">PracticeLab</w:t>
      </w:r>
    </w:p>
    <w:p>
      <w:pPr>
        <w:spacing w:after="340"/>
        <w:jc w:val="center"/>
      </w:pPr>
      <w:r>
        <w:rPr>
          <w:color w:val="2E75B6"/>
          <w:sz w:val="30"/>
          <w:szCs w:val="30"/>
        </w:rPr>
        <w:t xml:space="preserve">User Guide — Trainers</w:t>
      </w:r>
    </w:p>
    <w:p>
      <w:pPr>
        <w:pBdr>
          <w:top w:val="single" w:color="BFBFBF" w:sz="6"/>
        </w:pBdr>
        <w:spacing w:after="60"/>
        <w:jc w:val="center"/>
      </w:pPr>
      <w:r>
        <w:t xml:space="preserve"/>
      </w:r>
    </w:p>
    <w:p>
      <w:pPr>
        <w:spacing w:after="90" w:before="220"/>
        <w:jc w:val="center"/>
      </w:pPr>
      <w:r>
        <w:rPr>
          <w:i/>
          <w:iCs/>
          <w:color w:val="595959"/>
          <w:sz w:val="21"/>
          <w:szCs w:val="21"/>
        </w:rPr>
        <w:t xml:space="preserve">Running the chart library, batches, audits and assessments</w:t>
      </w:r>
    </w:p>
    <w:p>
      <w:pPr>
        <w:spacing w:after="90"/>
        <w:jc w:val="center"/>
      </w:pPr>
      <w:r>
        <w:rPr>
          <w:color w:val="595959"/>
          <w:sz w:val="20"/>
          <w:szCs w:val="20"/>
        </w:rPr>
        <w:t xml:space="preserve">For: Trainers</w:t>
      </w:r>
    </w:p>
    <w:p>
      <w:pPr>
        <w:spacing w:before="560"/>
        <w:jc w:val="center"/>
      </w:pPr>
      <w:r>
        <w:rPr>
          <w:color w:val="595959"/>
          <w:sz w:val="19"/>
          <w:szCs w:val="19"/>
        </w:rPr>
        <w:t xml:space="preserve">Version 1.0  ·  21 September 2026</w:t>
      </w:r>
    </w:p>
    <w:p>
      <w:r>
        <w:br w:type="page"/>
      </w: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About this guide</w:t>
      </w:r>
    </w:p>
    <w:p>
      <w:pPr>
        <w:spacing w:after="130" w:line="285"/>
      </w:pPr>
      <w:r>
        <w:rPr>
          <w:sz w:val="21"/>
          <w:szCs w:val="21"/>
        </w:rPr>
        <w:t xml:space="preserve">How to run PracticeLab as a trainer. It covers every screen in the Workspace and the day-to-day work in each module.</w:t>
      </w:r>
    </w:p>
    <w:p>
      <w:pPr>
        <w:spacing w:after="130" w:line="285"/>
      </w:pPr>
      <w:r>
        <w:rPr>
          <w:sz w:val="21"/>
          <w:szCs w:val="21"/>
        </w:rPr>
        <w:t xml:space="preserve">What coders see is covered in the Coder guide — worth reading once, because most questions coders ask are answered there.</w:t>
      </w: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Your role</w:t>
      </w:r>
    </w:p>
    <w:p>
      <w:pPr>
        <w:spacing w:after="130" w:line="285"/>
      </w:pPr>
      <w:r>
        <w:rPr>
          <w:sz w:val="21"/>
          <w:szCs w:val="21"/>
        </w:rPr>
        <w:t xml:space="preserve">Trainers run the platform day to day: they manage the chart library and answer keys, run PracticeLab and audit batches, issue assessments, and read the results. Everything a trainer does happens in the Workspace, at /trainer.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160"/>
        <w:gridCol w:w="1400"/>
        <w:gridCol w:w="1400"/>
        <w:gridCol w:w="1400"/>
      </w:tblGrid>
      <w:tr>
        <w:trPr>
          <w:tblHeader/>
        </w:trPr>
        <w:tc>
          <w:tcPr>
            <w:tcW w:type="dxa" w:w="51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Coder</w:t>
            </w:r>
          </w:p>
        </w:tc>
        <w:tc>
          <w:tcPr>
            <w:tcW w:type="dxa" w:w="14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Trainer</w:t>
            </w:r>
          </w:p>
        </w:tc>
        <w:tc>
          <w:tcPr>
            <w:tcW w:type="dxa" w:w="14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1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Chart search and viewer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Practice, audit and assessment sessions (own code)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1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Report a chart problem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Workspace and every trainer screen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Chart Management, answer keys, batches, assessments, analytics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1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Actions that need the master passphrase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 w:before="0" w:line="20"/>
      </w:pPr>
    </w:p>
    <w:tbl>
      <w:tblPr>
        <w:tblW w:type="dxa" w:w="9360"/>
        <w:tblBorders>
          <w:top w:val="single" w:color="2E75B6" w:sz="4"/>
          <w:left w:val="single" w:color="2E75B6" w:sz="18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B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85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Some actions need an Administrator</w:t>
            </w:r>
          </w:p>
          <w:p>
            <w:pPr>
              <w:spacing w:after="65" w:line="285"/>
            </w:pPr>
            <w:r>
              <w:rPr>
                <w:sz w:val="21"/>
                <w:szCs w:val="21"/>
              </w:rPr>
              <w:t xml:space="preserve">A small set of actions ask for the master passphrase: anything permanent, anything that changes a finished record, scoring changes that affect everyone, and bulk exports of answers. They are listed in the final chapter of this guide. If you need one done, ask an Administrator.</w:t>
            </w:r>
          </w:p>
        </w:tc>
      </w:tr>
    </w:tbl>
    <w:p>
      <w:pPr>
        <w:spacing w:after="100" w:before="0" w:line="20"/>
      </w:pP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The Workspace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The Workspace. Each module card opens its area; the tiles beside it are live counts.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Section</w:t>
            </w:r>
          </w:p>
        </w:tc>
        <w:tc>
          <w:tcPr>
            <w:tcW w:type="dxa" w:w="6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What it is for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Chart Management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chart library: upload, manage, reports, analytics, feedback.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PracticeLab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Coding batches, answer keys, scoring and analytics.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PracticeLab — Auditor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Audit batches, audit keys, audit scoring and analytics.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Assessments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question bank, paper generation, sessions and analytics.</w:t>
            </w:r>
          </w:p>
        </w:tc>
      </w:tr>
    </w:tbl>
    <w:p>
      <w:pPr>
        <w:spacing w:after="100" w:before="0" w:line="20"/>
      </w:pPr>
    </w:p>
    <w:p>
      <w:pPr>
        <w:spacing w:after="130" w:line="285"/>
      </w:pPr>
      <w:r>
        <w:rPr>
          <w:sz w:val="21"/>
          <w:szCs w:val="21"/>
        </w:rPr>
        <w:t xml:space="preserve">The tiles are worth a glance each morning: open feedback, charts without keys, open batches and the current pass rates are all here.</w:t>
      </w: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Chart Management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The Chart Management hub.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Section</w:t>
            </w:r>
          </w:p>
        </w:tc>
        <w:tc>
          <w:tcPr>
            <w:tcW w:type="dxa" w:w="6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What it is for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Upload Charts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Add charts. Numbers (IP001, SURG014) are assigned automatically per specialty.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Manage Charts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Search, edit details, retire and restore, add or replace pages.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Filter the library and export it to Excel.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Charts by specialty, most and least viewed.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Problems coders have reported, and their resolution.</w:t>
            </w:r>
          </w:p>
        </w:tc>
      </w:tr>
    </w:tbl>
    <w:p>
      <w:pPr>
        <w:spacing w:after="100" w:before="0" w:line="20"/>
      </w:pP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How to upload charts</w:t>
      </w:r>
    </w:p>
    <w:p>
      <w:pPr>
        <w:pStyle w:val="ListParagraph"/>
        <w:numPr>
          <w:ilvl w:val="0"/>
          <w:numId w:val="2"/>
        </w:numPr>
        <w:spacing w:after="85" w:line="285"/>
      </w:pPr>
      <w:r>
        <w:rPr>
          <w:sz w:val="21"/>
          <w:szCs w:val="21"/>
        </w:rPr>
        <w:t xml:space="preserve">Upload Charts → drag in PDFs or images (several at once is fine).</w:t>
      </w:r>
    </w:p>
    <w:p>
      <w:pPr>
        <w:pStyle w:val="ListParagraph"/>
        <w:numPr>
          <w:ilvl w:val="0"/>
          <w:numId w:val="2"/>
        </w:numPr>
        <w:spacing w:after="85" w:line="285"/>
      </w:pPr>
      <w:r>
        <w:rPr>
          <w:sz w:val="21"/>
          <w:szCs w:val="21"/>
        </w:rPr>
        <w:t xml:space="preserve">Set specialty, category and difficulty for each.</w:t>
      </w:r>
    </w:p>
    <w:p>
      <w:pPr>
        <w:pStyle w:val="ListParagraph"/>
        <w:numPr>
          <w:ilvl w:val="0"/>
          <w:numId w:val="2"/>
        </w:numPr>
        <w:spacing w:after="85" w:line="285"/>
      </w:pPr>
      <w:r>
        <w:rPr>
          <w:sz w:val="21"/>
          <w:szCs w:val="21"/>
        </w:rPr>
        <w:t xml:space="preserve">Preview to see the numbers that will be assigned, then Upload.</w:t>
      </w:r>
    </w:p>
    <w:p>
      <w:pPr>
        <w:pStyle w:val="ListParagraph"/>
        <w:numPr>
          <w:ilvl w:val="0"/>
          <w:numId w:val="2"/>
        </w:numPr>
        <w:spacing w:after="85" w:line="285"/>
      </w:pPr>
      <w:r>
        <w:rPr>
          <w:sz w:val="21"/>
          <w:szCs w:val="21"/>
        </w:rPr>
        <w:t xml:space="preserve">Add answer keys for the new charts — until then they can be read but not graded.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Manage Charts. The status filter includes Retired.</w:t>
      </w: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How to look after a chart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Edit details — open the chart in Manage Charts and change category, difficulty or rationale.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Retire — withdraws the chart from coders and breaks saved links, but keeps it, its key and its history. Restore brings it back. Use this instead of deleting.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Replace pages — for a corrected copy, typically when a page shows information it should not. The chart keeps its number, key and results. You give a reason, which is recorded.</w:t>
      </w:r>
    </w:p>
    <w:tbl>
      <w:tblPr>
        <w:tblW w:type="dxa" w:w="9360"/>
        <w:tblBorders>
          <w:top w:val="single" w:color="2E75B6" w:sz="4"/>
          <w:left w:val="single" w:color="2E75B6" w:sz="18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B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85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Your own charts</w:t>
            </w:r>
          </w:p>
          <w:p>
            <w:pPr>
              <w:spacing w:after="65" w:line="285"/>
            </w:pPr>
            <w:r>
              <w:rPr>
                <w:sz w:val="21"/>
                <w:szCs w:val="21"/>
              </w:rPr>
              <w:t xml:space="preserve">You can edit, retire, restore and replace pages on charts YOU uploaded. Doing any of these to a colleague’s chart needs an Administrator.</w:t>
            </w:r>
          </w:p>
        </w:tc>
      </w:tr>
    </w:tbl>
    <w:p>
      <w:pPr>
        <w:spacing w:after="100" w:before="0" w:line="20"/>
      </w:pP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How to handle feedback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The Feedback queue.</w:t>
      </w:r>
    </w:p>
    <w:p>
      <w:pPr>
        <w:pStyle w:val="ListParagraph"/>
        <w:numPr>
          <w:ilvl w:val="0"/>
          <w:numId w:val="4"/>
        </w:numPr>
        <w:spacing w:after="85" w:line="285"/>
      </w:pPr>
      <w:r>
        <w:rPr>
          <w:sz w:val="21"/>
          <w:szCs w:val="21"/>
        </w:rPr>
        <w:t xml:space="preserve">Open Feedback and read the report.</w:t>
      </w:r>
    </w:p>
    <w:p>
      <w:pPr>
        <w:pStyle w:val="ListParagraph"/>
        <w:numPr>
          <w:ilvl w:val="0"/>
          <w:numId w:val="4"/>
        </w:numPr>
        <w:spacing w:after="85" w:line="285"/>
      </w:pPr>
      <w:r>
        <w:rPr>
          <w:sz w:val="21"/>
          <w:szCs w:val="21"/>
        </w:rPr>
        <w:t xml:space="preserve">Fix the chart if needed (often by replacing pages).</w:t>
      </w:r>
    </w:p>
    <w:p>
      <w:pPr>
        <w:pStyle w:val="ListParagraph"/>
        <w:numPr>
          <w:ilvl w:val="0"/>
          <w:numId w:val="4"/>
        </w:numPr>
        <w:spacing w:after="85" w:line="285"/>
      </w:pPr>
      <w:r>
        <w:rPr>
          <w:sz w:val="21"/>
          <w:szCs w:val="21"/>
        </w:rPr>
        <w:t xml:space="preserve">Resolve the item. It can be reopened if the problem returns.</w:t>
      </w: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Coding Resources</w:t>
      </w:r>
    </w:p>
    <w:p>
      <w:pPr>
        <w:spacing w:after="130" w:line="285"/>
      </w:pPr>
      <w:r>
        <w:rPr>
          <w:sz w:val="21"/>
          <w:szCs w:val="21"/>
        </w:rPr>
        <w:t xml:space="preserve">The reference links coders see on the home screen. Add, reorder and remove them from Chart Management.</w:t>
      </w: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Answer keys</w:t>
      </w:r>
    </w:p>
    <w:p>
      <w:pPr>
        <w:spacing w:after="130" w:line="285"/>
      </w:pPr>
      <w:r>
        <w:rPr>
          <w:sz w:val="21"/>
          <w:szCs w:val="21"/>
        </w:rPr>
        <w:t xml:space="preserve">An answer key is the correct coding for one chart. A chart without one cannot be graded and is left out of graded batches automatically.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PracticeLab → Answer Keys. Filter by specialty and by whether a key exists.</w:t>
      </w: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Three ways to add a key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Excel template — download, fill, upload</w:t>
            </w:r>
          </w:p>
        </w:tc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Many charts at once. The template is specific to each specialty; use the one for the charts you are keying.</w:t>
            </w:r>
          </w:p>
        </w:tc>
      </w:tr>
      <w:tr>
        <w:tc>
          <w:tcPr>
            <w:tcW w:type="dxa" w:w="3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Key editor — type it in on screen</w:t>
            </w:r>
          </w:p>
        </w:tc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One chart, or a quick correction. Code descriptions appear as you type, which makes it a check as well as an entry form.</w:t>
            </w:r>
          </w:p>
        </w:tc>
      </w:tr>
      <w:tr>
        <w:tc>
          <w:tcPr>
            <w:tcW w:type="dxa" w:w="3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E/M keys — separate template and screen</w:t>
            </w:r>
          </w:p>
        </w:tc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E/M and ED Profee charts, which are graded on medical decision making rather than code matching.</w:t>
            </w:r>
          </w:p>
        </w:tc>
      </w:tr>
    </w:tbl>
    <w:p>
      <w:pPr>
        <w:spacing w:after="100" w:before="0" w:line="20"/>
      </w:pPr>
    </w:p>
    <w:tbl>
      <w:tblPr>
        <w:tblW w:type="dxa" w:w="9360"/>
        <w:tblBorders>
          <w:top w:val="single" w:color="E8A33D" w:sz="4"/>
          <w:left w:val="single" w:color="E8A33D" w:sz="18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85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Check the key before a batch uses it</w:t>
            </w:r>
          </w:p>
          <w:p>
            <w:pPr>
              <w:spacing w:after="65" w:line="285"/>
            </w:pPr>
            <w:r>
              <w:rPr>
                <w:sz w:val="21"/>
                <w:szCs w:val="21"/>
              </w:rPr>
              <w:t xml:space="preserve">A wrong key is worse than a wrong answer: it silently grades every coder against it. Use the descriptions in the key editor to confirm each code says what you meant.</w:t>
            </w:r>
          </w:p>
        </w:tc>
      </w:tr>
    </w:tbl>
    <w:p>
      <w:pPr>
        <w:spacing w:after="100" w:before="0" w:line="20"/>
      </w:pPr>
    </w:p>
    <w:p>
      <w:pPr>
        <w:spacing w:after="130" w:line="285"/>
      </w:pPr>
      <w:r>
        <w:rPr>
          <w:sz w:val="21"/>
          <w:szCs w:val="21"/>
        </w:rPr>
        <w:t xml:space="preserve">Adding keys is open to every trainer, and so is editing a key on a chart you uploaded. Editing an existing key on a colleague’s chart, replacing keys on upload, deleting a key and exporting all keys are Administrator actions.</w:t>
      </w: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PracticeLab — running coding batches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PracticeLab batches. The newest group opens by default.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Section</w:t>
            </w:r>
          </w:p>
        </w:tc>
        <w:tc>
          <w:tcPr>
            <w:tcW w:type="dxa" w:w="6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What it is for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Batches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Create, allocate, monitor, grade and close.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Answer Keys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correct coding per chart.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Ten views of performance — see the Analytics Guide.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Direct Assignment (button)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Give specific charts to specific people, outside a batch.</w:t>
            </w:r>
          </w:p>
        </w:tc>
      </w:tr>
    </w:tbl>
    <w:p>
      <w:pPr>
        <w:spacing w:after="100" w:before="0" w:line="20"/>
      </w:pP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Batch</w:t>
            </w:r>
          </w:p>
        </w:tc>
        <w:tc>
          <w:tcPr>
            <w:tcW w:type="dxa" w:w="38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Direct assignment</w:t>
            </w:r>
          </w:p>
        </w:tc>
      </w:tr>
      <w:tr>
        <w:tc>
          <w:tcPr>
            <w:tcW w:type="dxa" w:w="15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40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Dealt by the system from a pool you filter</w:t>
            </w:r>
          </w:p>
        </w:tc>
        <w:tc>
          <w:tcPr>
            <w:tcW w:type="dxa" w:w="38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Picked by you</w:t>
            </w:r>
          </w:p>
        </w:tc>
      </w:tr>
      <w:tr>
        <w:tc>
          <w:tcPr>
            <w:tcW w:type="dxa" w:w="15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Suits</w:t>
            </w:r>
          </w:p>
        </w:tc>
        <w:tc>
          <w:tcPr>
            <w:tcW w:type="dxa" w:w="40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 cohort working through a pool over cycles</w:t>
            </w:r>
          </w:p>
        </w:tc>
        <w:tc>
          <w:tcPr>
            <w:tcW w:type="dxa" w:w="38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One person, one or a few charts</w:t>
            </w:r>
          </w:p>
        </w:tc>
      </w:tr>
      <w:tr>
        <w:tc>
          <w:tcPr>
            <w:tcW w:type="dxa" w:w="15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40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Counted in cohort figures</w:t>
            </w:r>
          </w:p>
        </w:tc>
        <w:tc>
          <w:tcPr>
            <w:tcW w:type="dxa" w:w="38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Kept separate, and shown by the scope switch</w:t>
            </w:r>
          </w:p>
        </w:tc>
      </w:tr>
    </w:tbl>
    <w:p>
      <w:pPr>
        <w:spacing w:after="100" w:before="0" w:line="20"/>
      </w:pP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How to run a batch</w:t>
      </w:r>
    </w:p>
    <w:p>
      <w:pPr>
        <w:pStyle w:val="ListParagraph"/>
        <w:numPr>
          <w:ilvl w:val="0"/>
          <w:numId w:val="5"/>
        </w:numPr>
        <w:spacing w:after="85" w:line="285"/>
      </w:pPr>
      <w:r>
        <w:rPr>
          <w:sz w:val="21"/>
          <w:szCs w:val="21"/>
        </w:rPr>
        <w:t xml:space="preserve">New Batch — name, specialty, the filters that define the chart pool, charts per coder, and whether coders see their own results.</w:t>
      </w:r>
    </w:p>
    <w:p>
      <w:pPr>
        <w:pStyle w:val="ListParagraph"/>
        <w:numPr>
          <w:ilvl w:val="0"/>
          <w:numId w:val="5"/>
        </w:numPr>
        <w:spacing w:after="85" w:line="285"/>
      </w:pPr>
      <w:r>
        <w:rPr>
          <w:sz w:val="21"/>
          <w:szCs w:val="21"/>
        </w:rPr>
        <w:t xml:space="preserve">Add coders (by name and employee ID, or from a file).</w:t>
      </w:r>
    </w:p>
    <w:p>
      <w:pPr>
        <w:pStyle w:val="ListParagraph"/>
        <w:numPr>
          <w:ilvl w:val="0"/>
          <w:numId w:val="5"/>
        </w:numPr>
        <w:spacing w:after="85" w:line="285"/>
      </w:pPr>
      <w:r>
        <w:rPr>
          <w:sz w:val="21"/>
          <w:szCs w:val="21"/>
        </w:rPr>
        <w:t xml:space="preserve">Run Allocation. Each coder is dealt charts they have not seen, and gets an access code.</w:t>
      </w:r>
    </w:p>
    <w:p>
      <w:pPr>
        <w:pStyle w:val="ListParagraph"/>
        <w:numPr>
          <w:ilvl w:val="0"/>
          <w:numId w:val="5"/>
        </w:numPr>
        <w:spacing w:after="85" w:line="285"/>
      </w:pPr>
      <w:r>
        <w:rPr>
          <w:sz w:val="21"/>
          <w:szCs w:val="21"/>
        </w:rPr>
        <w:t xml:space="preserve">Copy each access code and send it to its coder.</w:t>
      </w:r>
    </w:p>
    <w:p>
      <w:pPr>
        <w:pStyle w:val="ListParagraph"/>
        <w:numPr>
          <w:ilvl w:val="0"/>
          <w:numId w:val="5"/>
        </w:numPr>
        <w:spacing w:after="85" w:line="285"/>
      </w:pPr>
      <w:r>
        <w:rPr>
          <w:sz w:val="21"/>
          <w:szCs w:val="21"/>
        </w:rPr>
        <w:t xml:space="preserve">Watch progress on the batch screen. Coders who joined late are included in the next allocation cycle.</w:t>
      </w:r>
    </w:p>
    <w:p>
      <w:pPr>
        <w:pStyle w:val="ListParagraph"/>
        <w:numPr>
          <w:ilvl w:val="0"/>
          <w:numId w:val="5"/>
        </w:numPr>
        <w:spacing w:after="85" w:line="285"/>
      </w:pPr>
      <w:r>
        <w:rPr>
          <w:sz w:val="21"/>
          <w:szCs w:val="21"/>
        </w:rPr>
        <w:t xml:space="preserve">Grade what needs a person (below), then open View Results.</w:t>
      </w:r>
    </w:p>
    <w:p>
      <w:pPr>
        <w:pStyle w:val="ListParagraph"/>
        <w:numPr>
          <w:ilvl w:val="0"/>
          <w:numId w:val="5"/>
        </w:numPr>
        <w:spacing w:after="85" w:line="285"/>
      </w:pPr>
      <w:r>
        <w:rPr>
          <w:sz w:val="21"/>
          <w:szCs w:val="21"/>
        </w:rPr>
        <w:t xml:space="preserve">Close the batch when the work is in. Scores become the record.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A batch in progress: cycles, coders, access codes and per-coder actions.</w:t>
      </w: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What needs a trainer’s judgement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Where</w:t>
            </w:r>
          </w:p>
        </w:tc>
        <w:tc>
          <w:tcPr>
            <w:tcW w:type="dxa" w:w="43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What you decide</w:t>
            </w:r>
          </w:p>
        </w:tc>
      </w:tr>
      <w:tr>
        <w:tc>
          <w:tcPr>
            <w:tcW w:type="dxa" w:w="18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DRG Review</w:t>
            </w:r>
          </w:p>
        </w:tc>
        <w:tc>
          <w:tcPr>
            <w:tcW w:type="dxa" w:w="3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Inpatient charts flagged by grading</w:t>
            </w:r>
          </w:p>
        </w:tc>
        <w:tc>
          <w:tcPr>
            <w:tcW w:type="dxa" w:w="43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Whether a coding error changed the DRG. Marking it an error sets that chart’s DRG component to zero.</w:t>
            </w:r>
          </w:p>
        </w:tc>
      </w:tr>
      <w:tr>
        <w:tc>
          <w:tcPr>
            <w:tcW w:type="dxa" w:w="18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Query review</w:t>
            </w:r>
          </w:p>
        </w:tc>
        <w:tc>
          <w:tcPr>
            <w:tcW w:type="dxa" w:w="3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Charts where the coder raised a physician query</w:t>
            </w:r>
          </w:p>
        </w:tc>
        <w:tc>
          <w:tcPr>
            <w:tcW w:type="dxa" w:w="43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Whether the query was warranted, needs rewording, or was not warranted.</w:t>
            </w:r>
          </w:p>
        </w:tc>
      </w:tr>
      <w:tr>
        <w:tc>
          <w:tcPr>
            <w:tcW w:type="dxa" w:w="18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Grade Cases</w:t>
            </w:r>
          </w:p>
        </w:tc>
        <w:tc>
          <w:tcPr>
            <w:tcW w:type="dxa" w:w="3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Edits and Denials (written responses)</w:t>
            </w:r>
          </w:p>
        </w:tc>
        <w:tc>
          <w:tcPr>
            <w:tcW w:type="dxa" w:w="43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 rubric score for each part — Acceptable (5), Needs Improvement (3), Not Acceptable (0).</w:t>
            </w:r>
          </w:p>
        </w:tc>
      </w:tr>
    </w:tbl>
    <w:p>
      <w:pPr>
        <w:spacing w:after="100" w:before="0" w:line="20"/>
      </w:pP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Other things on the batch screen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Release — if a coder is locked out because their code is open on another device, release it and they can open it again straight away.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Regrade — re-run grading for a session, for example after correcting its answer key.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Notes — a running log for the batch.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Results and Insights — per-coder and per-chart results, and what went wrong most. Exports to Excel and PDF.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Accuracy (DPO) — per-area accuracy shown beside the score, if switched on for the batch. It is recorded either way, so switching it on later needs no regrade.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Show results to coder — whether coders see chart-by-chart feedback when they submit. Off unless you turn it on.</w:t>
      </w:r>
    </w:p>
    <w:tbl>
      <w:tblPr>
        <w:tblW w:type="dxa" w:w="9360"/>
        <w:tblBorders>
          <w:top w:val="single" w:color="2E75B6" w:sz="4"/>
          <w:left w:val="single" w:color="2E75B6" w:sz="18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B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85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Closing a batch</w:t>
            </w:r>
          </w:p>
          <w:p>
            <w:pPr>
              <w:spacing w:after="65" w:line="285"/>
            </w:pPr>
            <w:r>
              <w:rPr>
                <w:sz w:val="21"/>
                <w:szCs w:val="21"/>
              </w:rPr>
              <w:t xml:space="preserve">Closing ends submissions: coders can still read their feedback but cannot change or submit work. If some coders never started, the screen says so and offers “Close Unworked”. Reopening a closed batch, or force-closing one, is an Administrator action.</w:t>
            </w:r>
          </w:p>
        </w:tc>
      </w:tr>
    </w:tbl>
    <w:p>
      <w:pPr>
        <w:spacing w:after="100" w:before="0" w:line="20"/>
      </w:pP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PracticeLab — Auditor</w:t>
      </w:r>
    </w:p>
    <w:p>
      <w:pPr>
        <w:spacing w:after="130" w:line="285"/>
      </w:pPr>
      <w:r>
        <w:rPr>
          <w:sz w:val="21"/>
          <w:szCs w:val="21"/>
        </w:rPr>
        <w:t xml:space="preserve">Audit batches work like coding batches, but the charts go out already coded with errors deliberately introduced, and the auditor finds and corrects them. Roughly a third of charts are left clean on purpose.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Audit batches.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Section</w:t>
            </w:r>
          </w:p>
        </w:tc>
        <w:tc>
          <w:tcPr>
            <w:tcW w:type="dxa" w:w="6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What it is for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Audit Batches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Create, allocate, monitor and close.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Audit Keys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Error sets authored by a trainer for a specific chart, instead of letting the system generate them.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Audit Score, clean versus opportunity charts, what gets missed and what gets over-called.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Score Config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Scoring weights and the mix of error types. Administrator only.</w:t>
            </w:r>
          </w:p>
        </w:tc>
      </w:tr>
    </w:tbl>
    <w:p>
      <w:pPr>
        <w:spacing w:after="100" w:before="0" w:line="20"/>
      </w:pP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How to run an audit batch</w:t>
      </w:r>
    </w:p>
    <w:p>
      <w:pPr>
        <w:pStyle w:val="ListParagraph"/>
        <w:numPr>
          <w:ilvl w:val="0"/>
          <w:numId w:val="6"/>
        </w:numPr>
        <w:spacing w:after="85" w:line="285"/>
      </w:pPr>
      <w:r>
        <w:rPr>
          <w:sz w:val="21"/>
          <w:szCs w:val="21"/>
        </w:rPr>
        <w:t xml:space="preserve">New Audit Batch — specialty, filters, charts per auditor, and the allocation mode: Automatic, Guided (you set how many clean and authored charts), or Hand-picked (you choose the charts).</w:t>
      </w:r>
    </w:p>
    <w:p>
      <w:pPr>
        <w:pStyle w:val="ListParagraph"/>
        <w:numPr>
          <w:ilvl w:val="0"/>
          <w:numId w:val="6"/>
        </w:numPr>
        <w:spacing w:after="85" w:line="285"/>
      </w:pPr>
      <w:r>
        <w:rPr>
          <w:sz w:val="21"/>
          <w:szCs w:val="21"/>
        </w:rPr>
        <w:t xml:space="preserve">Add auditors and Run Allocation. The claims are built and fixed at this point.</w:t>
      </w:r>
    </w:p>
    <w:p>
      <w:pPr>
        <w:pStyle w:val="ListParagraph"/>
        <w:numPr>
          <w:ilvl w:val="0"/>
          <w:numId w:val="6"/>
        </w:numPr>
        <w:spacing w:after="85" w:line="285"/>
      </w:pPr>
      <w:r>
        <w:rPr>
          <w:sz w:val="21"/>
          <w:szCs w:val="21"/>
        </w:rPr>
        <w:t xml:space="preserve">Send each auditor their code (AUD-…).</w:t>
      </w:r>
    </w:p>
    <w:p>
      <w:pPr>
        <w:pStyle w:val="ListParagraph"/>
        <w:numPr>
          <w:ilvl w:val="0"/>
          <w:numId w:val="6"/>
        </w:numPr>
        <w:spacing w:after="85" w:line="285"/>
      </w:pPr>
      <w:r>
        <w:rPr>
          <w:sz w:val="21"/>
          <w:szCs w:val="21"/>
        </w:rPr>
        <w:t xml:space="preserve">Watch progress on the batch row, for example “4 of 12 scored”. Regenerate an assignment if one needs rebuilding.</w:t>
      </w:r>
    </w:p>
    <w:p>
      <w:pPr>
        <w:pStyle w:val="ListParagraph"/>
        <w:numPr>
          <w:ilvl w:val="0"/>
          <w:numId w:val="6"/>
        </w:numPr>
        <w:spacing w:after="85" w:line="285"/>
      </w:pPr>
      <w:r>
        <w:rPr>
          <w:sz w:val="21"/>
          <w:szCs w:val="21"/>
        </w:rPr>
        <w:t xml:space="preserve">Close the batch when the work is in.</w:t>
      </w:r>
    </w:p>
    <w:tbl>
      <w:tblPr>
        <w:tblW w:type="dxa" w:w="9360"/>
        <w:tblBorders>
          <w:top w:val="single" w:color="E8A33D" w:sz="4"/>
          <w:left w:val="single" w:color="E8A33D" w:sz="18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85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Two rules to keep</w:t>
            </w:r>
          </w:p>
          <w:p>
            <w:pPr>
              <w:spacing w:after="65" w:line="285"/>
            </w:pPr>
            <w:r>
              <w:rPr>
                <w:sz w:val="21"/>
                <w:szCs w:val="21"/>
              </w:rPr>
              <w:t xml:space="preserve">Never tell auditors which charts are clean — the screen deliberately looks identical either way.</w:t>
            </w:r>
          </w:p>
          <w:p>
            <w:pPr>
              <w:spacing w:after="65" w:line="285"/>
            </w:pPr>
            <w:r>
              <w:rPr>
                <w:sz w:val="21"/>
                <w:szCs w:val="21"/>
              </w:rPr>
              <w:t xml:space="preserve">“Found” means found and corrected. Flagging alone scores nothing.</w:t>
            </w:r>
          </w:p>
        </w:tc>
      </w:tr>
    </w:tbl>
    <w:p>
      <w:pPr>
        <w:spacing w:after="100" w:before="0" w:line="20"/>
      </w:pPr>
    </w:p>
    <w:p>
      <w:pPr>
        <w:spacing w:after="130" w:line="285"/>
      </w:pPr>
      <w:r>
        <w:rPr>
          <w:sz w:val="21"/>
          <w:szCs w:val="21"/>
        </w:rPr>
        <w:t xml:space="preserve">Creating, editing and deleting audit error sets, and exporting them, currently need the master passphrase, so they are done by an Administrator.</w:t>
      </w: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Assessments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The Assessment module.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Section</w:t>
            </w:r>
          </w:p>
        </w:tc>
        <w:tc>
          <w:tcPr>
            <w:tcW w:type="dxa" w:w="6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What it is for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Pool Summary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How many questions the bank holds, by specialty and difficulty. Check before generating.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Upload Questions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Add questions from the Excel template.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Browse and edit questions. Administrator only.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Generate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Build papers and issue them to coders.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Sessions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Issued sittings, their IDs and status.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History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Papers already generated, with reports.</w:t>
            </w:r>
          </w:p>
        </w:tc>
      </w:tr>
      <w:tr>
        <w:tc>
          <w:tcPr>
            <w:tcW w:type="dxa" w:w="2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Eight views of results — see the Analytics Guide.</w:t>
            </w:r>
          </w:p>
        </w:tc>
      </w:tr>
    </w:tbl>
    <w:p>
      <w:pPr>
        <w:spacing w:after="100" w:before="0" w:line="20"/>
      </w:pP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How to issue an assessment</w:t>
      </w:r>
    </w:p>
    <w:p>
      <w:pPr>
        <w:pStyle w:val="ListParagraph"/>
        <w:numPr>
          <w:ilvl w:val="0"/>
          <w:numId w:val="7"/>
        </w:numPr>
        <w:spacing w:after="85" w:line="285"/>
      </w:pPr>
      <w:r>
        <w:rPr>
          <w:sz w:val="21"/>
          <w:szCs w:val="21"/>
        </w:rPr>
        <w:t xml:space="preserve">Check Pool Summary: can the bank support the mix you want?</w:t>
      </w:r>
    </w:p>
    <w:p>
      <w:pPr>
        <w:pStyle w:val="ListParagraph"/>
        <w:numPr>
          <w:ilvl w:val="0"/>
          <w:numId w:val="7"/>
        </w:numPr>
        <w:spacing w:after="85" w:line="285"/>
      </w:pPr>
      <w:r>
        <w:rPr>
          <w:sz w:val="21"/>
          <w:szCs w:val="21"/>
        </w:rPr>
        <w:t xml:space="preserve">Generate — choose the specialty mix, difficulty split, number of questions, time allowed and pass mark, whether coders see their score, and the coders.</w:t>
      </w:r>
    </w:p>
    <w:p>
      <w:pPr>
        <w:pStyle w:val="ListParagraph"/>
        <w:numPr>
          <w:ilvl w:val="0"/>
          <w:numId w:val="7"/>
        </w:numPr>
        <w:spacing w:after="85" w:line="285"/>
      </w:pPr>
      <w:r>
        <w:rPr>
          <w:sz w:val="21"/>
          <w:szCs w:val="21"/>
        </w:rPr>
        <w:t xml:space="preserve">If the pool is short for any specialty, the screen lists the shortfall. Add questions, change the mix, or deliberately allow a short paper.</w:t>
      </w:r>
    </w:p>
    <w:p>
      <w:pPr>
        <w:pStyle w:val="ListParagraph"/>
        <w:numPr>
          <w:ilvl w:val="0"/>
          <w:numId w:val="7"/>
        </w:numPr>
        <w:spacing w:after="85" w:line="285"/>
      </w:pPr>
      <w:r>
        <w:rPr>
          <w:sz w:val="21"/>
          <w:szCs w:val="21"/>
        </w:rPr>
        <w:t xml:space="preserve">Copy the Assessment IDs from Sessions and send them out. Each is valid for 8 hours.</w:t>
      </w:r>
    </w:p>
    <w:p>
      <w:pPr>
        <w:pStyle w:val="ListParagraph"/>
        <w:numPr>
          <w:ilvl w:val="0"/>
          <w:numId w:val="7"/>
        </w:numPr>
        <w:spacing w:after="85" w:line="285"/>
      </w:pPr>
      <w:r>
        <w:rPr>
          <w:sz w:val="21"/>
          <w:szCs w:val="21"/>
        </w:rPr>
        <w:t xml:space="preserve">Read the results in Analytics, or download a batch report or per-coder reports from History.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Generate. Each coder gets their own paper and their own Assessment ID.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Each coder’s paper is drawn separately, and the order of the answer options is shuffled per person.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Recently used questions are held back, so a group tested twice does not get the same paper.</w:t>
      </w: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Analytics and exports</w:t>
      </w:r>
    </w:p>
    <w:p>
      <w:pPr>
        <w:spacing w:after="130" w:line="285"/>
      </w:pPr>
      <w:r>
        <w:rPr>
          <w:sz w:val="21"/>
          <w:szCs w:val="21"/>
        </w:rPr>
        <w:t xml:space="preserve">PracticeLab, Auditor and Assessment each have an Analytics tab, and Chart Management has one more — 26 views in all. The PracticeLab Analytics Guide explains each one. Three rules matter before quoting any figure: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A score (how well one chart was coded) and a pass rate (what share of charts or coders passed) are different numbers. Compare scores to the pass mark and pass rates to the 70% target.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A batch is reported in coders; a coder is reported in charts. A coder passes by passing more than half their charts.</w:t>
      </w:r>
    </w:p>
    <w:p>
      <w:pPr>
        <w:pStyle w:val="ListParagraph"/>
        <w:numPr>
          <w:ilvl w:val="0"/>
          <w:numId w:val="3"/>
        </w:numPr>
        <w:spacing w:after="85" w:line="285"/>
      </w:pPr>
      <w:r>
        <w:rPr>
          <w:sz w:val="21"/>
          <w:szCs w:val="21"/>
        </w:rPr>
        <w:t xml:space="preserve">NA means nothing to measure. It is not zero.</w:t>
      </w:r>
    </w:p>
    <w:p>
      <w:pPr>
        <w:spacing w:after="90" w:before="20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PracticeLab → Analytics.</w:t>
      </w: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Exports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Where</w:t>
            </w:r>
          </w:p>
        </w:tc>
        <w:tc>
          <w:tcPr>
            <w:tcW w:type="dxa" w:w="5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3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PracticeLab → Analytics</w:t>
            </w:r>
          </w:p>
        </w:tc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All results in the current filter (.xlsx)</w:t>
            </w:r>
          </w:p>
        </w:tc>
      </w:tr>
      <w:tr>
        <w:tc>
          <w:tcPr>
            <w:tcW w:type="dxa" w:w="3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 batch → Results</w:t>
            </w:r>
          </w:p>
        </w:tc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batch’s results (.xlsx, .pdf)</w:t>
            </w:r>
          </w:p>
        </w:tc>
      </w:tr>
      <w:tr>
        <w:tc>
          <w:tcPr>
            <w:tcW w:type="dxa" w:w="3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Auditor → Analytics</w:t>
            </w:r>
          </w:p>
        </w:tc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analytics workbook (.xlsx)</w:t>
            </w:r>
          </w:p>
        </w:tc>
      </w:tr>
      <w:tr>
        <w:tc>
          <w:tcPr>
            <w:tcW w:type="dxa" w:w="3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Assessment → History / Analytics</w:t>
            </w:r>
          </w:p>
        </w:tc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Batch report (.pdf), all coder reports (.zip), coder matrix (.xlsx)</w:t>
            </w:r>
          </w:p>
        </w:tc>
      </w:tr>
      <w:tr>
        <w:tc>
          <w:tcPr>
            <w:tcW w:type="dxa" w:w="36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Chart Management → Reports</w:t>
            </w:r>
          </w:p>
        </w:tc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chart library (.xlsx)</w:t>
            </w:r>
          </w:p>
        </w:tc>
      </w:tr>
    </w:tbl>
    <w:p>
      <w:pPr>
        <w:spacing w:after="100" w:before="0" w:line="20"/>
      </w:pP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Troubleshooting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318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18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 coder says their code is “already open on another device”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It is open in another browser.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Release it from the batch screen.</w:t>
            </w:r>
          </w:p>
        </w:tc>
      </w:tr>
      <w:tr>
        <w:tc>
          <w:tcPr>
            <w:tcW w:type="dxa" w:w="30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 chart cannot be added to a batch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It has no answer key.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Add a key, then allocate again.</w:t>
            </w:r>
          </w:p>
        </w:tc>
      </w:tr>
      <w:tr>
        <w:tc>
          <w:tcPr>
            <w:tcW w:type="dxa" w:w="30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Allocation deals fewer charts than expected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filtered pool is too small for the number of coders and cycles.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Widen the filters or add charts. The batch screen reports how distinct the draws were.</w:t>
            </w:r>
          </w:p>
        </w:tc>
      </w:tr>
      <w:tr>
        <w:tc>
          <w:tcPr>
            <w:tcW w:type="dxa" w:w="30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“Passphrase required”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action is an Administrator action.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Ask an Administrator.</w:t>
            </w:r>
          </w:p>
        </w:tc>
      </w:tr>
      <w:tr>
        <w:tc>
          <w:tcPr>
            <w:tcW w:type="dxa" w:w="30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Generate refuses to build a paper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bank lacks questions for part of the mix.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Read the shortfall list; add questions or change the mix.</w:t>
            </w:r>
          </w:p>
        </w:tc>
      </w:tr>
      <w:tr>
        <w:tc>
          <w:tcPr>
            <w:tcW w:type="dxa" w:w="30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Code descriptions are blank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reference code sets are not loaded in this environment.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Ask an Administrator to load them.</w:t>
            </w:r>
          </w:p>
        </w:tc>
      </w:tr>
      <w:tr>
        <w:tc>
          <w:tcPr>
            <w:tcW w:type="dxa" w:w="30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 coder cannot submit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The batch is closed.</w:t>
            </w:r>
          </w:p>
        </w:tc>
        <w:tc>
          <w:tcPr>
            <w:tcW w:type="dxa" w:w="318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Expected. An Administrator can reopen it if the closure was a mistake.</w:t>
            </w:r>
          </w:p>
        </w:tc>
      </w:tr>
    </w:tbl>
    <w:p>
      <w:pPr>
        <w:spacing w:after="100" w:before="0" w:line="20"/>
      </w:pPr>
    </w:p>
    <w:p>
      <w:pPr>
        <w:pStyle w:val="Heading1"/>
        <w:keepNext/>
        <w:keepLines/>
        <w:spacing w:after="170" w:before="400"/>
      </w:pPr>
      <w:r>
        <w:rPr>
          <w:b/>
          <w:bCs/>
          <w:color w:val="1F3864"/>
          <w:sz w:val="30"/>
          <w:szCs w:val="30"/>
        </w:rPr>
        <w:t xml:space="preserve">Actions that need an Administrator</w:t>
      </w:r>
    </w:p>
    <w:p>
      <w:pPr>
        <w:spacing w:after="130" w:line="285"/>
      </w:pPr>
      <w:r>
        <w:rPr>
          <w:sz w:val="21"/>
          <w:szCs w:val="21"/>
        </w:rPr>
        <w:t xml:space="preserve">These ask for the master passphrase. As a trainer, ask an Administrator when you need one.</w:t>
      </w: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Chart Management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760"/>
        <w:gridCol w:w="1200"/>
        <w:gridCol w:w="1200"/>
        <w:gridCol w:w="1200"/>
      </w:tblGrid>
      <w:tr>
        <w:trPr>
          <w:tblHeader/>
        </w:trPr>
        <w:tc>
          <w:tcPr>
            <w:tcW w:type="dxa" w:w="5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Coder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Trainer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Edit, retire or restore a chart you did not upload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Add or replace pages on a chart you did not upload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Purge a chart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 w:before="0" w:line="20"/>
      </w:pP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Answer Keys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760"/>
        <w:gridCol w:w="1200"/>
        <w:gridCol w:w="1200"/>
        <w:gridCol w:w="1200"/>
      </w:tblGrid>
      <w:tr>
        <w:trPr>
          <w:tblHeader/>
        </w:trPr>
        <w:tc>
          <w:tcPr>
            <w:tcW w:type="dxa" w:w="5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Coder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Trainer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Edit an existing key on a chart you did not upload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Replace keys on upload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Upload E/M keys for charts you did not upload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Delete a key (standard or E/M)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Export all keys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 w:before="0" w:line="20"/>
      </w:pP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PracticeLab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760"/>
        <w:gridCol w:w="1200"/>
        <w:gridCol w:w="1200"/>
        <w:gridCol w:w="1200"/>
      </w:tblGrid>
      <w:tr>
        <w:trPr>
          <w:tblHeader/>
        </w:trPr>
        <w:tc>
          <w:tcPr>
            <w:tcW w:type="dxa" w:w="5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Coder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Trainer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Reopen a closed batch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Force-close a batch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Scoring Config (standard and E/M)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View all open batches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Code Set Maintenance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 w:before="0" w:line="20"/>
      </w:pP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Auditor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760"/>
        <w:gridCol w:w="1200"/>
        <w:gridCol w:w="1200"/>
        <w:gridCol w:w="1200"/>
      </w:tblGrid>
      <w:tr>
        <w:trPr>
          <w:tblHeader/>
        </w:trPr>
        <w:tc>
          <w:tcPr>
            <w:tcW w:type="dxa" w:w="5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Coder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Trainer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Reopen or force-close an audit batch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Audit Score Config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Create, edit or delete audit error sets; set the CC boundary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Export audit keys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 w:before="0" w:line="20"/>
      </w:pPr>
    </w:p>
    <w:p>
      <w:pPr>
        <w:pStyle w:val="Heading2"/>
        <w:keepNext/>
        <w:keepLines/>
        <w:spacing w:after="130" w:before="300"/>
      </w:pPr>
      <w:r>
        <w:rPr>
          <w:b/>
          <w:bCs/>
          <w:color w:val="1F3864"/>
          <w:sz w:val="24"/>
          <w:szCs w:val="24"/>
        </w:rPr>
        <w:t xml:space="preserve">Assessment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760"/>
        <w:gridCol w:w="1200"/>
        <w:gridCol w:w="1200"/>
        <w:gridCol w:w="1200"/>
      </w:tblGrid>
      <w:tr>
        <w:trPr>
          <w:tblHeader/>
        </w:trPr>
        <w:tc>
          <w:tcPr>
            <w:tcW w:type="dxa" w:w="576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Coder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Trainer</w:t>
            </w:r>
          </w:p>
        </w:tc>
        <w:tc>
          <w:tcPr>
            <w:tcW w:type="dxa" w:w="1200"/>
            <w:shd w:fill="DCE6F1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Question Bank — view, edit, change status, delete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Export questions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Override a coder’s response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Delete an assessment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76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Audit log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PracticeLab — User Guide — Trainers   |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30"/>
      </w:pPr>
    </w:lvl>
    <w:lvl w:ilvl="1" w15:tentative="1">
      <w:start w:val="1"/>
      <w:numFmt w:val="bullet"/>
      <w:lvlText w:val="◦"/>
      <w:lvlJc w:val="left"/>
      <w:pPr>
        <w:ind w:left="74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d639745ffe248e93477595eface1a322898a99c.png"/><Relationship Id="rId9" Type="http://schemas.openxmlformats.org/officeDocument/2006/relationships/image" Target="media/d9326c28feb6de76b0997beea8520d324e1507be.png"/><Relationship Id="rId10" Type="http://schemas.openxmlformats.org/officeDocument/2006/relationships/image" Target="media/18678c7db9ba5b17af3de771f3d2d00136295396.png"/><Relationship Id="rId11" Type="http://schemas.openxmlformats.org/officeDocument/2006/relationships/image" Target="media/091405fd99abf6cb92e3775bff6353c557f96d31.png"/><Relationship Id="rId12" Type="http://schemas.openxmlformats.org/officeDocument/2006/relationships/image" Target="media/dac81edd5ccbd1b931e8784eb007f118222d8649.png"/><Relationship Id="rId13" Type="http://schemas.openxmlformats.org/officeDocument/2006/relationships/image" Target="media/64035051b65476cc86ffc454d0821b4e6d21a884.png"/><Relationship Id="rId14" Type="http://schemas.openxmlformats.org/officeDocument/2006/relationships/image" Target="media/e0b00f55e2c0dae795b68cfe7e3133bed3c66415.png"/><Relationship Id="rId15" Type="http://schemas.openxmlformats.org/officeDocument/2006/relationships/image" Target="media/362ad64d3b8fc3f29a3a35537aff495d5c1815e3.png"/><Relationship Id="rId16" Type="http://schemas.openxmlformats.org/officeDocument/2006/relationships/image" Target="media/52c2c76bc26e4c49ef9e8f77342d2dc32b9ceaf9.png"/><Relationship Id="rId17" Type="http://schemas.openxmlformats.org/officeDocument/2006/relationships/image" Target="media/6ca8f4f669c22c71981fa119d0c36db6b251deea.png"/><Relationship Id="rId18" Type="http://schemas.openxmlformats.org/officeDocument/2006/relationships/image" Target="media/42d93df00f0539fdcf68e86b6bc89c9f5093bc5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PracticeLab — User Guide — Trainers</dc:title>
  <dc:creator>PracticeLab</dc:creator>
  <dc:description>Running the chart library, batches, audits and assessments</dc:description>
  <cp:lastModifiedBy>Un-named</cp:lastModifiedBy>
  <cp:revision>1</cp:revision>
  <dcterms:created xsi:type="dcterms:W3CDTF">2026-09-21T09:46:08.345Z</dcterms:created>
  <dcterms:modified xsi:type="dcterms:W3CDTF">2026-09-21T09:46:08.345Z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