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8A7182B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ab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a3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a3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a3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a3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a3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a3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a3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a3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a3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a3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a3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a3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a3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a3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a3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a3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a3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a3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1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207E97CC" w:rsidR="00CD6E2F" w:rsidRPr="00E759DF" w:rsidRDefault="00126A16" w:rsidP="00126A16">
      <w:r>
        <w:t>Настоящият документ представлява описание на дипломен проект за Д</w:t>
      </w:r>
      <w:r w:rsidR="00374C78">
        <w:t xml:space="preserve">ържавен </w:t>
      </w:r>
      <w:r w:rsidR="00C37559">
        <w:t>з</w:t>
      </w:r>
      <w:r w:rsidR="00374C78">
        <w:t xml:space="preserve">релостен </w:t>
      </w:r>
      <w:r w:rsidR="00C37559">
        <w:t>и</w:t>
      </w:r>
      <w:r w:rsidR="00374C78">
        <w:t>зпит</w:t>
      </w:r>
      <w:r>
        <w:t>. Проектът представлява сайт за новинарски публикации. В документа е описано подробно цялата същност на идеята зад проекта, анализ на самото решение, диаграми, дизайн на страницата, тестване и</w:t>
      </w:r>
      <w:r w:rsidR="00374C78">
        <w:t xml:space="preserve"> възможно</w:t>
      </w:r>
      <w:r>
        <w:t xml:space="preserve"> бъдещо развитие. </w:t>
      </w:r>
    </w:p>
    <w:p w14:paraId="56029F22" w14:textId="28814220" w:rsidR="00FF13C7" w:rsidRDefault="00FF13C7" w:rsidP="00E759DF">
      <w:pPr>
        <w:pStyle w:val="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01D28CA9" w14:textId="319052AB" w:rsidR="00084EB2" w:rsidRPr="00084EB2" w:rsidRDefault="00084EB2" w:rsidP="00084EB2">
      <w:pPr>
        <w:pStyle w:val="2"/>
      </w:pPr>
      <w:r>
        <w:t>Цели</w:t>
      </w:r>
    </w:p>
    <w:p w14:paraId="2BA2CD12" w14:textId="7DB23C78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публикации. </w:t>
      </w:r>
      <w:r w:rsidR="00C32132">
        <w:t xml:space="preserve">Все по често се наблюдава липсата на стойностни сайтове за свободна </w:t>
      </w:r>
      <w:r w:rsidR="00F917FD">
        <w:t>журналистическа практика</w:t>
      </w:r>
      <w:r w:rsidR="00C32132">
        <w:t xml:space="preserve">. С този сайт се цели промяната на това. Сайтът ще разполага с регистрация, която цели да разграничава по-заинтересованите потребители, като всички публикации </w:t>
      </w:r>
      <w:r w:rsidR="00E2523E">
        <w:t xml:space="preserve">биват разделени на одобрени и неодобрени. </w:t>
      </w:r>
      <w:r>
        <w:t xml:space="preserve">Тези публикации могат да бъдат създавани, променяни или изтривани от потребители с ролята </w:t>
      </w:r>
      <w:r w:rsidR="00DA2372">
        <w:t>редактор</w:t>
      </w:r>
      <w:r w:rsidR="00E2523E">
        <w:t>, предварително вкарани от администратора на сайта</w:t>
      </w:r>
      <w:r>
        <w:t xml:space="preserve">. След това тези публикации биват одобрени и те стават видими за </w:t>
      </w:r>
      <w:r w:rsidR="00C32132">
        <w:t>не</w:t>
      </w:r>
      <w:r>
        <w:t>регистрирани потребители.</w:t>
      </w:r>
      <w:r w:rsidR="00C32132">
        <w:t xml:space="preserve"> </w:t>
      </w:r>
      <w:r>
        <w:t xml:space="preserve">Ролята </w:t>
      </w:r>
      <w:r w:rsidR="00C32132">
        <w:t>администратор</w:t>
      </w:r>
      <w:r>
        <w:t xml:space="preserve"> има права над всичко</w:t>
      </w:r>
      <w:r w:rsidR="00E2523E">
        <w:t xml:space="preserve"> свързано с сайта</w:t>
      </w:r>
      <w:r>
        <w:t xml:space="preserve">, включително и разпределянето на потребители </w:t>
      </w:r>
      <w:r w:rsidR="00E2523E">
        <w:t>предварително одобрени като редактори</w:t>
      </w:r>
      <w:r>
        <w:t xml:space="preserve">. </w:t>
      </w:r>
    </w:p>
    <w:p w14:paraId="5DE07B92" w14:textId="5C29512B" w:rsidR="00084EB2" w:rsidRDefault="00084EB2" w:rsidP="00084EB2">
      <w:pPr>
        <w:pStyle w:val="2"/>
      </w:pPr>
      <w:r>
        <w:t>Обхват</w:t>
      </w:r>
    </w:p>
    <w:p w14:paraId="30C082D8" w14:textId="16D9EA1B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E759DF" w:rsidRDefault="006D546A" w:rsidP="00E759DF">
      <w:pPr>
        <w:pStyle w:val="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097AFE4E" w14:textId="0FBC2DA8" w:rsidR="0018249E" w:rsidRPr="00E759DF" w:rsidRDefault="000F0F3F" w:rsidP="000F0F3F">
      <w:pPr>
        <w:ind w:firstLine="0"/>
      </w:pPr>
      <w:r>
        <w:t xml:space="preserve">Всички потребители в сайта биват разпределяни в четири групи, всеки с различни права и нива на достъп на редакция и видимост. Входът за всеки потребител е един, като тяхната информация бива съхранявана </w:t>
      </w:r>
      <w:r>
        <w:lastRenderedPageBreak/>
        <w:t>в база данни. Всеки потребител разполага с профил, като за входни данни се приемат неговия имейл и парола. С долу описаните диаграми може да бъде придобито по-голяма представа за ролите, примерен потребителски интерфейс и др.</w:t>
      </w:r>
    </w:p>
    <w:p w14:paraId="69810F19" w14:textId="4E7586CE" w:rsidR="00E4384C" w:rsidRPr="00E759DF" w:rsidRDefault="00E4384C" w:rsidP="00E759DF">
      <w:pPr>
        <w:pStyle w:val="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172D1032" w14:textId="3E75D68F" w:rsidR="00E4384C" w:rsidRPr="00E759DF" w:rsidRDefault="006F17CF" w:rsidP="00E759DF">
      <w:pPr>
        <w:rPr>
          <w:bCs/>
        </w:rPr>
      </w:pPr>
      <w:r w:rsidRPr="00E759DF">
        <w:rPr>
          <w:bCs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759DF">
        <w:rPr>
          <w:bCs/>
        </w:rPr>
        <w:t xml:space="preserve">Допълнете резултатите от </w:t>
      </w:r>
      <w:r w:rsidR="00CB37B9" w:rsidRPr="00E759DF">
        <w:rPr>
          <w:bCs/>
        </w:rPr>
        <w:t xml:space="preserve">статистически </w:t>
      </w:r>
      <w:r w:rsidR="00E4384C" w:rsidRPr="00E759DF">
        <w:rPr>
          <w:bCs/>
        </w:rPr>
        <w:t xml:space="preserve">анализа на проблема, описани в секция </w:t>
      </w:r>
      <w:r w:rsidR="00FF13C7" w:rsidRPr="00E759DF">
        <w:rPr>
          <w:bCs/>
        </w:rPr>
        <w:t>3</w:t>
      </w:r>
      <w:r w:rsidR="00E4384C" w:rsidRPr="00E759DF">
        <w:rPr>
          <w:bCs/>
        </w:rPr>
        <w:t xml:space="preserve">.1, с фигури на </w:t>
      </w:r>
      <w:r w:rsidR="00E4384C" w:rsidRPr="00E759DF">
        <w:t>примерен графичен интерфейс /създадени или в самата среда заедно с потоците от събития, или извън нея/</w:t>
      </w:r>
      <w:r w:rsidR="00E4384C" w:rsidRPr="00E759DF">
        <w:rPr>
          <w:bCs/>
        </w:rPr>
        <w:t xml:space="preserve">. </w:t>
      </w:r>
    </w:p>
    <w:p w14:paraId="36D30709" w14:textId="7BB67FE1" w:rsidR="00911681" w:rsidRDefault="00E220D4" w:rsidP="00E759DF">
      <w:pPr>
        <w:pStyle w:val="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lastRenderedPageBreak/>
        <w:t>Диаграми на анализа</w:t>
      </w:r>
      <w:bookmarkEnd w:id="14"/>
      <w:bookmarkEnd w:id="15"/>
    </w:p>
    <w:p w14:paraId="2354CF1B" w14:textId="64C810EE" w:rsidR="00127C37" w:rsidRDefault="00D969E4" w:rsidP="00D969E4">
      <w:pPr>
        <w:pStyle w:val="3"/>
      </w:pPr>
      <w:r>
        <w:rPr>
          <w:lang w:val="en-US"/>
        </w:rPr>
        <w:t xml:space="preserve"> </w:t>
      </w:r>
      <w:r>
        <w:t>Диаграма на използване на казус</w:t>
      </w:r>
    </w:p>
    <w:p w14:paraId="6A3E6E4C" w14:textId="7FCD55E2" w:rsidR="00614DFE" w:rsidRDefault="00614DFE" w:rsidP="00614DFE">
      <w:r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C66D" w14:textId="131E6778" w:rsidR="006B0745" w:rsidRDefault="006B0745" w:rsidP="00614DFE">
      <w:pPr>
        <w:rPr>
          <w:lang w:val="en-US"/>
        </w:rPr>
      </w:pPr>
      <w:r>
        <w:t>Диаграма на използване на казус</w:t>
      </w:r>
      <w:r w:rsidR="00FA044B">
        <w:t xml:space="preserve"> демонстрира основните действия на различните групи от потребители. Те са четири</w:t>
      </w:r>
      <w:r w:rsidR="00FA044B">
        <w:rPr>
          <w:lang w:val="en-US"/>
        </w:rPr>
        <w:t>:</w:t>
      </w:r>
    </w:p>
    <w:p w14:paraId="10742FE0" w14:textId="565F7AD2" w:rsidR="00FA044B" w:rsidRDefault="00FA044B" w:rsidP="00FA044B">
      <w:pPr>
        <w:pStyle w:val="a8"/>
        <w:numPr>
          <w:ilvl w:val="0"/>
          <w:numId w:val="28"/>
        </w:numPr>
      </w:pPr>
      <w:r>
        <w:t>Нерегистриран потребител – това е най-простият тип потребител, който без регистрация може да види вече одобрените публикации, като ако желае да види останалите, та той става обикновен потребител.</w:t>
      </w:r>
    </w:p>
    <w:p w14:paraId="1C1F053A" w14:textId="6A158A47" w:rsidR="00FA044B" w:rsidRDefault="00FA044B" w:rsidP="00FA044B">
      <w:pPr>
        <w:pStyle w:val="a8"/>
        <w:numPr>
          <w:ilvl w:val="0"/>
          <w:numId w:val="28"/>
        </w:numPr>
      </w:pPr>
      <w:r>
        <w:t>Потребител – това са потребители, които желаят да видят по-голяма част от сайта и следователно могат да си направят 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FA044B" w:rsidRDefault="00FA044B" w:rsidP="00FA044B">
      <w:pPr>
        <w:pStyle w:val="a8"/>
        <w:numPr>
          <w:ilvl w:val="0"/>
          <w:numId w:val="28"/>
        </w:numPr>
      </w:pPr>
      <w:r>
        <w:lastRenderedPageBreak/>
        <w:t>Редактор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Default="00FA044B" w:rsidP="00FA044B">
      <w:pPr>
        <w:pStyle w:val="a8"/>
        <w:numPr>
          <w:ilvl w:val="0"/>
          <w:numId w:val="28"/>
        </w:numPr>
      </w:pPr>
      <w:r>
        <w:t>Администратор</w:t>
      </w:r>
      <w:r w:rsidR="00920556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>
        <w:t>потребителите.</w:t>
      </w:r>
    </w:p>
    <w:p w14:paraId="552E637E" w14:textId="2C10D097" w:rsidR="006A5FBE" w:rsidRDefault="00614DFE" w:rsidP="00614DFE">
      <w:pPr>
        <w:pStyle w:val="3"/>
      </w:pPr>
      <w:r>
        <w:rPr>
          <w:lang w:val="en-US"/>
        </w:rPr>
        <w:t xml:space="preserve">E/R </w:t>
      </w:r>
      <w:r>
        <w:t>диаграма</w:t>
      </w:r>
    </w:p>
    <w:p w14:paraId="06D03F0B" w14:textId="3BC476C2" w:rsidR="00614DFE" w:rsidRDefault="00614DFE" w:rsidP="00614DFE">
      <w:r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FE16" w14:textId="77777777" w:rsidR="00EA6759" w:rsidRDefault="00EA6759" w:rsidP="00614DFE">
      <w:r>
        <w:rPr>
          <w:lang w:val="en-US"/>
        </w:rPr>
        <w:t xml:space="preserve">E/R </w:t>
      </w:r>
      <w:r>
        <w:t>диаграмата демонстрира структурата на базата данни използвана за сайта.</w:t>
      </w:r>
      <w:r>
        <w:rPr>
          <w:lang w:val="en-US"/>
        </w:rPr>
        <w:t xml:space="preserve"> </w:t>
      </w:r>
      <w:r>
        <w:t xml:space="preserve">Имаме 4 основни таблици и една междинна за връзката между редактор и статията, върху която е работил. </w:t>
      </w:r>
    </w:p>
    <w:p w14:paraId="7B0CC54B" w14:textId="50BCECC7" w:rsidR="003C37D2" w:rsidRDefault="00EA6759" w:rsidP="00614DFE">
      <w:r>
        <w:t>Таблицата свързана със статиите съдържа информация относно датите на промяна и създаване на самата публикация, както и поле за снимка на статията. Таблицата за потребителите съдържа основна информация за всеки от профилите на потребителите като име, години, имейли, пароли и роли. Таблицата за роли съдържа информация за 4-те роли, в които са групирани потребителите. Към тази таблица има помощна таблица, която определя различните права на самите роли.</w:t>
      </w:r>
    </w:p>
    <w:p w14:paraId="7AD45F96" w14:textId="73E429A7" w:rsidR="00A526F9" w:rsidRDefault="00A526F9" w:rsidP="00257495">
      <w:pPr>
        <w:pStyle w:val="3"/>
      </w:pPr>
      <w:r>
        <w:lastRenderedPageBreak/>
        <w:t>Диаграма на активност</w:t>
      </w:r>
    </w:p>
    <w:p w14:paraId="131EEC8C" w14:textId="142275B6" w:rsidR="00257495" w:rsidRPr="00257495" w:rsidRDefault="00EF4985" w:rsidP="00257495">
      <w:r>
        <w:rPr>
          <w:noProof/>
        </w:rPr>
        <w:drawing>
          <wp:inline distT="0" distB="0" distL="0" distR="0" wp14:anchorId="090A945F" wp14:editId="0059D39A">
            <wp:extent cx="5759450" cy="3046095"/>
            <wp:effectExtent l="0" t="0" r="0" b="1905"/>
            <wp:docPr id="140485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732" name="Картина 14048573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F267" w14:textId="6AEBDFB1" w:rsidR="00911681" w:rsidRPr="00E759DF" w:rsidRDefault="00E220D4" w:rsidP="00E759DF">
      <w:pPr>
        <w:pStyle w:val="2"/>
      </w:pPr>
      <w:bookmarkStart w:id="16" w:name="_Модел_на_съдържанието"/>
      <w:bookmarkStart w:id="17" w:name="_Toc119855813"/>
      <w:bookmarkStart w:id="18" w:name="_Toc129695709"/>
      <w:bookmarkEnd w:id="16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7"/>
      <w:bookmarkEnd w:id="18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1"/>
      </w:pPr>
      <w:bookmarkStart w:id="19" w:name="_Дизайн"/>
      <w:bookmarkStart w:id="20" w:name="_Toc119855814"/>
      <w:bookmarkStart w:id="21" w:name="_Toc129695710"/>
      <w:bookmarkEnd w:id="19"/>
      <w:r w:rsidRPr="00E759DF">
        <w:t>Дизайн</w:t>
      </w:r>
      <w:bookmarkEnd w:id="20"/>
      <w:bookmarkEnd w:id="21"/>
    </w:p>
    <w:p w14:paraId="22FD03FC" w14:textId="7830E59F" w:rsidR="00911681" w:rsidRPr="00E759DF" w:rsidRDefault="002A60CF" w:rsidP="00E759DF">
      <w:pPr>
        <w:rPr>
          <w:bCs/>
        </w:rPr>
      </w:pPr>
      <w:r w:rsidRPr="00E759DF">
        <w:t xml:space="preserve">Тази секция представя </w:t>
      </w:r>
      <w:r w:rsidR="00911681" w:rsidRPr="00E759DF">
        <w:t xml:space="preserve">дизайна на решението на проблема за проекта ви. </w:t>
      </w:r>
      <w:r w:rsidR="009500FA" w:rsidRPr="00E759DF">
        <w:t>Опишете как</w:t>
      </w:r>
      <w:r w:rsidR="00E4384C" w:rsidRPr="00E759DF">
        <w:t>ва софтуерна платформа сте избрали за</w:t>
      </w:r>
      <w:r w:rsidR="009500FA" w:rsidRPr="00E759DF">
        <w:t xml:space="preserve"> вашето решение </w:t>
      </w:r>
      <w:r w:rsidR="00E4384C" w:rsidRPr="00E759DF">
        <w:t>/напр. .</w:t>
      </w:r>
      <w:r w:rsidR="003E63FC" w:rsidRPr="00E759DF">
        <w:t xml:space="preserve">NET, </w:t>
      </w:r>
      <w:proofErr w:type="spellStart"/>
      <w:r w:rsidR="003E63FC" w:rsidRPr="00E759DF">
        <w:t>java</w:t>
      </w:r>
      <w:proofErr w:type="spellEnd"/>
      <w:r w:rsidR="003E63FC" w:rsidRPr="00E759DF">
        <w:t>/</w:t>
      </w:r>
      <w:r w:rsidR="009500FA" w:rsidRPr="00E759DF">
        <w:rPr>
          <w:bCs/>
        </w:rPr>
        <w:t xml:space="preserve">. </w:t>
      </w:r>
      <w:r w:rsidR="00E4384C" w:rsidRPr="00E759DF">
        <w:rPr>
          <w:bCs/>
        </w:rPr>
        <w:t>Пр</w:t>
      </w:r>
      <w:r w:rsidR="009500FA" w:rsidRPr="00E759DF">
        <w:rPr>
          <w:bCs/>
        </w:rPr>
        <w:t>едстав</w:t>
      </w:r>
      <w:r w:rsidR="00E4384C" w:rsidRPr="00E759DF">
        <w:rPr>
          <w:bCs/>
        </w:rPr>
        <w:t xml:space="preserve">ете схема на софтуерната </w:t>
      </w:r>
      <w:r w:rsidR="009500FA" w:rsidRPr="00E759DF">
        <w:rPr>
          <w:bCs/>
        </w:rPr>
        <w:t>архитектура на решението</w:t>
      </w:r>
      <w:r w:rsidR="00E4384C" w:rsidRPr="00E759DF">
        <w:rPr>
          <w:bCs/>
        </w:rPr>
        <w:t xml:space="preserve"> /по модули и/или слоеве/ с диаграма на </w:t>
      </w:r>
      <w:r w:rsidR="00E4384C" w:rsidRPr="00E759DF">
        <w:rPr>
          <w:bCs/>
        </w:rPr>
        <w:lastRenderedPageBreak/>
        <w:t>разгръщането, както и диаграми на класовете на дизайна</w:t>
      </w:r>
      <w:r w:rsidR="00FE27BC" w:rsidRPr="00E759DF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759DF">
        <w:rPr>
          <w:bCs/>
        </w:rPr>
        <w:t>Илюстрирайте решението с извадки от генериран сорс код</w:t>
      </w:r>
      <w:r w:rsidR="00911681" w:rsidRPr="00E759DF">
        <w:rPr>
          <w:bCs/>
        </w:rPr>
        <w:t>.</w:t>
      </w:r>
    </w:p>
    <w:p w14:paraId="68132A10" w14:textId="77777777" w:rsidR="00073F84" w:rsidRPr="00E759DF" w:rsidRDefault="002F3C3A" w:rsidP="00E759DF">
      <w:pPr>
        <w:pStyle w:val="2"/>
      </w:pPr>
      <w:bookmarkStart w:id="22" w:name="_Toc119855815"/>
      <w:bookmarkStart w:id="23" w:name="_Toc129695711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2"/>
      <w:bookmarkEnd w:id="23"/>
    </w:p>
    <w:p w14:paraId="17A94F54" w14:textId="054FF914" w:rsidR="002F3C3A" w:rsidRPr="00E759DF" w:rsidRDefault="002F3C3A" w:rsidP="00E759DF">
      <w:pPr>
        <w:pStyle w:val="2"/>
      </w:pPr>
      <w:bookmarkStart w:id="24" w:name="_Toc119855816"/>
      <w:bookmarkStart w:id="25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4"/>
      <w:bookmarkEnd w:id="25"/>
    </w:p>
    <w:p w14:paraId="508D6161" w14:textId="56495E9A" w:rsidR="002F3C3A" w:rsidRPr="00E759DF" w:rsidRDefault="002F3C3A" w:rsidP="00E759DF">
      <w:pPr>
        <w:pStyle w:val="2"/>
      </w:pPr>
      <w:bookmarkStart w:id="26" w:name="_Toc119855817"/>
      <w:bookmarkStart w:id="27" w:name="_Toc129695713"/>
      <w:r w:rsidRPr="00E759DF">
        <w:t>Организация и код на заявките към база от данни</w:t>
      </w:r>
      <w:bookmarkEnd w:id="26"/>
      <w:bookmarkEnd w:id="27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2"/>
      </w:pPr>
      <w:bookmarkStart w:id="28" w:name="_Toc119855818"/>
      <w:bookmarkStart w:id="29" w:name="_Toc129695714"/>
      <w:r w:rsidRPr="00E759DF">
        <w:t>Наличие на потребителски интерфейс (конзолен, графичен, уеб)</w:t>
      </w:r>
      <w:bookmarkEnd w:id="28"/>
      <w:bookmarkEnd w:id="29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1"/>
      </w:pPr>
      <w:bookmarkStart w:id="30" w:name="_Тестване"/>
      <w:bookmarkStart w:id="31" w:name="_Toc119855819"/>
      <w:bookmarkStart w:id="32" w:name="_Toc129695715"/>
      <w:bookmarkEnd w:id="30"/>
      <w:r w:rsidRPr="00E759DF">
        <w:t>Ефективност и бързодействие на решението</w:t>
      </w:r>
      <w:bookmarkEnd w:id="31"/>
      <w:bookmarkEnd w:id="32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1"/>
      </w:pPr>
      <w:bookmarkStart w:id="33" w:name="_Toc119855820"/>
      <w:bookmarkStart w:id="34" w:name="_Toc129695716"/>
      <w:r w:rsidRPr="00E759DF">
        <w:t>Тестване</w:t>
      </w:r>
      <w:bookmarkEnd w:id="33"/>
      <w:bookmarkEnd w:id="34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1"/>
      </w:pPr>
      <w:bookmarkStart w:id="35" w:name="_Toc119855821"/>
      <w:bookmarkStart w:id="36" w:name="_Toc129695717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5"/>
      <w:bookmarkEnd w:id="36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1"/>
      </w:pPr>
      <w:bookmarkStart w:id="37" w:name="_Toc119855822"/>
      <w:bookmarkStart w:id="38" w:name="_Toc129695718"/>
      <w:r w:rsidRPr="00E759DF">
        <w:lastRenderedPageBreak/>
        <w:t>Използвани литературни източници</w:t>
      </w:r>
      <w:r w:rsidR="00C756E5" w:rsidRPr="00E759DF">
        <w:t xml:space="preserve"> и Уеб сайтове</w:t>
      </w:r>
      <w:bookmarkEnd w:id="37"/>
      <w:bookmarkEnd w:id="38"/>
    </w:p>
    <w:p w14:paraId="5E920799" w14:textId="06E38F8C" w:rsidR="00DD60C7" w:rsidRPr="00E759DF" w:rsidRDefault="00DD60C7" w:rsidP="00E759DF">
      <w:r w:rsidRPr="00E759DF">
        <w:t xml:space="preserve">Използвайте вградената функционалност на Word: </w:t>
      </w:r>
      <w:proofErr w:type="spellStart"/>
      <w:r w:rsidRPr="00E759DF">
        <w:t>References</w:t>
      </w:r>
      <w:proofErr w:type="spellEnd"/>
      <w:r w:rsidRPr="00E759DF">
        <w:t xml:space="preserve"> &gt; </w:t>
      </w:r>
      <w:proofErr w:type="spellStart"/>
      <w:r w:rsidRPr="00E759DF">
        <w:t>Citations</w:t>
      </w:r>
      <w:proofErr w:type="spellEnd"/>
      <w:r w:rsidRPr="00E759DF">
        <w:t xml:space="preserve"> &amp; </w:t>
      </w:r>
      <w:proofErr w:type="spellStart"/>
      <w:r w:rsidRPr="00E759DF">
        <w:t>Bibliography</w:t>
      </w:r>
      <w:proofErr w:type="spellEnd"/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a8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a8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a8"/>
      </w:pPr>
    </w:p>
    <w:p w14:paraId="5ACB0FCC" w14:textId="4035ECF0" w:rsidR="00C756E5" w:rsidRPr="00E759DF" w:rsidRDefault="0A1C31B5" w:rsidP="00E759DF">
      <w:pPr>
        <w:pStyle w:val="1"/>
      </w:pPr>
      <w:bookmarkStart w:id="39" w:name="_Toc119855823"/>
      <w:bookmarkStart w:id="40" w:name="_Toc129695719"/>
      <w:r w:rsidRPr="00E759DF">
        <w:t>Приложения</w:t>
      </w:r>
      <w:bookmarkEnd w:id="39"/>
      <w:bookmarkEnd w:id="40"/>
    </w:p>
    <w:p w14:paraId="3B29F368" w14:textId="77777777" w:rsidR="00C756E5" w:rsidRPr="00E759DF" w:rsidRDefault="00C756E5" w:rsidP="00E759DF">
      <w:pPr>
        <w:pStyle w:val="a8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a8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a8"/>
        <w:numPr>
          <w:ilvl w:val="0"/>
          <w:numId w:val="19"/>
        </w:numPr>
      </w:pPr>
      <w:r w:rsidRPr="00E759DF"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 xml:space="preserve">канала на екипа в </w:t>
      </w:r>
      <w:proofErr w:type="spellStart"/>
      <w:r w:rsidR="003E63FC" w:rsidRPr="00E759DF">
        <w:t>Teams</w:t>
      </w:r>
      <w:proofErr w:type="spellEnd"/>
      <w:r w:rsidR="00C756E5" w:rsidRPr="00E759DF">
        <w:t>.</w:t>
      </w:r>
    </w:p>
    <w:p w14:paraId="6F3DC7F6" w14:textId="0CAF5BAF" w:rsidR="00CA321A" w:rsidRPr="00E759DF" w:rsidRDefault="00CA321A" w:rsidP="00E759DF">
      <w:pPr>
        <w:pStyle w:val="a8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</w:t>
      </w:r>
      <w:proofErr w:type="spellStart"/>
      <w:r w:rsidRPr="00E759DF">
        <w:t>репозитори</w:t>
      </w:r>
      <w:proofErr w:type="spellEnd"/>
      <w:r w:rsidRPr="00E759DF">
        <w:t xml:space="preserve">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1"/>
      </w:pPr>
      <w:bookmarkStart w:id="41" w:name="_Toc119855824"/>
      <w:bookmarkStart w:id="42" w:name="_Toc129695720"/>
      <w:r w:rsidRPr="00E759DF">
        <w:lastRenderedPageBreak/>
        <w:t>Критерии и показатели за оценяване</w:t>
      </w:r>
      <w:bookmarkEnd w:id="41"/>
      <w:bookmarkEnd w:id="42"/>
    </w:p>
    <w:tbl>
      <w:tblPr>
        <w:tblStyle w:val="TableGrid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6"/>
      <w:footerReference w:type="default" r:id="rId17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B1702" w14:textId="77777777" w:rsidR="000A06AA" w:rsidRDefault="000A06AA" w:rsidP="00E759DF">
      <w:r>
        <w:separator/>
      </w:r>
    </w:p>
  </w:endnote>
  <w:endnote w:type="continuationSeparator" w:id="0">
    <w:p w14:paraId="74587D01" w14:textId="77777777" w:rsidR="000A06AA" w:rsidRDefault="000A06AA" w:rsidP="00E759DF">
      <w:r>
        <w:continuationSeparator/>
      </w:r>
    </w:p>
  </w:endnote>
  <w:endnote w:type="continuationNotice" w:id="1">
    <w:p w14:paraId="4F62783A" w14:textId="77777777" w:rsidR="000A06AA" w:rsidRDefault="000A06AA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E759DF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1990E" w14:textId="77777777" w:rsidR="000A06AA" w:rsidRDefault="000A06AA" w:rsidP="00E759DF">
      <w:r>
        <w:separator/>
      </w:r>
    </w:p>
  </w:footnote>
  <w:footnote w:type="continuationSeparator" w:id="0">
    <w:p w14:paraId="062B0CDB" w14:textId="77777777" w:rsidR="000A06AA" w:rsidRDefault="000A06AA" w:rsidP="00E759DF">
      <w:r>
        <w:continuationSeparator/>
      </w:r>
    </w:p>
  </w:footnote>
  <w:footnote w:type="continuationNotice" w:id="1">
    <w:p w14:paraId="528D4A74" w14:textId="77777777" w:rsidR="000A06AA" w:rsidRDefault="000A06AA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a9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a9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a3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F14D43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4614693">
    <w:abstractNumId w:val="1"/>
  </w:num>
  <w:num w:numId="2" w16cid:durableId="709114547">
    <w:abstractNumId w:val="17"/>
  </w:num>
  <w:num w:numId="3" w16cid:durableId="1771198445">
    <w:abstractNumId w:val="11"/>
  </w:num>
  <w:num w:numId="4" w16cid:durableId="2137986463">
    <w:abstractNumId w:val="10"/>
  </w:num>
  <w:num w:numId="5" w16cid:durableId="908418940">
    <w:abstractNumId w:val="2"/>
  </w:num>
  <w:num w:numId="6" w16cid:durableId="802776172">
    <w:abstractNumId w:val="14"/>
  </w:num>
  <w:num w:numId="7" w16cid:durableId="1067342707">
    <w:abstractNumId w:val="0"/>
  </w:num>
  <w:num w:numId="8" w16cid:durableId="1556622585">
    <w:abstractNumId w:val="8"/>
  </w:num>
  <w:num w:numId="9" w16cid:durableId="1797330386">
    <w:abstractNumId w:val="15"/>
  </w:num>
  <w:num w:numId="10" w16cid:durableId="1217281480">
    <w:abstractNumId w:val="18"/>
  </w:num>
  <w:num w:numId="11" w16cid:durableId="1723482816">
    <w:abstractNumId w:val="12"/>
  </w:num>
  <w:num w:numId="12" w16cid:durableId="1108429045">
    <w:abstractNumId w:val="17"/>
  </w:num>
  <w:num w:numId="13" w16cid:durableId="806972910">
    <w:abstractNumId w:val="6"/>
  </w:num>
  <w:num w:numId="14" w16cid:durableId="46338085">
    <w:abstractNumId w:val="3"/>
  </w:num>
  <w:num w:numId="15" w16cid:durableId="1226719126">
    <w:abstractNumId w:val="7"/>
  </w:num>
  <w:num w:numId="16" w16cid:durableId="318581381">
    <w:abstractNumId w:val="4"/>
  </w:num>
  <w:num w:numId="17" w16cid:durableId="410085976">
    <w:abstractNumId w:val="5"/>
  </w:num>
  <w:num w:numId="18" w16cid:durableId="147988391">
    <w:abstractNumId w:val="16"/>
  </w:num>
  <w:num w:numId="19" w16cid:durableId="472525147">
    <w:abstractNumId w:val="13"/>
  </w:num>
  <w:num w:numId="20" w16cid:durableId="111092271">
    <w:abstractNumId w:val="17"/>
  </w:num>
  <w:num w:numId="21" w16cid:durableId="604924783">
    <w:abstractNumId w:val="17"/>
  </w:num>
  <w:num w:numId="22" w16cid:durableId="160004711">
    <w:abstractNumId w:val="17"/>
  </w:num>
  <w:num w:numId="23" w16cid:durableId="1539658190">
    <w:abstractNumId w:val="17"/>
  </w:num>
  <w:num w:numId="24" w16cid:durableId="831411236">
    <w:abstractNumId w:val="17"/>
  </w:num>
  <w:num w:numId="25" w16cid:durableId="2061781364">
    <w:abstractNumId w:val="17"/>
  </w:num>
  <w:num w:numId="26" w16cid:durableId="448084969">
    <w:abstractNumId w:val="17"/>
  </w:num>
  <w:num w:numId="27" w16cid:durableId="1618096034">
    <w:abstractNumId w:val="17"/>
  </w:num>
  <w:num w:numId="28" w16cid:durableId="324089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63F1"/>
    <w:rsid w:val="00037E28"/>
    <w:rsid w:val="00053DAD"/>
    <w:rsid w:val="00063C9A"/>
    <w:rsid w:val="00072E82"/>
    <w:rsid w:val="00073F84"/>
    <w:rsid w:val="00084EB2"/>
    <w:rsid w:val="00085380"/>
    <w:rsid w:val="000A06AA"/>
    <w:rsid w:val="000A7BD0"/>
    <w:rsid w:val="000B217D"/>
    <w:rsid w:val="000F00FE"/>
    <w:rsid w:val="000F0F3F"/>
    <w:rsid w:val="00126A16"/>
    <w:rsid w:val="00127C37"/>
    <w:rsid w:val="0014063D"/>
    <w:rsid w:val="001521B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57495"/>
    <w:rsid w:val="00282633"/>
    <w:rsid w:val="002A37A5"/>
    <w:rsid w:val="002A60CF"/>
    <w:rsid w:val="002B5AF5"/>
    <w:rsid w:val="002C0550"/>
    <w:rsid w:val="002C2F14"/>
    <w:rsid w:val="002D3E0D"/>
    <w:rsid w:val="002F3C3A"/>
    <w:rsid w:val="003020D4"/>
    <w:rsid w:val="00310D5E"/>
    <w:rsid w:val="00330F0D"/>
    <w:rsid w:val="00347C52"/>
    <w:rsid w:val="00347FAF"/>
    <w:rsid w:val="00353A23"/>
    <w:rsid w:val="00374C78"/>
    <w:rsid w:val="00380A29"/>
    <w:rsid w:val="003854B7"/>
    <w:rsid w:val="003B7DDD"/>
    <w:rsid w:val="003C37D2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5C3403"/>
    <w:rsid w:val="00603E2C"/>
    <w:rsid w:val="00610C5F"/>
    <w:rsid w:val="00614DFE"/>
    <w:rsid w:val="0064733D"/>
    <w:rsid w:val="00660889"/>
    <w:rsid w:val="006A2350"/>
    <w:rsid w:val="006A5FBE"/>
    <w:rsid w:val="006B0745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D650E"/>
    <w:rsid w:val="007E1755"/>
    <w:rsid w:val="008048BF"/>
    <w:rsid w:val="00833594"/>
    <w:rsid w:val="008340F8"/>
    <w:rsid w:val="00835CDA"/>
    <w:rsid w:val="00852E8D"/>
    <w:rsid w:val="00872B15"/>
    <w:rsid w:val="008818BA"/>
    <w:rsid w:val="00882F2D"/>
    <w:rsid w:val="008B28D9"/>
    <w:rsid w:val="008D0C36"/>
    <w:rsid w:val="00900A3D"/>
    <w:rsid w:val="00911681"/>
    <w:rsid w:val="00920556"/>
    <w:rsid w:val="00925D50"/>
    <w:rsid w:val="0093339C"/>
    <w:rsid w:val="009500FA"/>
    <w:rsid w:val="0099075C"/>
    <w:rsid w:val="009F37B9"/>
    <w:rsid w:val="00A20718"/>
    <w:rsid w:val="00A526F9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C04EB"/>
    <w:rsid w:val="00BE4B71"/>
    <w:rsid w:val="00C05416"/>
    <w:rsid w:val="00C07A1F"/>
    <w:rsid w:val="00C32132"/>
    <w:rsid w:val="00C32BCD"/>
    <w:rsid w:val="00C37559"/>
    <w:rsid w:val="00C4185C"/>
    <w:rsid w:val="00C7192E"/>
    <w:rsid w:val="00C74805"/>
    <w:rsid w:val="00C756E5"/>
    <w:rsid w:val="00CA321A"/>
    <w:rsid w:val="00CA6B23"/>
    <w:rsid w:val="00CB37B9"/>
    <w:rsid w:val="00CB44F0"/>
    <w:rsid w:val="00CB455D"/>
    <w:rsid w:val="00CC738F"/>
    <w:rsid w:val="00CD6709"/>
    <w:rsid w:val="00CD6E2F"/>
    <w:rsid w:val="00D21329"/>
    <w:rsid w:val="00D24B4C"/>
    <w:rsid w:val="00D27405"/>
    <w:rsid w:val="00D51CDE"/>
    <w:rsid w:val="00D61573"/>
    <w:rsid w:val="00D63EE6"/>
    <w:rsid w:val="00D65547"/>
    <w:rsid w:val="00D87CCC"/>
    <w:rsid w:val="00D969E4"/>
    <w:rsid w:val="00DA2372"/>
    <w:rsid w:val="00DA5BAD"/>
    <w:rsid w:val="00DD60C7"/>
    <w:rsid w:val="00DF38A5"/>
    <w:rsid w:val="00DF659E"/>
    <w:rsid w:val="00E03DDF"/>
    <w:rsid w:val="00E220D4"/>
    <w:rsid w:val="00E2523E"/>
    <w:rsid w:val="00E3171F"/>
    <w:rsid w:val="00E4384C"/>
    <w:rsid w:val="00E759DF"/>
    <w:rsid w:val="00E87220"/>
    <w:rsid w:val="00EA6759"/>
    <w:rsid w:val="00EC1CD4"/>
    <w:rsid w:val="00EE19F7"/>
    <w:rsid w:val="00EE5B58"/>
    <w:rsid w:val="00EF4985"/>
    <w:rsid w:val="00F005AD"/>
    <w:rsid w:val="00F23F40"/>
    <w:rsid w:val="00F3613D"/>
    <w:rsid w:val="00F3770C"/>
    <w:rsid w:val="00F730B3"/>
    <w:rsid w:val="00F778FF"/>
    <w:rsid w:val="00F84550"/>
    <w:rsid w:val="00F917FD"/>
    <w:rsid w:val="00FA044B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11A6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5">
    <w:name w:val="Горен колонтитул Знак"/>
    <w:link w:val="a4"/>
    <w:uiPriority w:val="99"/>
    <w:rsid w:val="00782043"/>
    <w:rPr>
      <w:sz w:val="22"/>
      <w:szCs w:val="22"/>
      <w:lang w:val="bg-BG" w:eastAsia="bg-BG"/>
    </w:rPr>
  </w:style>
  <w:style w:type="paragraph" w:styleId="a6">
    <w:name w:val="footer"/>
    <w:basedOn w:val="a"/>
    <w:link w:val="a7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7">
    <w:name w:val="Долен колонтитул Знак"/>
    <w:link w:val="a6"/>
    <w:uiPriority w:val="99"/>
    <w:rsid w:val="00782043"/>
    <w:rPr>
      <w:sz w:val="22"/>
      <w:szCs w:val="22"/>
      <w:lang w:val="bg-BG" w:eastAsia="bg-BG"/>
    </w:rPr>
  </w:style>
  <w:style w:type="character" w:customStyle="1" w:styleId="10">
    <w:name w:val="Заглавие 1 Знак"/>
    <w:link w:val="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20">
    <w:name w:val="Заглавие 2 Знак"/>
    <w:link w:val="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30">
    <w:name w:val="Заглавие 3 Знак"/>
    <w:link w:val="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40">
    <w:name w:val="Заглавие 4 Знак"/>
    <w:link w:val="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50">
    <w:name w:val="Заглавие 5 Знак"/>
    <w:link w:val="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60">
    <w:name w:val="Заглавие 6 Знак"/>
    <w:link w:val="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70">
    <w:name w:val="Заглавие 7 Знак"/>
    <w:link w:val="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80">
    <w:name w:val="Заглавие 8 Знак"/>
    <w:link w:val="8"/>
    <w:uiPriority w:val="9"/>
    <w:semiHidden/>
    <w:rsid w:val="00A20718"/>
    <w:rPr>
      <w:rFonts w:ascii="Cambria" w:hAnsi="Cambria"/>
      <w:color w:val="404040"/>
    </w:rPr>
  </w:style>
  <w:style w:type="character" w:customStyle="1" w:styleId="90">
    <w:name w:val="Заглавие 9 Знак"/>
    <w:link w:val="9"/>
    <w:uiPriority w:val="9"/>
    <w:semiHidden/>
    <w:rsid w:val="00A20718"/>
    <w:rPr>
      <w:rFonts w:ascii="Cambria" w:hAnsi="Cambria"/>
      <w:i/>
      <w:iCs/>
      <w:color w:val="404040"/>
    </w:rPr>
  </w:style>
  <w:style w:type="paragraph" w:styleId="a8">
    <w:name w:val="List Paragraph"/>
    <w:basedOn w:val="a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a9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aa">
    <w:name w:val="Table Grid"/>
    <w:basedOn w:val="a1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11">
    <w:name w:val="toc 1"/>
    <w:basedOn w:val="a"/>
    <w:next w:val="a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21">
    <w:name w:val="toc 2"/>
    <w:basedOn w:val="a"/>
    <w:next w:val="a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31">
    <w:name w:val="toc 3"/>
    <w:basedOn w:val="a"/>
    <w:next w:val="a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ac">
    <w:name w:val="Strong"/>
    <w:uiPriority w:val="22"/>
    <w:qFormat/>
    <w:rsid w:val="00900A3D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FB03FD"/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FB03FD"/>
  </w:style>
  <w:style w:type="character" w:styleId="af">
    <w:name w:val="footnote reference"/>
    <w:uiPriority w:val="99"/>
    <w:semiHidden/>
    <w:unhideWhenUsed/>
    <w:rsid w:val="00FB03FD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10E696-901C-45AA-9261-34121B87A3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1708</Words>
  <Characters>9738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