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0073502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314AFB">
        <w:rPr>
          <w:lang w:val="en-US"/>
        </w:rPr>
        <w:t>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446E3F07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</w:t>
      </w:r>
      <w:r w:rsidR="006D67F1">
        <w:rPr>
          <w:lang w:val="en-US"/>
        </w:rPr>
        <w:t xml:space="preserve"> </w:t>
      </w:r>
      <w:r w:rsidR="006D67F1">
        <w:t>текущия</w:t>
      </w:r>
      <w:r>
        <w:t xml:space="preserve"> документ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03E170DC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</w:t>
      </w:r>
      <w:r>
        <w:lastRenderedPageBreak/>
        <w:t>всеки потребител е един, като тяхната информация бива съхранявана 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2A71F0EA" w:rsidR="00E4384C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703403FE" w14:textId="3E8D3495" w:rsidR="004C0540" w:rsidRPr="00AD56FC" w:rsidRDefault="004C0540" w:rsidP="004C0540">
      <w:r>
        <w:t>Фигурите 1, 2 и 3 демонстрират примерни потребителски интерфейси за различните групи от потребители. Те са представени в следната последователност</w:t>
      </w:r>
      <w:r w:rsidR="00AD56FC">
        <w:rPr>
          <w:lang w:val="en-US"/>
        </w:rPr>
        <w:t xml:space="preserve">: </w:t>
      </w:r>
      <w:r w:rsidR="00AD56FC">
        <w:t>регистриран потребител, редактор и администратор.</w:t>
      </w:r>
    </w:p>
    <w:p w14:paraId="064646FB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53D7AB58" wp14:editId="2EA07AA2">
            <wp:extent cx="5759450" cy="3510915"/>
            <wp:effectExtent l="0" t="0" r="0" b="0"/>
            <wp:docPr id="145593989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9890" name="Картина 1455939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293" w14:textId="2538A440" w:rsidR="006E369E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1</w:t>
      </w:r>
      <w:r>
        <w:fldChar w:fldCharType="end"/>
      </w:r>
    </w:p>
    <w:p w14:paraId="7E1FCCED" w14:textId="77777777" w:rsidR="00857C3C" w:rsidRDefault="00857C3C" w:rsidP="00857C3C">
      <w:pPr>
        <w:keepNext/>
      </w:pPr>
      <w:r>
        <w:rPr>
          <w:noProof/>
        </w:rPr>
        <w:lastRenderedPageBreak/>
        <w:drawing>
          <wp:inline distT="0" distB="0" distL="0" distR="0" wp14:anchorId="6FBCCAA8" wp14:editId="40F20BF3">
            <wp:extent cx="5759450" cy="3710940"/>
            <wp:effectExtent l="0" t="0" r="0" b="3810"/>
            <wp:docPr id="2435518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1834" name="Картина 243551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84B" w14:textId="613E0DD2" w:rsidR="00857C3C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2</w:t>
      </w:r>
      <w:r>
        <w:fldChar w:fldCharType="end"/>
      </w:r>
    </w:p>
    <w:p w14:paraId="6DD9A483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635689AB" wp14:editId="516CA268">
            <wp:extent cx="5759450" cy="3558540"/>
            <wp:effectExtent l="0" t="0" r="0" b="3810"/>
            <wp:docPr id="474011552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552" name="Картина 474011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A53" w14:textId="49BEAB36" w:rsidR="00857C3C" w:rsidRPr="00857C3C" w:rsidRDefault="00857C3C" w:rsidP="00857C3C">
      <w:pPr>
        <w:pStyle w:val="af1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3</w:t>
      </w:r>
      <w:r>
        <w:fldChar w:fldCharType="end"/>
      </w:r>
    </w:p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2DB4E052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302A4130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4</w:t>
      </w:r>
      <w:r>
        <w:fldChar w:fldCharType="end"/>
      </w:r>
    </w:p>
    <w:p w14:paraId="0364C66D" w14:textId="54106F9E" w:rsidR="006B0745" w:rsidRDefault="006E369E" w:rsidP="00614DFE">
      <w:pPr>
        <w:rPr>
          <w:lang w:val="en-US"/>
        </w:rPr>
      </w:pPr>
      <w:r>
        <w:t xml:space="preserve">Фигура </w:t>
      </w:r>
      <w:r w:rsidR="00857C3C">
        <w:t>4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 xml:space="preserve">Потребител – това са потребители, които желаят да видят по-голяма част от сайта и следователно могат да си направят </w:t>
      </w:r>
      <w:r>
        <w:lastRenderedPageBreak/>
        <w:t>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4D346543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22C75EED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5</w:t>
      </w:r>
      <w:r>
        <w:fldChar w:fldCharType="end"/>
      </w:r>
    </w:p>
    <w:p w14:paraId="417EFE16" w14:textId="57A6A32D" w:rsidR="00EA6759" w:rsidRDefault="006E369E" w:rsidP="00614DFE">
      <w:r>
        <w:t xml:space="preserve">Фигура </w:t>
      </w:r>
      <w:r w:rsidR="00857C3C">
        <w:t>5</w:t>
      </w:r>
      <w:r w:rsidR="00EA6759">
        <w:t xml:space="preserve"> демонстрира структурата на базата данни използвана за сайта.</w:t>
      </w:r>
      <w:r w:rsidR="00EA6759">
        <w:rPr>
          <w:lang w:val="en-US"/>
        </w:rPr>
        <w:t xml:space="preserve"> </w:t>
      </w:r>
      <w:r w:rsidR="00EA6759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3"/>
      </w:pPr>
      <w:r>
        <w:lastRenderedPageBreak/>
        <w:t>Диаграма на активност</w:t>
      </w:r>
    </w:p>
    <w:p w14:paraId="517A2FF5" w14:textId="77777777" w:rsidR="006E369E" w:rsidRDefault="00EF4985" w:rsidP="006E369E">
      <w:pPr>
        <w:keepNext/>
      </w:pPr>
      <w:r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6C67D4D5" w:rsidR="00257495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6</w:t>
      </w:r>
      <w:r>
        <w:fldChar w:fldCharType="end"/>
      </w:r>
    </w:p>
    <w:p w14:paraId="0114D7E8" w14:textId="4FA16E17" w:rsidR="00F049F9" w:rsidRPr="00257495" w:rsidRDefault="006E369E" w:rsidP="00257495">
      <w:r>
        <w:t xml:space="preserve">Фигура </w:t>
      </w:r>
      <w:r w:rsidR="00857C3C">
        <w:t>6</w:t>
      </w:r>
      <w:r w:rsidR="00F049F9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>
        <w:t xml:space="preserve">в табличен вид всички регистрирани потребители и може да ги </w:t>
      </w:r>
      <w:r w:rsidR="0015448E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>
        <w:t xml:space="preserve">След което може да разгледа всички създадени публикации. Нерегистрираните потребител </w:t>
      </w:r>
      <w:r w:rsidR="00CE63BA">
        <w:t>може да разгледа одобрените публикации.</w:t>
      </w:r>
    </w:p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1FCD7C62" w14:textId="104DB3DD" w:rsidR="00E4384C" w:rsidRPr="00A630E9" w:rsidRDefault="00A83A4A" w:rsidP="00E759DF">
      <w:r>
        <w:t xml:space="preserve">Данните в сайта биват съхранявани в </w:t>
      </w:r>
      <w:r w:rsidR="00CA6008">
        <w:t xml:space="preserve">база данни реализирана с технологията </w:t>
      </w:r>
      <w:r w:rsidR="00CA6008">
        <w:rPr>
          <w:lang w:val="en-US"/>
        </w:rPr>
        <w:t>MSSQL.</w:t>
      </w:r>
      <w:r w:rsidR="00A630E9">
        <w:t xml:space="preserve"> Фигура </w:t>
      </w:r>
      <w:r w:rsidR="00857C3C">
        <w:t>7</w:t>
      </w:r>
      <w:r w:rsidR="00A630E9">
        <w:t xml:space="preserve"> демонстрира това.</w:t>
      </w:r>
      <w:r w:rsidR="00F02167">
        <w:t xml:space="preserve"> Базата данни е нормализирана в трета норма форма.</w:t>
      </w:r>
    </w:p>
    <w:p w14:paraId="66470F0A" w14:textId="77777777" w:rsidR="00A630E9" w:rsidRDefault="00A630E9" w:rsidP="00A630E9">
      <w:pPr>
        <w:keepNext/>
      </w:pPr>
      <w:r>
        <w:rPr>
          <w:noProof/>
        </w:rPr>
        <w:lastRenderedPageBreak/>
        <w:drawing>
          <wp:inline distT="0" distB="0" distL="0" distR="0" wp14:anchorId="5CC668D7" wp14:editId="7B66D5DA">
            <wp:extent cx="5082980" cy="5944115"/>
            <wp:effectExtent l="0" t="0" r="3810" b="0"/>
            <wp:docPr id="8691415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1592" name="Картина 8691415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565" w14:textId="3104298F" w:rsidR="00A630E9" w:rsidRPr="00A630E9" w:rsidRDefault="00A630E9" w:rsidP="00A630E9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7</w:t>
      </w:r>
      <w:r>
        <w:fldChar w:fldCharType="end"/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50B2CDA8" w:rsidR="00911681" w:rsidRPr="00572612" w:rsidRDefault="007B4505" w:rsidP="00572612">
      <w:r>
        <w:t xml:space="preserve">Проектът е разработен на платформата </w:t>
      </w:r>
      <w:r>
        <w:rPr>
          <w:lang w:val="en-US"/>
        </w:rPr>
        <w:t xml:space="preserve">“ASP.NET Core” </w:t>
      </w:r>
      <w:r>
        <w:t xml:space="preserve">с езика </w:t>
      </w:r>
      <w:r>
        <w:rPr>
          <w:lang w:val="en-US"/>
        </w:rPr>
        <w:t xml:space="preserve">“C#”. </w:t>
      </w:r>
      <w:r w:rsidR="0029251A">
        <w:t xml:space="preserve">Проекта е базиран на структурата </w:t>
      </w:r>
      <w:r w:rsidR="0029251A">
        <w:rPr>
          <w:lang w:val="en-US"/>
        </w:rPr>
        <w:t>MVC(</w:t>
      </w:r>
      <w:r w:rsidR="0029251A" w:rsidRPr="0029251A">
        <w:rPr>
          <w:lang w:val="en-US"/>
        </w:rPr>
        <w:t>Модел-изглед-контролер</w:t>
      </w:r>
      <w:r w:rsidR="0029251A">
        <w:rPr>
          <w:lang w:val="en-US"/>
        </w:rPr>
        <w:t>).</w:t>
      </w:r>
      <w:r>
        <w:rPr>
          <w:lang w:val="en-US"/>
        </w:rPr>
        <w:t xml:space="preserve"> </w:t>
      </w:r>
      <w:r w:rsidR="00AE53FC" w:rsidRPr="00AE53FC">
        <w:t xml:space="preserve">Структурата MVC е популярен шаблон за проектиране, използван в разработката на софтуер, включително в </w:t>
      </w:r>
      <w:r w:rsidR="00572612">
        <w:rPr>
          <w:lang w:val="en-US"/>
        </w:rPr>
        <w:t>“</w:t>
      </w:r>
      <w:r w:rsidR="00AE53FC" w:rsidRPr="00AE53FC">
        <w:t>ASP.NET</w:t>
      </w:r>
      <w:r w:rsidR="00572612">
        <w:rPr>
          <w:lang w:val="en-US"/>
        </w:rPr>
        <w:t xml:space="preserve"> Core”</w:t>
      </w:r>
      <w:r w:rsidR="00AE53FC" w:rsidRPr="00AE53FC">
        <w:t>. Използва се за разделяне на проблемите на дадено приложение на три основни компонента: модел, изглед и контролер.</w:t>
      </w:r>
    </w:p>
    <w:p w14:paraId="68132A10" w14:textId="282D6322" w:rsidR="00073F84" w:rsidRDefault="002F3C3A" w:rsidP="00E759DF">
      <w:pPr>
        <w:pStyle w:val="2"/>
      </w:pPr>
      <w:bookmarkStart w:id="22" w:name="_Toc119855815"/>
      <w:bookmarkStart w:id="23" w:name="_Toc129695711"/>
      <w:r w:rsidRPr="00E759DF">
        <w:lastRenderedPageBreak/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7040CCA4" w14:textId="29B7D7E0" w:rsidR="00524603" w:rsidRDefault="00524603" w:rsidP="00524603">
      <w:pPr>
        <w:pStyle w:val="3"/>
      </w:pPr>
      <w:r>
        <w:t>Архитектура на проекта</w:t>
      </w:r>
    </w:p>
    <w:p w14:paraId="11CD686F" w14:textId="77777777" w:rsidR="00915070" w:rsidRDefault="00915070" w:rsidP="00915070">
      <w:pPr>
        <w:keepNext/>
      </w:pPr>
      <w:r>
        <w:rPr>
          <w:noProof/>
        </w:rPr>
        <w:drawing>
          <wp:inline distT="0" distB="0" distL="0" distR="0" wp14:anchorId="2A5CDDFE" wp14:editId="27C70FA4">
            <wp:extent cx="2832100" cy="2486721"/>
            <wp:effectExtent l="0" t="0" r="6350" b="8890"/>
            <wp:docPr id="2429907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0733" name="Картина 2429907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75" cy="25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7E93" w14:textId="7990D7D8" w:rsidR="00915070" w:rsidRDefault="00915070" w:rsidP="00915070">
      <w:pPr>
        <w:pStyle w:val="af1"/>
        <w:jc w:val="left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4B56464" w14:textId="36F735B2" w:rsidR="00915070" w:rsidRPr="00AE53FC" w:rsidRDefault="00915070" w:rsidP="00915070">
      <w:pPr>
        <w:rPr>
          <w:lang w:val="en-US"/>
        </w:rPr>
      </w:pPr>
      <w:r>
        <w:t>Фигура 8 изобразява архитектурата на проекта.</w:t>
      </w:r>
      <w:r w:rsidR="00DF7B95">
        <w:t xml:space="preserve"> Всеки един от различните слоеве е разделен в различна папка.</w:t>
      </w:r>
    </w:p>
    <w:p w14:paraId="17A94F54" w14:textId="1EE89A0F" w:rsidR="002F3C3A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001289CF" w14:textId="7688954C" w:rsidR="00C4116B" w:rsidRDefault="00C4116B" w:rsidP="00C4116B">
      <w:pPr>
        <w:pStyle w:val="3"/>
      </w:pPr>
      <w:r>
        <w:t>Модели</w:t>
      </w:r>
    </w:p>
    <w:p w14:paraId="70D47AB2" w14:textId="36C3FA55" w:rsidR="00572612" w:rsidRPr="00572612" w:rsidRDefault="00572612" w:rsidP="00572612">
      <w:r w:rsidRPr="00572612">
        <w:t xml:space="preserve">Компонентът </w:t>
      </w:r>
      <w:r w:rsidR="00966E84">
        <w:rPr>
          <w:lang w:val="en-US"/>
        </w:rPr>
        <w:t>“</w:t>
      </w:r>
      <w:r>
        <w:t>Модел</w:t>
      </w:r>
      <w:r w:rsidR="00966E84">
        <w:rPr>
          <w:lang w:val="en-US"/>
        </w:rPr>
        <w:t>”</w:t>
      </w:r>
      <w:r w:rsidRPr="00572612">
        <w:t xml:space="preserve"> представлява данните и бизнес логиката на приложението. Обикновено включва класове и структури от данни, които взаимодействат с източниците на данни на приложението, като бази данни. В </w:t>
      </w:r>
      <w:r>
        <w:t>проектът този</w:t>
      </w:r>
      <w:r w:rsidRPr="00572612">
        <w:t xml:space="preserve"> компонент на модела </w:t>
      </w:r>
      <w:r>
        <w:t>е</w:t>
      </w:r>
      <w:r w:rsidRPr="00572612">
        <w:t xml:space="preserve"> реализира</w:t>
      </w:r>
      <w:r>
        <w:t>н</w:t>
      </w:r>
      <w:r w:rsidRPr="00572612">
        <w:t xml:space="preserve"> с помощта на класове и технологии за достъп до данни</w:t>
      </w:r>
      <w:r>
        <w:t xml:space="preserve"> с помощта на</w:t>
      </w:r>
      <w:r w:rsidRPr="00572612">
        <w:t xml:space="preserve"> </w:t>
      </w:r>
      <w:r>
        <w:rPr>
          <w:lang w:val="en-US"/>
        </w:rPr>
        <w:t>“</w:t>
      </w:r>
      <w:r w:rsidRPr="00572612">
        <w:t>Entity Framework</w:t>
      </w:r>
      <w:r>
        <w:rPr>
          <w:lang w:val="en-US"/>
        </w:rPr>
        <w:t>”</w:t>
      </w:r>
      <w:r w:rsidRPr="00572612">
        <w:t>.</w:t>
      </w:r>
    </w:p>
    <w:p w14:paraId="38D91E1B" w14:textId="7AADDE36" w:rsidR="00C4116B" w:rsidRDefault="00C4116B" w:rsidP="00C4116B">
      <w:pPr>
        <w:pStyle w:val="3"/>
      </w:pPr>
      <w:r>
        <w:t>Изгледи</w:t>
      </w:r>
    </w:p>
    <w:p w14:paraId="7B32C90E" w14:textId="7DAE6D32" w:rsidR="00966E84" w:rsidRPr="00966E84" w:rsidRDefault="00966E84" w:rsidP="00966E84">
      <w:r w:rsidRPr="00966E84">
        <w:t xml:space="preserve">Компонентът </w:t>
      </w:r>
      <w:r>
        <w:rPr>
          <w:lang w:val="en-US"/>
        </w:rPr>
        <w:t>“</w:t>
      </w:r>
      <w:r>
        <w:t>Изглед</w:t>
      </w:r>
      <w:r>
        <w:rPr>
          <w:lang w:val="en-US"/>
        </w:rPr>
        <w:t>”</w:t>
      </w:r>
      <w:r w:rsidRPr="00966E84">
        <w:t xml:space="preserve"> представлява потребителския интерфейс на приложението. Той определя как данните на приложението се представят на потребителя и как потребителят взаимодейства с </w:t>
      </w:r>
      <w:r>
        <w:t>тях</w:t>
      </w:r>
      <w:r w:rsidRPr="00966E84">
        <w:t xml:space="preserve">. В </w:t>
      </w:r>
      <w:r>
        <w:t>проектът този</w:t>
      </w:r>
      <w:r w:rsidRPr="00966E84">
        <w:t xml:space="preserve"> компонент </w:t>
      </w:r>
      <w:r>
        <w:t xml:space="preserve">е </w:t>
      </w:r>
      <w:r w:rsidRPr="00966E84">
        <w:t>реализира</w:t>
      </w:r>
      <w:r>
        <w:t>н</w:t>
      </w:r>
      <w:r w:rsidRPr="00966E84">
        <w:t xml:space="preserve"> чрез синтаксис</w:t>
      </w:r>
      <w:r>
        <w:t>а</w:t>
      </w:r>
      <w:r w:rsidRPr="00966E84">
        <w:t xml:space="preserve"> на </w:t>
      </w:r>
      <w:r>
        <w:rPr>
          <w:lang w:val="en-US"/>
        </w:rPr>
        <w:t>“</w:t>
      </w:r>
      <w:r w:rsidRPr="00966E84">
        <w:t>Razor</w:t>
      </w:r>
      <w:r>
        <w:rPr>
          <w:lang w:val="en-US"/>
        </w:rPr>
        <w:t>”</w:t>
      </w:r>
      <w:r w:rsidRPr="00966E84">
        <w:t xml:space="preserve"> за генериране на </w:t>
      </w:r>
      <w:r w:rsidR="007D1694">
        <w:rPr>
          <w:lang w:val="en-US"/>
        </w:rPr>
        <w:t>“</w:t>
      </w:r>
      <w:r w:rsidRPr="00966E84">
        <w:t>HTML</w:t>
      </w:r>
      <w:r w:rsidR="007D1694">
        <w:rPr>
          <w:lang w:val="en-US"/>
        </w:rPr>
        <w:t>”</w:t>
      </w:r>
      <w:r w:rsidRPr="00966E84">
        <w:t xml:space="preserve">, </w:t>
      </w:r>
      <w:r w:rsidR="007D1694">
        <w:rPr>
          <w:lang w:val="en-US"/>
        </w:rPr>
        <w:t>“</w:t>
      </w:r>
      <w:r w:rsidRPr="00966E84">
        <w:t>CSS</w:t>
      </w:r>
      <w:r w:rsidR="007D1694">
        <w:rPr>
          <w:lang w:val="en-US"/>
        </w:rPr>
        <w:t>”</w:t>
      </w:r>
      <w:r w:rsidRPr="00966E84">
        <w:t xml:space="preserve"> и </w:t>
      </w:r>
      <w:r w:rsidR="007D1694">
        <w:rPr>
          <w:lang w:val="en-US"/>
        </w:rPr>
        <w:t>“</w:t>
      </w:r>
      <w:r w:rsidRPr="00966E84">
        <w:t>JavaScript</w:t>
      </w:r>
      <w:r w:rsidR="007D1694">
        <w:rPr>
          <w:lang w:val="en-US"/>
        </w:rPr>
        <w:t>”</w:t>
      </w:r>
      <w:r w:rsidRPr="00966E84">
        <w:t xml:space="preserve"> код.</w:t>
      </w:r>
    </w:p>
    <w:p w14:paraId="5959398D" w14:textId="74E4BEDB" w:rsidR="00C4116B" w:rsidRDefault="00C4116B" w:rsidP="00C4116B">
      <w:pPr>
        <w:pStyle w:val="3"/>
      </w:pPr>
      <w:r>
        <w:t>Контролери</w:t>
      </w:r>
    </w:p>
    <w:p w14:paraId="067AD046" w14:textId="760202E2" w:rsidR="00B60131" w:rsidRPr="00B60131" w:rsidRDefault="00B60131" w:rsidP="00B60131">
      <w:r w:rsidRPr="00B60131">
        <w:t xml:space="preserve">Компонентът </w:t>
      </w:r>
      <w:r>
        <w:rPr>
          <w:lang w:val="en-US"/>
        </w:rPr>
        <w:t>“</w:t>
      </w:r>
      <w:r>
        <w:t>Контролер</w:t>
      </w:r>
      <w:r>
        <w:rPr>
          <w:lang w:val="en-US"/>
        </w:rPr>
        <w:t>”</w:t>
      </w:r>
      <w:r w:rsidRPr="00B60131">
        <w:t xml:space="preserve"> действа като посредник между компонентите </w:t>
      </w:r>
      <w:r>
        <w:rPr>
          <w:lang w:val="en-US"/>
        </w:rPr>
        <w:t>“</w:t>
      </w:r>
      <w:r>
        <w:t>Модел</w:t>
      </w:r>
      <w:r>
        <w:rPr>
          <w:lang w:val="en-US"/>
        </w:rPr>
        <w:t>”</w:t>
      </w:r>
      <w:r w:rsidRPr="00B60131">
        <w:t xml:space="preserve"> и </w:t>
      </w:r>
      <w:r>
        <w:rPr>
          <w:lang w:val="en-US"/>
        </w:rPr>
        <w:t>“</w:t>
      </w:r>
      <w:r>
        <w:t>Изглед</w:t>
      </w:r>
      <w:r>
        <w:rPr>
          <w:lang w:val="en-US"/>
        </w:rPr>
        <w:t>”</w:t>
      </w:r>
      <w:r w:rsidRPr="00B60131">
        <w:t xml:space="preserve">. Той обработва потребителски заявки, извлича данни от модела и предава тези данни на изгледа за </w:t>
      </w:r>
      <w:r w:rsidRPr="00B60131">
        <w:lastRenderedPageBreak/>
        <w:t xml:space="preserve">изобразяване. В </w:t>
      </w:r>
      <w:r>
        <w:t xml:space="preserve">проектът </w:t>
      </w:r>
      <w:r w:rsidRPr="00B60131">
        <w:t xml:space="preserve">компонентът </w:t>
      </w:r>
      <w:r w:rsidR="00F07D9C">
        <w:rPr>
          <w:lang w:val="en-US"/>
        </w:rPr>
        <w:t>“</w:t>
      </w:r>
      <w:r w:rsidR="00F07D9C">
        <w:t>Контролер</w:t>
      </w:r>
      <w:r w:rsidR="00F07D9C">
        <w:rPr>
          <w:lang w:val="en-US"/>
        </w:rPr>
        <w:t>”</w:t>
      </w:r>
      <w:r w:rsidR="00F07D9C">
        <w:t xml:space="preserve"> </w:t>
      </w:r>
      <w:r w:rsidRPr="00B60131">
        <w:t>е реализира</w:t>
      </w:r>
      <w:r w:rsidR="00F07D9C">
        <w:t>н</w:t>
      </w:r>
      <w:r w:rsidRPr="00B60131">
        <w:t xml:space="preserve"> с помощта на класове, които обработват входящи </w:t>
      </w:r>
      <w:r w:rsidR="00F07D9C">
        <w:rPr>
          <w:lang w:val="en-US"/>
        </w:rPr>
        <w:t>“</w:t>
      </w:r>
      <w:r w:rsidRPr="00B60131">
        <w:t>HTTP</w:t>
      </w:r>
      <w:r w:rsidR="00F07D9C">
        <w:rPr>
          <w:lang w:val="en-US"/>
        </w:rPr>
        <w:t>”</w:t>
      </w:r>
      <w:r w:rsidRPr="00B60131">
        <w:t xml:space="preserve"> заявки и ги свързват с подходящи действия.</w:t>
      </w:r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t>Наличие на потребителски интерфейс (конзолен, графичен, уеб)</w:t>
      </w:r>
      <w:bookmarkEnd w:id="28"/>
      <w:bookmarkEnd w:id="29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164703B7" w:rsidR="00073F84" w:rsidRDefault="00073F84" w:rsidP="00E759DF">
      <w:pPr>
        <w:pStyle w:val="1"/>
      </w:pPr>
      <w:bookmarkStart w:id="33" w:name="_Toc119855820"/>
      <w:bookmarkStart w:id="34" w:name="_Toc129695716"/>
      <w:r w:rsidRPr="00E759DF">
        <w:t>Тестване</w:t>
      </w:r>
      <w:bookmarkEnd w:id="33"/>
      <w:bookmarkEnd w:id="34"/>
    </w:p>
    <w:p w14:paraId="3D662DE4" w14:textId="1C5BB72F" w:rsidR="009B18D7" w:rsidRPr="009B18D7" w:rsidRDefault="009B18D7" w:rsidP="009B18D7">
      <w:r>
        <w:t xml:space="preserve">За тестването на ефективността на сайта беше използвана методът </w:t>
      </w:r>
      <w:r>
        <w:rPr>
          <w:lang w:val="en-US"/>
        </w:rPr>
        <w:t xml:space="preserve">“NUnit”. </w:t>
      </w:r>
      <w:r>
        <w:t>В тази точка следват описание на тази методика и няколко примерни тестови случая.</w:t>
      </w:r>
    </w:p>
    <w:p w14:paraId="6CAAB1D3" w14:textId="0E8B6D42" w:rsidR="009B18D7" w:rsidRDefault="009B18D7" w:rsidP="009B18D7">
      <w:pPr>
        <w:pStyle w:val="2"/>
      </w:pPr>
      <w:r>
        <w:t xml:space="preserve">Какво представлява </w:t>
      </w:r>
      <w:r>
        <w:rPr>
          <w:lang w:val="en-US"/>
        </w:rPr>
        <w:t xml:space="preserve">NUnit </w:t>
      </w:r>
      <w:r>
        <w:t>тестване</w:t>
      </w:r>
    </w:p>
    <w:p w14:paraId="15EB3181" w14:textId="79F05905" w:rsidR="009B18D7" w:rsidRPr="009B18D7" w:rsidRDefault="009B18D7" w:rsidP="009B18D7">
      <w:pPr>
        <w:pStyle w:val="2"/>
        <w:rPr>
          <w:lang w:val="en-US"/>
        </w:rPr>
      </w:pPr>
      <w:r>
        <w:t>Примерни тестови случаи</w:t>
      </w:r>
    </w:p>
    <w:p w14:paraId="7D5021AE" w14:textId="52AF828F" w:rsidR="00A20718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32308742" w14:textId="5D96CFDC" w:rsidR="00401BDB" w:rsidRDefault="00401BDB" w:rsidP="00401BDB">
      <w:pPr>
        <w:pStyle w:val="2"/>
      </w:pPr>
      <w:r>
        <w:t>Заключение</w:t>
      </w:r>
    </w:p>
    <w:p w14:paraId="7DB124E7" w14:textId="6A790052" w:rsidR="00401BDB" w:rsidRPr="00401BDB" w:rsidRDefault="00401BDB" w:rsidP="00401BDB">
      <w:r>
        <w:t>П</w:t>
      </w:r>
      <w:r w:rsidRPr="00401BDB">
        <w:t>роект</w:t>
      </w:r>
      <w:r>
        <w:t>ът</w:t>
      </w:r>
      <w:r w:rsidRPr="00401BDB">
        <w:t xml:space="preserve"> за новинарски </w:t>
      </w:r>
      <w:r w:rsidR="004B3892">
        <w:t>публикации беше реализиран успешно</w:t>
      </w:r>
      <w:r w:rsidRPr="00401BDB">
        <w:t>. Проектира</w:t>
      </w:r>
      <w:r w:rsidR="004B3892">
        <w:t>но</w:t>
      </w:r>
      <w:r w:rsidRPr="00401BDB">
        <w:t xml:space="preserve"> и </w:t>
      </w:r>
      <w:r w:rsidR="004B3892" w:rsidRPr="00401BDB">
        <w:t>разработе</w:t>
      </w:r>
      <w:r w:rsidR="004B3892">
        <w:t xml:space="preserve">но беше </w:t>
      </w:r>
      <w:r w:rsidRPr="00401BDB">
        <w:t>функционал</w:t>
      </w:r>
      <w:r w:rsidR="004B3892">
        <w:t>но решение за такъв</w:t>
      </w:r>
      <w:r w:rsidRPr="00401BDB">
        <w:t xml:space="preserve"> сайт, който позволява на потребителите да четат новинарски </w:t>
      </w:r>
      <w:r w:rsidR="001971B4">
        <w:t>публикации, които напълно се вписват в идеята за свободна и по-достъпна журналистика</w:t>
      </w:r>
      <w:r w:rsidRPr="00401BDB">
        <w:t xml:space="preserve">. </w:t>
      </w:r>
      <w:r w:rsidR="001971B4">
        <w:t>Сайтът се</w:t>
      </w:r>
      <w:r w:rsidRPr="00401BDB">
        <w:t xml:space="preserve"> </w:t>
      </w:r>
      <w:r w:rsidR="001971B4">
        <w:t>възползва от</w:t>
      </w:r>
      <w:r w:rsidRPr="00401BDB">
        <w:t xml:space="preserve"> възможностите на</w:t>
      </w:r>
      <w:r w:rsidR="001971B4">
        <w:t xml:space="preserve"> технологията</w:t>
      </w:r>
      <w:r w:rsidRPr="00401BDB">
        <w:t xml:space="preserve"> </w:t>
      </w:r>
      <w:r w:rsidR="001971B4">
        <w:rPr>
          <w:lang w:val="en-US"/>
        </w:rPr>
        <w:t>“</w:t>
      </w:r>
      <w:r w:rsidRPr="00401BDB">
        <w:t>ASP.N</w:t>
      </w:r>
      <w:r w:rsidR="001971B4">
        <w:rPr>
          <w:lang w:val="en-US"/>
        </w:rPr>
        <w:t>ET Core”</w:t>
      </w:r>
      <w:r w:rsidR="001971B4">
        <w:t xml:space="preserve"> и езикът</w:t>
      </w:r>
      <w:r w:rsidR="001971B4">
        <w:rPr>
          <w:lang w:val="en-US"/>
        </w:rPr>
        <w:t xml:space="preserve"> “C#”</w:t>
      </w:r>
      <w:r w:rsidRPr="00401BDB">
        <w:t xml:space="preserve">, за да създаде ефективен и лесен за </w:t>
      </w:r>
      <w:r w:rsidRPr="00401BDB">
        <w:lastRenderedPageBreak/>
        <w:t>използване уеб сайт, който отговаря на</w:t>
      </w:r>
      <w:r w:rsidR="001971B4">
        <w:t xml:space="preserve"> всички</w:t>
      </w:r>
      <w:r w:rsidRPr="00401BDB">
        <w:t xml:space="preserve"> изискванията и очакванията. Проектът е завършен </w:t>
      </w:r>
      <w:r w:rsidR="001971B4">
        <w:t>с цел, че</w:t>
      </w:r>
      <w:r w:rsidRPr="00401BDB">
        <w:t xml:space="preserve"> ще служи като ценен ресурс за </w:t>
      </w:r>
      <w:r w:rsidR="00611FC4">
        <w:t>всички хора от обществото, като предоставя достъпна и лесна информация</w:t>
      </w:r>
      <w:r w:rsidRPr="00401BDB">
        <w:t>.</w:t>
      </w:r>
    </w:p>
    <w:p w14:paraId="615204D2" w14:textId="58D20017" w:rsidR="00401BDB" w:rsidRDefault="00401BDB" w:rsidP="00401BDB">
      <w:pPr>
        <w:pStyle w:val="2"/>
      </w:pPr>
      <w:r>
        <w:t>Бъдещо развитие</w:t>
      </w:r>
    </w:p>
    <w:p w14:paraId="44F2DFA5" w14:textId="65A5F282" w:rsidR="006B3B97" w:rsidRDefault="006B3B97" w:rsidP="006B3B97">
      <w:r>
        <w:t xml:space="preserve">Мислейки за бъдещо развитие, проектът може да бъде доразвит към няколко области, в които ще може допълнително да се подобри функционалността и потребителското изживяване. Една област на подобрение може да бъде прилагането на система за препоръки, която предлага статии на потребителите въз основа на тяхната история на четене или предпочитания. Това ще </w:t>
      </w:r>
      <w:r w:rsidR="00D333B3">
        <w:t>под</w:t>
      </w:r>
      <w:r>
        <w:t xml:space="preserve">помогне </w:t>
      </w:r>
      <w:r w:rsidR="00D333B3">
        <w:t>с</w:t>
      </w:r>
      <w:r>
        <w:t xml:space="preserve"> персонализиране</w:t>
      </w:r>
      <w:r w:rsidR="00194607">
        <w:t>то</w:t>
      </w:r>
      <w:r>
        <w:t xml:space="preserve"> на потребителското изживяване и ще ги задържи ангажирани съ</w:t>
      </w:r>
      <w:r w:rsidR="00194607">
        <w:t>с</w:t>
      </w:r>
      <w:r>
        <w:t xml:space="preserve"> сайта</w:t>
      </w:r>
      <w:r w:rsidR="00194607">
        <w:t xml:space="preserve"> за по-дълго време</w:t>
      </w:r>
      <w:r>
        <w:t>.</w:t>
      </w:r>
    </w:p>
    <w:p w14:paraId="5B98C39D" w14:textId="40C83D22" w:rsidR="006B3B97" w:rsidRDefault="006B3B97" w:rsidP="006B3B97">
      <w:r>
        <w:t>Друга област на бъдещо развитие може да бъде въвеждането на мултимедиен компонент в новинарския сайт, като видео и</w:t>
      </w:r>
      <w:r w:rsidR="00280F8A">
        <w:t>ли</w:t>
      </w:r>
      <w:r>
        <w:t xml:space="preserve"> подкаст. Това ще разшири вида съдържание, достъпно за потребителите, и ще направи сайта по-ангажиращ и динамичен.</w:t>
      </w:r>
    </w:p>
    <w:p w14:paraId="6E5F3BBC" w14:textId="1B0FA87F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5E920799" w14:textId="06E38F8C" w:rsidR="00DD60C7" w:rsidRPr="00E759DF" w:rsidRDefault="00DD60C7" w:rsidP="00E759DF">
      <w:r w:rsidRPr="00E759DF">
        <w:t>Използвайте вградената функционалност на Word: References &gt; Citations &amp; Bibliography</w:t>
      </w:r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a8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a8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a8"/>
      </w:pPr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3B29F368" w14:textId="77777777" w:rsidR="00C756E5" w:rsidRPr="00E759DF" w:rsidRDefault="00C756E5" w:rsidP="00E759DF">
      <w:pPr>
        <w:pStyle w:val="a8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a8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a8"/>
        <w:numPr>
          <w:ilvl w:val="0"/>
          <w:numId w:val="19"/>
        </w:numPr>
      </w:pPr>
      <w:r w:rsidRPr="00E759DF"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>канала на екипа в Teams</w:t>
      </w:r>
      <w:r w:rsidR="00C756E5" w:rsidRPr="00E759DF">
        <w:t>.</w:t>
      </w:r>
    </w:p>
    <w:p w14:paraId="6F3DC7F6" w14:textId="0CAF5BAF" w:rsidR="00CA321A" w:rsidRPr="00E759DF" w:rsidRDefault="00CA321A" w:rsidP="00E759DF">
      <w:pPr>
        <w:pStyle w:val="a8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репозитори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20"/>
      <w:footerReference w:type="default" r:id="rId21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EC6C" w14:textId="77777777" w:rsidR="00814841" w:rsidRDefault="00814841" w:rsidP="00E759DF">
      <w:r>
        <w:separator/>
      </w:r>
    </w:p>
  </w:endnote>
  <w:endnote w:type="continuationSeparator" w:id="0">
    <w:p w14:paraId="1DA705AA" w14:textId="77777777" w:rsidR="00814841" w:rsidRDefault="00814841" w:rsidP="00E759DF">
      <w:r>
        <w:continuationSeparator/>
      </w:r>
    </w:p>
  </w:endnote>
  <w:endnote w:type="continuationNotice" w:id="1">
    <w:p w14:paraId="76927D27" w14:textId="77777777" w:rsidR="00814841" w:rsidRDefault="00814841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9505" w14:textId="77777777" w:rsidR="00814841" w:rsidRDefault="00814841" w:rsidP="00E759DF">
      <w:r>
        <w:separator/>
      </w:r>
    </w:p>
  </w:footnote>
  <w:footnote w:type="continuationSeparator" w:id="0">
    <w:p w14:paraId="35F26938" w14:textId="77777777" w:rsidR="00814841" w:rsidRDefault="00814841" w:rsidP="00E759DF">
      <w:r>
        <w:continuationSeparator/>
      </w:r>
    </w:p>
  </w:footnote>
  <w:footnote w:type="continuationNotice" w:id="1">
    <w:p w14:paraId="42743846" w14:textId="77777777" w:rsidR="00814841" w:rsidRDefault="00814841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7922071">
    <w:abstractNumId w:val="1"/>
  </w:num>
  <w:num w:numId="2" w16cid:durableId="1023478645">
    <w:abstractNumId w:val="17"/>
  </w:num>
  <w:num w:numId="3" w16cid:durableId="1318725426">
    <w:abstractNumId w:val="11"/>
  </w:num>
  <w:num w:numId="4" w16cid:durableId="1794132830">
    <w:abstractNumId w:val="10"/>
  </w:num>
  <w:num w:numId="5" w16cid:durableId="138769489">
    <w:abstractNumId w:val="2"/>
  </w:num>
  <w:num w:numId="6" w16cid:durableId="1555845949">
    <w:abstractNumId w:val="14"/>
  </w:num>
  <w:num w:numId="7" w16cid:durableId="1863782237">
    <w:abstractNumId w:val="0"/>
  </w:num>
  <w:num w:numId="8" w16cid:durableId="1405101662">
    <w:abstractNumId w:val="8"/>
  </w:num>
  <w:num w:numId="9" w16cid:durableId="1058699761">
    <w:abstractNumId w:val="15"/>
  </w:num>
  <w:num w:numId="10" w16cid:durableId="2132893581">
    <w:abstractNumId w:val="18"/>
  </w:num>
  <w:num w:numId="11" w16cid:durableId="1495879019">
    <w:abstractNumId w:val="12"/>
  </w:num>
  <w:num w:numId="12" w16cid:durableId="1663971320">
    <w:abstractNumId w:val="17"/>
  </w:num>
  <w:num w:numId="13" w16cid:durableId="1199974052">
    <w:abstractNumId w:val="6"/>
  </w:num>
  <w:num w:numId="14" w16cid:durableId="340087561">
    <w:abstractNumId w:val="3"/>
  </w:num>
  <w:num w:numId="15" w16cid:durableId="206186713">
    <w:abstractNumId w:val="7"/>
  </w:num>
  <w:num w:numId="16" w16cid:durableId="1569726796">
    <w:abstractNumId w:val="4"/>
  </w:num>
  <w:num w:numId="17" w16cid:durableId="594094758">
    <w:abstractNumId w:val="5"/>
  </w:num>
  <w:num w:numId="18" w16cid:durableId="267738443">
    <w:abstractNumId w:val="16"/>
  </w:num>
  <w:num w:numId="19" w16cid:durableId="1899827702">
    <w:abstractNumId w:val="13"/>
  </w:num>
  <w:num w:numId="20" w16cid:durableId="54285113">
    <w:abstractNumId w:val="17"/>
  </w:num>
  <w:num w:numId="21" w16cid:durableId="2062558653">
    <w:abstractNumId w:val="17"/>
  </w:num>
  <w:num w:numId="22" w16cid:durableId="872770703">
    <w:abstractNumId w:val="17"/>
  </w:num>
  <w:num w:numId="23" w16cid:durableId="781345219">
    <w:abstractNumId w:val="17"/>
  </w:num>
  <w:num w:numId="24" w16cid:durableId="946277754">
    <w:abstractNumId w:val="17"/>
  </w:num>
  <w:num w:numId="25" w16cid:durableId="1438327901">
    <w:abstractNumId w:val="17"/>
  </w:num>
  <w:num w:numId="26" w16cid:durableId="50036082">
    <w:abstractNumId w:val="17"/>
  </w:num>
  <w:num w:numId="27" w16cid:durableId="1820607728">
    <w:abstractNumId w:val="17"/>
  </w:num>
  <w:num w:numId="28" w16cid:durableId="454951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19E7"/>
    <w:rsid w:val="000263F1"/>
    <w:rsid w:val="00037E28"/>
    <w:rsid w:val="00053DAD"/>
    <w:rsid w:val="00060FB9"/>
    <w:rsid w:val="00063C9A"/>
    <w:rsid w:val="00072E82"/>
    <w:rsid w:val="00073F84"/>
    <w:rsid w:val="00084EB2"/>
    <w:rsid w:val="00085380"/>
    <w:rsid w:val="000A06AA"/>
    <w:rsid w:val="000A7BD0"/>
    <w:rsid w:val="000B217D"/>
    <w:rsid w:val="000F00FE"/>
    <w:rsid w:val="000F0F3F"/>
    <w:rsid w:val="00126A16"/>
    <w:rsid w:val="00127C37"/>
    <w:rsid w:val="0014063D"/>
    <w:rsid w:val="00143172"/>
    <w:rsid w:val="001521BE"/>
    <w:rsid w:val="0015448E"/>
    <w:rsid w:val="00162B6D"/>
    <w:rsid w:val="00163860"/>
    <w:rsid w:val="0018249E"/>
    <w:rsid w:val="00184403"/>
    <w:rsid w:val="00194607"/>
    <w:rsid w:val="001971B4"/>
    <w:rsid w:val="001B1AA8"/>
    <w:rsid w:val="001E2B7F"/>
    <w:rsid w:val="001F113B"/>
    <w:rsid w:val="00200F19"/>
    <w:rsid w:val="00253B04"/>
    <w:rsid w:val="00257495"/>
    <w:rsid w:val="00280F8A"/>
    <w:rsid w:val="00282633"/>
    <w:rsid w:val="0029251A"/>
    <w:rsid w:val="002A37A5"/>
    <w:rsid w:val="002A60CF"/>
    <w:rsid w:val="002B5AF5"/>
    <w:rsid w:val="002C0550"/>
    <w:rsid w:val="002C2F14"/>
    <w:rsid w:val="002D3E0D"/>
    <w:rsid w:val="002F1F1E"/>
    <w:rsid w:val="002F3C3A"/>
    <w:rsid w:val="003020D4"/>
    <w:rsid w:val="00310D5E"/>
    <w:rsid w:val="00314AFB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E63FC"/>
    <w:rsid w:val="00401BDB"/>
    <w:rsid w:val="004667D0"/>
    <w:rsid w:val="00491660"/>
    <w:rsid w:val="004A2758"/>
    <w:rsid w:val="004A736F"/>
    <w:rsid w:val="004B3892"/>
    <w:rsid w:val="004C0540"/>
    <w:rsid w:val="004E3E29"/>
    <w:rsid w:val="004F42AF"/>
    <w:rsid w:val="00507D08"/>
    <w:rsid w:val="00511A67"/>
    <w:rsid w:val="00524603"/>
    <w:rsid w:val="005306F6"/>
    <w:rsid w:val="0055040B"/>
    <w:rsid w:val="00572612"/>
    <w:rsid w:val="005728E7"/>
    <w:rsid w:val="005A3048"/>
    <w:rsid w:val="005A3115"/>
    <w:rsid w:val="005C3403"/>
    <w:rsid w:val="00603E2C"/>
    <w:rsid w:val="00610C5F"/>
    <w:rsid w:val="00611FC4"/>
    <w:rsid w:val="00614DFE"/>
    <w:rsid w:val="0064733D"/>
    <w:rsid w:val="0065309B"/>
    <w:rsid w:val="00660889"/>
    <w:rsid w:val="006A2350"/>
    <w:rsid w:val="006A5FBE"/>
    <w:rsid w:val="006B0745"/>
    <w:rsid w:val="006B3B97"/>
    <w:rsid w:val="006D2207"/>
    <w:rsid w:val="006D4465"/>
    <w:rsid w:val="006D546A"/>
    <w:rsid w:val="006D67F1"/>
    <w:rsid w:val="006E058D"/>
    <w:rsid w:val="006E369E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B4505"/>
    <w:rsid w:val="007D1694"/>
    <w:rsid w:val="007D650E"/>
    <w:rsid w:val="007E1755"/>
    <w:rsid w:val="007F7A8C"/>
    <w:rsid w:val="008048BF"/>
    <w:rsid w:val="00814841"/>
    <w:rsid w:val="00833594"/>
    <w:rsid w:val="008340F8"/>
    <w:rsid w:val="00835CDA"/>
    <w:rsid w:val="00852E8D"/>
    <w:rsid w:val="00857C3C"/>
    <w:rsid w:val="00872B15"/>
    <w:rsid w:val="008818BA"/>
    <w:rsid w:val="00882F2D"/>
    <w:rsid w:val="008B28D9"/>
    <w:rsid w:val="008D0C36"/>
    <w:rsid w:val="00900A3D"/>
    <w:rsid w:val="00911681"/>
    <w:rsid w:val="00915070"/>
    <w:rsid w:val="00920556"/>
    <w:rsid w:val="00925D50"/>
    <w:rsid w:val="0093339C"/>
    <w:rsid w:val="009500FA"/>
    <w:rsid w:val="00966E84"/>
    <w:rsid w:val="00973BD9"/>
    <w:rsid w:val="0099075C"/>
    <w:rsid w:val="009B18D7"/>
    <w:rsid w:val="009F37B9"/>
    <w:rsid w:val="00A20718"/>
    <w:rsid w:val="00A526F9"/>
    <w:rsid w:val="00A630E9"/>
    <w:rsid w:val="00A83A4A"/>
    <w:rsid w:val="00AB343A"/>
    <w:rsid w:val="00AD56FC"/>
    <w:rsid w:val="00AE53FC"/>
    <w:rsid w:val="00B07D6E"/>
    <w:rsid w:val="00B22296"/>
    <w:rsid w:val="00B31B36"/>
    <w:rsid w:val="00B36E42"/>
    <w:rsid w:val="00B5151B"/>
    <w:rsid w:val="00B60131"/>
    <w:rsid w:val="00B61AC8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16B"/>
    <w:rsid w:val="00C4185C"/>
    <w:rsid w:val="00C7192E"/>
    <w:rsid w:val="00C74805"/>
    <w:rsid w:val="00C756E5"/>
    <w:rsid w:val="00CA321A"/>
    <w:rsid w:val="00CA3370"/>
    <w:rsid w:val="00CA6008"/>
    <w:rsid w:val="00CA6B23"/>
    <w:rsid w:val="00CB37B9"/>
    <w:rsid w:val="00CB44F0"/>
    <w:rsid w:val="00CB455D"/>
    <w:rsid w:val="00CB73A3"/>
    <w:rsid w:val="00CC738F"/>
    <w:rsid w:val="00CD6709"/>
    <w:rsid w:val="00CD6E2F"/>
    <w:rsid w:val="00CE63BA"/>
    <w:rsid w:val="00D21329"/>
    <w:rsid w:val="00D24B4C"/>
    <w:rsid w:val="00D27405"/>
    <w:rsid w:val="00D333B3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DF7B95"/>
    <w:rsid w:val="00E03DDF"/>
    <w:rsid w:val="00E220D4"/>
    <w:rsid w:val="00E2523E"/>
    <w:rsid w:val="00E3171F"/>
    <w:rsid w:val="00E4384C"/>
    <w:rsid w:val="00E759DF"/>
    <w:rsid w:val="00E87220"/>
    <w:rsid w:val="00EA6759"/>
    <w:rsid w:val="00EC1CD4"/>
    <w:rsid w:val="00EE0ADD"/>
    <w:rsid w:val="00EE19F7"/>
    <w:rsid w:val="00EE5B58"/>
    <w:rsid w:val="00EF4985"/>
    <w:rsid w:val="00F005AD"/>
    <w:rsid w:val="00F02167"/>
    <w:rsid w:val="00F049F9"/>
    <w:rsid w:val="00F07D9C"/>
    <w:rsid w:val="00F23F40"/>
    <w:rsid w:val="00F3613D"/>
    <w:rsid w:val="00F3770C"/>
    <w:rsid w:val="00F730B3"/>
    <w:rsid w:val="00F778FF"/>
    <w:rsid w:val="00F84550"/>
    <w:rsid w:val="00F917FD"/>
    <w:rsid w:val="00FA044B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caption"/>
    <w:basedOn w:val="a"/>
    <w:next w:val="a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2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F59D0E-E4DA-4861-9264-4BB1545F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2039</Words>
  <Characters>11626</Characters>
  <Application>Microsoft Office Word</Application>
  <DocSecurity>0</DocSecurity>
  <Lines>96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