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TOCHeading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Hyperlink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Hyperlink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Hyperlink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Hyperlink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Hyperlink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Hyperlink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Hyperlink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Hyperlink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Hyperlink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Hyperlink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2F1F1E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Hyperlink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Hyperlink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Hyperlink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Hyperlink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Hyperlink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Hyperlink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2F1F1E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Hyperlink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207E97CC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Heading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Heading2"/>
      </w:pPr>
      <w:r>
        <w:t>Цели</w:t>
      </w:r>
    </w:p>
    <w:p w14:paraId="2BA2CD12" w14:textId="7DB23C78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ще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Heading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Heading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всеки потребител е един, като тяхната информация бива съхранявана </w:t>
      </w:r>
      <w:r>
        <w:lastRenderedPageBreak/>
        <w:t>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4E7586CE" w:rsidR="00E4384C" w:rsidRPr="00E759DF" w:rsidRDefault="00E4384C" w:rsidP="00E759DF">
      <w:pPr>
        <w:pStyle w:val="Heading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Heading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Heading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6A3E6E4C" w14:textId="7FCD55E2" w:rsidR="00614DFE" w:rsidRDefault="00614DFE" w:rsidP="00614DFE"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C66D" w14:textId="131E6778" w:rsidR="006B0745" w:rsidRDefault="006B0745" w:rsidP="00614DFE">
      <w:pPr>
        <w:rPr>
          <w:lang w:val="en-US"/>
        </w:rPr>
      </w:pPr>
      <w:r>
        <w:t>Диаграма на използване на казус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ListParagraph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ListParagraph"/>
        <w:numPr>
          <w:ilvl w:val="0"/>
          <w:numId w:val="28"/>
        </w:numPr>
      </w:pPr>
      <w:r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ListParagraph"/>
        <w:numPr>
          <w:ilvl w:val="0"/>
          <w:numId w:val="28"/>
        </w:numPr>
      </w:pPr>
      <w:r>
        <w:lastRenderedPageBreak/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ListParagraph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Heading3"/>
      </w:pPr>
      <w:r>
        <w:rPr>
          <w:lang w:val="en-US"/>
        </w:rPr>
        <w:t xml:space="preserve">E/R </w:t>
      </w:r>
      <w:r>
        <w:t>диаграма</w:t>
      </w:r>
    </w:p>
    <w:p w14:paraId="06D03F0B" w14:textId="3BC476C2" w:rsidR="00614DFE" w:rsidRDefault="00614DFE" w:rsidP="00614DFE"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FE16" w14:textId="77777777" w:rsidR="00EA6759" w:rsidRDefault="00EA6759" w:rsidP="00614DFE">
      <w:r>
        <w:rPr>
          <w:lang w:val="en-US"/>
        </w:rPr>
        <w:t xml:space="preserve">E/R </w:t>
      </w:r>
      <w:r>
        <w:t>диаграмата демонстрира структурата на базата данни използвана за сайта.</w:t>
      </w:r>
      <w:r>
        <w:rPr>
          <w:lang w:val="en-US"/>
        </w:rPr>
        <w:t xml:space="preserve"> </w:t>
      </w:r>
      <w:r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Heading3"/>
      </w:pPr>
      <w:r>
        <w:lastRenderedPageBreak/>
        <w:t>Диаграма на активност</w:t>
      </w:r>
    </w:p>
    <w:p w14:paraId="131EEC8C" w14:textId="3C1B5EE9" w:rsidR="00257495" w:rsidRDefault="00EF4985" w:rsidP="00257495"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7E8" w14:textId="279DB1A9" w:rsidR="00F049F9" w:rsidRPr="00257495" w:rsidRDefault="00F049F9" w:rsidP="00257495">
      <w:r>
        <w:t xml:space="preserve">Диаграмата на активност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Heading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594D0AC5" w:rsidR="00911681" w:rsidRPr="007B4505" w:rsidRDefault="007B4505" w:rsidP="00E759DF">
      <w:pPr>
        <w:rPr>
          <w:bCs/>
          <w:lang w:val="en-US"/>
        </w:rPr>
      </w:pPr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bookmarkStart w:id="22" w:name="_GoBack"/>
      <w:bookmarkEnd w:id="22"/>
      <w:r>
        <w:rPr>
          <w:lang w:val="en-US"/>
        </w:rPr>
        <w:t xml:space="preserve"> </w:t>
      </w:r>
    </w:p>
    <w:p w14:paraId="68132A10" w14:textId="77777777" w:rsidR="00073F84" w:rsidRPr="00E759DF" w:rsidRDefault="002F3C3A" w:rsidP="00E759DF">
      <w:pPr>
        <w:pStyle w:val="Heading2"/>
      </w:pPr>
      <w:bookmarkStart w:id="23" w:name="_Toc119855815"/>
      <w:bookmarkStart w:id="24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3"/>
      <w:bookmarkEnd w:id="24"/>
    </w:p>
    <w:p w14:paraId="17A94F54" w14:textId="054FF914" w:rsidR="002F3C3A" w:rsidRPr="00E759DF" w:rsidRDefault="002F3C3A" w:rsidP="00E759DF">
      <w:pPr>
        <w:pStyle w:val="Heading2"/>
      </w:pPr>
      <w:bookmarkStart w:id="25" w:name="_Toc119855816"/>
      <w:bookmarkStart w:id="26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5"/>
      <w:bookmarkEnd w:id="26"/>
    </w:p>
    <w:p w14:paraId="508D6161" w14:textId="56495E9A" w:rsidR="002F3C3A" w:rsidRPr="00E759DF" w:rsidRDefault="002F3C3A" w:rsidP="00E759DF">
      <w:pPr>
        <w:pStyle w:val="Heading2"/>
      </w:pPr>
      <w:bookmarkStart w:id="27" w:name="_Toc119855817"/>
      <w:bookmarkStart w:id="28" w:name="_Toc129695713"/>
      <w:r w:rsidRPr="00E759DF">
        <w:t>Организация и код на заявките към база от данни</w:t>
      </w:r>
      <w:bookmarkEnd w:id="27"/>
      <w:bookmarkEnd w:id="28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29" w:name="_Toc119855818"/>
      <w:bookmarkStart w:id="30" w:name="_Toc129695714"/>
      <w:r w:rsidRPr="00E759DF">
        <w:t>Наличие на потребителски интерфейс (конзолен, графичен, уеб)</w:t>
      </w:r>
      <w:bookmarkEnd w:id="29"/>
      <w:bookmarkEnd w:id="30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31" w:name="_Тестване"/>
      <w:bookmarkStart w:id="32" w:name="_Toc119855819"/>
      <w:bookmarkStart w:id="33" w:name="_Toc129695715"/>
      <w:bookmarkEnd w:id="31"/>
      <w:r w:rsidRPr="00E759DF">
        <w:t>Ефективност и бързодействие на решението</w:t>
      </w:r>
      <w:bookmarkEnd w:id="32"/>
      <w:bookmarkEnd w:id="33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34" w:name="_Toc119855820"/>
      <w:bookmarkStart w:id="35" w:name="_Toc129695716"/>
      <w:r w:rsidRPr="00E759DF">
        <w:t>Тестване</w:t>
      </w:r>
      <w:bookmarkEnd w:id="34"/>
      <w:bookmarkEnd w:id="35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36" w:name="_Toc119855821"/>
      <w:bookmarkStart w:id="37" w:name="_Toc129695717"/>
      <w:r w:rsidRPr="00E759DF">
        <w:lastRenderedPageBreak/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6"/>
      <w:bookmarkEnd w:id="37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38" w:name="_Toc119855822"/>
      <w:bookmarkStart w:id="39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8"/>
      <w:bookmarkEnd w:id="39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40" w:name="_Toc119855823"/>
      <w:bookmarkStart w:id="41" w:name="_Toc129695719"/>
      <w:r w:rsidRPr="00E759DF">
        <w:t>Приложения</w:t>
      </w:r>
      <w:bookmarkEnd w:id="40"/>
      <w:bookmarkEnd w:id="41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lastRenderedPageBreak/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42" w:name="_Toc119855824"/>
      <w:bookmarkStart w:id="43" w:name="_Toc129695720"/>
      <w:r w:rsidRPr="00E759DF">
        <w:lastRenderedPageBreak/>
        <w:t>Критерии и показатели за оценяване</w:t>
      </w:r>
      <w:bookmarkEnd w:id="42"/>
      <w:bookmarkEnd w:id="43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6"/>
      <w:footerReference w:type="default" r:id="rId1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7372C" w14:textId="77777777" w:rsidR="002F1F1E" w:rsidRDefault="002F1F1E" w:rsidP="00E759DF">
      <w:r>
        <w:separator/>
      </w:r>
    </w:p>
  </w:endnote>
  <w:endnote w:type="continuationSeparator" w:id="0">
    <w:p w14:paraId="68A0AE4E" w14:textId="77777777" w:rsidR="002F1F1E" w:rsidRDefault="002F1F1E" w:rsidP="00E759DF">
      <w:r>
        <w:continuationSeparator/>
      </w:r>
    </w:p>
  </w:endnote>
  <w:endnote w:type="continuationNotice" w:id="1">
    <w:p w14:paraId="35E38D4A" w14:textId="77777777" w:rsidR="002F1F1E" w:rsidRDefault="002F1F1E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A072B" w14:textId="77777777" w:rsidR="002F1F1E" w:rsidRDefault="002F1F1E" w:rsidP="00E759DF">
      <w:r>
        <w:separator/>
      </w:r>
    </w:p>
  </w:footnote>
  <w:footnote w:type="continuationSeparator" w:id="0">
    <w:p w14:paraId="2B33FB5E" w14:textId="77777777" w:rsidR="002F1F1E" w:rsidRDefault="002F1F1E" w:rsidP="00E759DF">
      <w:r>
        <w:continuationSeparator/>
      </w:r>
    </w:p>
  </w:footnote>
  <w:footnote w:type="continuationNotice" w:id="1">
    <w:p w14:paraId="00A0CF1C" w14:textId="77777777" w:rsidR="002F1F1E" w:rsidRDefault="002F1F1E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0"/>
  </w:num>
  <w:num w:numId="8">
    <w:abstractNumId w:val="8"/>
  </w:num>
  <w:num w:numId="9">
    <w:abstractNumId w:val="15"/>
  </w:num>
  <w:num w:numId="10">
    <w:abstractNumId w:val="18"/>
  </w:num>
  <w:num w:numId="11">
    <w:abstractNumId w:val="12"/>
  </w:num>
  <w:num w:numId="12">
    <w:abstractNumId w:val="17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6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521BE"/>
    <w:rsid w:val="0015448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57495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526F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85C"/>
    <w:rsid w:val="00C7192E"/>
    <w:rsid w:val="00C74805"/>
    <w:rsid w:val="00C756E5"/>
    <w:rsid w:val="00CA321A"/>
    <w:rsid w:val="00CA3370"/>
    <w:rsid w:val="00CA6B23"/>
    <w:rsid w:val="00CB37B9"/>
    <w:rsid w:val="00CB44F0"/>
    <w:rsid w:val="00CB455D"/>
    <w:rsid w:val="00CC738F"/>
    <w:rsid w:val="00CD6709"/>
    <w:rsid w:val="00CD6E2F"/>
    <w:rsid w:val="00CE63BA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EF4985"/>
    <w:rsid w:val="00F005AD"/>
    <w:rsid w:val="00F049F9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1750</Words>
  <Characters>9976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