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563"/>
        <w:gridCol w:w="2820"/>
        <w:gridCol w:w="4338"/>
        <w:gridCol w:w="1629"/>
      </w:tblGrid>
      <w:tr w:rsidRPr="005705E4" w:rsidR="00040FEC" w:rsidTr="5D7740DF" w14:paraId="54BE726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0FAB05E0" w14:textId="49DC2C43">
            <w:pPr>
              <w:spacing w:after="160" w:line="278" w:lineRule="auto"/>
              <w:rPr>
                <w:sz w:val="22"/>
                <w:szCs w:val="22"/>
              </w:rPr>
            </w:pPr>
            <w:r w:rsidRPr="5D7740DF" w:rsidR="521AB92D">
              <w:rPr>
                <w:sz w:val="22"/>
                <w:szCs w:val="22"/>
              </w:rPr>
              <w:t xml:space="preserve"> </w:t>
            </w:r>
            <w:r w:rsidRPr="5D7740DF" w:rsidR="00C30FA9">
              <w:rPr>
                <w:sz w:val="22"/>
                <w:szCs w:val="22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2F0D1F4B" w14:textId="777777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0FA9">
              <w:rPr>
                <w:sz w:val="22"/>
                <w:szCs w:val="22"/>
              </w:rPr>
              <w:t>Concept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25764D93" w14:textId="777777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0FA9">
              <w:rPr>
                <w:sz w:val="22"/>
                <w:szCs w:val="22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468AC543" w14:textId="777777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0FA9">
              <w:rPr>
                <w:sz w:val="22"/>
                <w:szCs w:val="22"/>
              </w:rPr>
              <w:t>Max Points</w:t>
            </w:r>
          </w:p>
        </w:tc>
      </w:tr>
      <w:tr w:rsidRPr="005705E4" w:rsidR="005705E4" w:rsidTr="5D7740DF" w14:paraId="0C388D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2937DC2B" w14:textId="77777777">
            <w:pPr>
              <w:spacing w:after="160" w:line="278" w:lineRule="auto"/>
              <w:rPr>
                <w:sz w:val="22"/>
                <w:szCs w:val="22"/>
              </w:rPr>
            </w:pPr>
            <w:r w:rsidRPr="00C30FA9">
              <w:rPr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5F063609" w14:textId="003ACAE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8E0A0E">
              <w:rPr>
                <w:b/>
                <w:bCs/>
                <w:sz w:val="22"/>
                <w:szCs w:val="22"/>
              </w:rPr>
              <w:t>Binary Classification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040FEC" w14:paraId="0C53DE00" w14:textId="46699CD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Разбира какво е бинарна класификация и как логистичната регресия я постига.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08785A9A" w14:textId="777777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0FA9">
              <w:rPr>
                <w:sz w:val="22"/>
                <w:szCs w:val="22"/>
              </w:rPr>
              <w:t>5</w:t>
            </w:r>
          </w:p>
        </w:tc>
      </w:tr>
      <w:tr w:rsidRPr="005705E4" w:rsidR="00040FEC" w:rsidTr="5D7740DF" w14:paraId="212691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70881405" w14:textId="77777777">
            <w:pPr>
              <w:spacing w:after="160" w:line="278" w:lineRule="auto"/>
              <w:rPr>
                <w:sz w:val="22"/>
                <w:szCs w:val="22"/>
              </w:rPr>
            </w:pPr>
            <w:r w:rsidRPr="00C30FA9">
              <w:rPr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2F74FE07" w14:textId="3884A49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705E4">
              <w:rPr>
                <w:b/>
                <w:bCs/>
                <w:sz w:val="22"/>
                <w:szCs w:val="22"/>
                <w:lang w:val="bg-BG"/>
              </w:rPr>
              <w:t>Линейна комбинация</w:t>
            </w:r>
            <w:r w:rsidRPr="00C30FA9">
              <w:rPr>
                <w:b/>
                <w:bCs/>
                <w:sz w:val="22"/>
                <w:szCs w:val="22"/>
              </w:rPr>
              <w:t xml:space="preserve"> (Weighted Sum)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36420FE9" w14:textId="54B49DC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bg-BG"/>
              </w:rPr>
            </w:pPr>
            <w:r w:rsidRPr="005705E4">
              <w:rPr>
                <w:sz w:val="22"/>
                <w:szCs w:val="22"/>
                <w:lang w:val="bg-BG"/>
              </w:rPr>
              <w:t>Може да обясни как входните характеристики се пресмятат чрез тежести и байъс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3256E3" w14:paraId="1F692E6B" w14:textId="08F3281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10</w:t>
            </w:r>
          </w:p>
        </w:tc>
      </w:tr>
      <w:tr w:rsidRPr="005705E4" w:rsidR="005705E4" w:rsidTr="5D7740DF" w14:paraId="30CB60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5FA39C76" w14:textId="77777777">
            <w:pPr>
              <w:spacing w:after="160" w:line="278" w:lineRule="auto"/>
              <w:rPr>
                <w:sz w:val="22"/>
                <w:szCs w:val="22"/>
              </w:rPr>
            </w:pPr>
            <w:r w:rsidRPr="00C30FA9">
              <w:rPr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22B6487D" w14:textId="2E556C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bg-BG"/>
              </w:rPr>
            </w:pPr>
            <w:r w:rsidRPr="005705E4">
              <w:rPr>
                <w:b/>
                <w:bCs/>
                <w:sz w:val="22"/>
                <w:szCs w:val="22"/>
                <w:lang w:val="bg-BG"/>
              </w:rPr>
              <w:t>Сигмоидна функция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4607B349" w14:textId="1951A1F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bg-BG"/>
              </w:rPr>
            </w:pPr>
            <w:r w:rsidRPr="005705E4">
              <w:rPr>
                <w:sz w:val="22"/>
                <w:szCs w:val="22"/>
                <w:lang w:val="bg-BG"/>
              </w:rPr>
              <w:t>Може да обясни значението на сигмоидна</w:t>
            </w:r>
            <w:r w:rsidR="00465F62">
              <w:rPr>
                <w:sz w:val="22"/>
                <w:szCs w:val="22"/>
                <w:lang w:val="bg-BG"/>
              </w:rPr>
              <w:t>та</w:t>
            </w:r>
            <w:r w:rsidRPr="005705E4">
              <w:rPr>
                <w:sz w:val="22"/>
                <w:szCs w:val="22"/>
                <w:lang w:val="bg-BG"/>
              </w:rPr>
              <w:t xml:space="preserve"> функция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3075C320" w14:textId="69618C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bg-BG"/>
              </w:rPr>
            </w:pPr>
            <w:r w:rsidRPr="00C30FA9">
              <w:rPr>
                <w:sz w:val="22"/>
                <w:szCs w:val="22"/>
              </w:rPr>
              <w:t>1</w:t>
            </w:r>
            <w:r w:rsidR="00F804D0">
              <w:rPr>
                <w:sz w:val="22"/>
                <w:szCs w:val="22"/>
                <w:lang w:val="bg-BG"/>
              </w:rPr>
              <w:t>0</w:t>
            </w:r>
          </w:p>
        </w:tc>
      </w:tr>
      <w:tr w:rsidRPr="005705E4" w:rsidR="00F804D0" w:rsidTr="5D7740DF" w14:paraId="25D8231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F804D0" w:rsidP="005039F6" w:rsidRDefault="00F804D0" w14:paraId="1E5315D8" w14:textId="598123C5">
            <w:pPr>
              <w:spacing w:after="160" w:line="278" w:lineRule="auto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F804D0" w:rsidP="005039F6" w:rsidRDefault="00F804D0" w14:paraId="7479CDD7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bg-BG"/>
              </w:rPr>
            </w:pPr>
            <w:r w:rsidRPr="005705E4">
              <w:rPr>
                <w:b/>
                <w:bCs/>
                <w:sz w:val="22"/>
                <w:szCs w:val="22"/>
                <w:lang w:val="bg-BG"/>
              </w:rPr>
              <w:t xml:space="preserve">Интерпретация на изхода </w:t>
            </w:r>
            <w:r w:rsidRPr="005705E4">
              <w:rPr>
                <w:b/>
                <w:bCs/>
                <w:sz w:val="22"/>
                <w:szCs w:val="22"/>
              </w:rPr>
              <w:t>(threshold)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F804D0" w:rsidP="005039F6" w:rsidRDefault="00F804D0" w14:paraId="7FDAB128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може</w:t>
            </w:r>
            <w:r w:rsidRPr="005705E4">
              <w:rPr>
                <w:sz w:val="22"/>
                <w:szCs w:val="22"/>
                <w:lang w:val="bg-BG"/>
              </w:rPr>
              <w:t xml:space="preserve"> обяснени как получените вероятности се преобръщат в решение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F804D0" w:rsidP="005039F6" w:rsidRDefault="003256E3" w14:paraId="03CB35B5" w14:textId="4EEFB66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10</w:t>
            </w:r>
          </w:p>
        </w:tc>
      </w:tr>
      <w:tr w:rsidRPr="005705E4" w:rsidR="00040FEC" w:rsidTr="5D7740DF" w14:paraId="5CD49C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F804D0" w14:paraId="054842E3" w14:textId="7EB3BB7E">
            <w:pPr>
              <w:spacing w:after="160" w:line="278" w:lineRule="auto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152106" w14:paraId="403AABDF" w14:textId="1756CD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705E4">
              <w:rPr>
                <w:b/>
                <w:bCs/>
                <w:sz w:val="22"/>
                <w:szCs w:val="22"/>
                <w:lang w:val="bg-BG"/>
              </w:rPr>
              <w:t>Функция на загубата</w:t>
            </w:r>
            <w:r w:rsidRPr="00C30FA9" w:rsidR="00C30FA9">
              <w:rPr>
                <w:b/>
                <w:bCs/>
                <w:sz w:val="22"/>
                <w:szCs w:val="22"/>
              </w:rPr>
              <w:t xml:space="preserve"> (</w:t>
            </w:r>
            <w:r w:rsidRPr="005705E4">
              <w:rPr>
                <w:b/>
                <w:bCs/>
                <w:sz w:val="22"/>
                <w:szCs w:val="22"/>
              </w:rPr>
              <w:t xml:space="preserve">loss function, </w:t>
            </w:r>
            <w:r w:rsidRPr="00C30FA9" w:rsidR="00C30FA9">
              <w:rPr>
                <w:b/>
                <w:bCs/>
                <w:sz w:val="22"/>
                <w:szCs w:val="22"/>
              </w:rPr>
              <w:t>Binary Cross-Entropy)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152106" w14:paraId="25E066B3" w14:textId="09E1F9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bg-BG"/>
              </w:rPr>
            </w:pPr>
            <w:r w:rsidRPr="005705E4">
              <w:rPr>
                <w:sz w:val="22"/>
                <w:szCs w:val="22"/>
                <w:lang w:val="bg-BG"/>
              </w:rPr>
              <w:t xml:space="preserve">Разбира и може да обясни как се пресмята загубата и защо се използва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2CD0AEF4" w14:textId="42BD23D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bg-BG"/>
              </w:rPr>
            </w:pPr>
            <w:r w:rsidRPr="00C30FA9">
              <w:rPr>
                <w:sz w:val="22"/>
                <w:szCs w:val="22"/>
              </w:rPr>
              <w:t>15</w:t>
            </w:r>
            <w:r w:rsidRPr="005705E4" w:rsidR="00152106">
              <w:rPr>
                <w:sz w:val="22"/>
                <w:szCs w:val="22"/>
                <w:lang w:val="bg-BG"/>
              </w:rPr>
              <w:t xml:space="preserve"> (1</w:t>
            </w:r>
            <w:r w:rsidR="00F804D0">
              <w:rPr>
                <w:sz w:val="22"/>
                <w:szCs w:val="22"/>
                <w:lang w:val="bg-BG"/>
              </w:rPr>
              <w:t>0</w:t>
            </w:r>
            <w:r w:rsidRPr="005705E4" w:rsidR="00152106">
              <w:rPr>
                <w:sz w:val="22"/>
                <w:szCs w:val="22"/>
                <w:lang w:val="bg-BG"/>
              </w:rPr>
              <w:t xml:space="preserve"> без формулата)</w:t>
            </w:r>
          </w:p>
        </w:tc>
      </w:tr>
      <w:tr w:rsidRPr="005705E4" w:rsidR="005705E4" w:rsidTr="5D7740DF" w14:paraId="2F7C4F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F804D0" w14:paraId="63936690" w14:textId="60B90B65">
            <w:pPr>
              <w:spacing w:after="160" w:line="278" w:lineRule="auto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28D281B3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0FA9">
              <w:rPr>
                <w:b/>
                <w:bCs/>
                <w:sz w:val="22"/>
                <w:szCs w:val="22"/>
              </w:rPr>
              <w:t>Gradient Descent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152106" w14:paraId="2EC66C45" w14:textId="244072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705E4">
              <w:rPr>
                <w:sz w:val="22"/>
                <w:szCs w:val="22"/>
                <w:lang w:val="bg-BG"/>
              </w:rPr>
              <w:t>Разбира изменението на тежестите използвайки</w:t>
            </w:r>
            <w:r w:rsidRPr="00C30FA9" w:rsidR="00C30FA9">
              <w:rPr>
                <w:sz w:val="22"/>
                <w:szCs w:val="22"/>
              </w:rPr>
              <w:t xml:space="preserve"> gradients</w:t>
            </w:r>
            <w:r w:rsidR="00040FEC">
              <w:rPr>
                <w:sz w:val="22"/>
                <w:szCs w:val="22"/>
                <w:lang w:val="bg-BG"/>
              </w:rPr>
              <w:t>(производни)</w:t>
            </w:r>
            <w:r w:rsidRPr="00C30FA9" w:rsidR="00C30FA9">
              <w:rPr>
                <w:sz w:val="22"/>
                <w:szCs w:val="22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0D346E68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0FA9">
              <w:rPr>
                <w:sz w:val="22"/>
                <w:szCs w:val="22"/>
              </w:rPr>
              <w:t>15</w:t>
            </w:r>
          </w:p>
        </w:tc>
      </w:tr>
      <w:tr w:rsidRPr="005705E4" w:rsidR="00040FEC" w:rsidTr="5D7740DF" w14:paraId="20980D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F804D0" w14:paraId="4EFD9CD8" w14:textId="5EB206DD">
            <w:pPr>
              <w:spacing w:after="160" w:line="278" w:lineRule="auto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7276E02F" w14:textId="6855972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bg-BG"/>
              </w:rPr>
            </w:pPr>
            <w:r w:rsidRPr="005705E4">
              <w:rPr>
                <w:b/>
                <w:bCs/>
                <w:sz w:val="22"/>
                <w:szCs w:val="22"/>
                <w:lang w:val="bg-BG"/>
              </w:rPr>
              <w:t xml:space="preserve">Производна на </w:t>
            </w:r>
            <w:r w:rsidRPr="005705E4">
              <w:rPr>
                <w:b/>
                <w:bCs/>
                <w:sz w:val="22"/>
                <w:szCs w:val="22"/>
              </w:rPr>
              <w:t xml:space="preserve">sigmoid </w:t>
            </w:r>
            <w:r w:rsidRPr="005705E4">
              <w:rPr>
                <w:b/>
                <w:bCs/>
                <w:sz w:val="22"/>
                <w:szCs w:val="22"/>
                <w:lang w:val="bg-BG"/>
              </w:rPr>
              <w:t>функцията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152106" w14:paraId="5583637C" w14:textId="07D09F4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bg-BG"/>
              </w:rPr>
            </w:pPr>
            <w:r w:rsidRPr="005705E4">
              <w:rPr>
                <w:sz w:val="22"/>
                <w:szCs w:val="22"/>
                <w:lang w:val="bg-BG"/>
              </w:rPr>
              <w:t xml:space="preserve">Може да обясни за какво е необходима производната на </w:t>
            </w:r>
            <w:r w:rsidRPr="00C30FA9" w:rsidR="00C30FA9">
              <w:rPr>
                <w:sz w:val="22"/>
                <w:szCs w:val="22"/>
              </w:rPr>
              <w:t xml:space="preserve"> sigmoid </w:t>
            </w:r>
            <w:r w:rsidRPr="005705E4">
              <w:rPr>
                <w:sz w:val="22"/>
                <w:szCs w:val="22"/>
                <w:lang w:val="bg-BG"/>
              </w:rPr>
              <w:t>функцията</w:t>
            </w:r>
            <w:r w:rsidRPr="00C30FA9" w:rsidR="00C30FA9">
              <w:rPr>
                <w:sz w:val="22"/>
                <w:szCs w:val="22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2C8C61FE" w14:textId="777777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0FA9">
              <w:rPr>
                <w:sz w:val="22"/>
                <w:szCs w:val="22"/>
              </w:rPr>
              <w:t>10</w:t>
            </w:r>
          </w:p>
        </w:tc>
      </w:tr>
      <w:tr w:rsidRPr="005705E4" w:rsidR="00F804D0" w:rsidTr="5D7740DF" w14:paraId="48FB23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F804D0" w:rsidR="00F804D0" w:rsidP="00C30FA9" w:rsidRDefault="00F804D0" w14:paraId="59DDF494" w14:textId="0F92CDC2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F804D0" w:rsidR="00F804D0" w:rsidP="00C30FA9" w:rsidRDefault="00F804D0" w14:paraId="32FCADA1" w14:textId="6597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lang w:val="bg-BG"/>
              </w:rPr>
            </w:pPr>
            <w:r>
              <w:rPr>
                <w:b/>
                <w:bCs/>
                <w:sz w:val="22"/>
                <w:szCs w:val="22"/>
                <w:lang w:val="bg-BG"/>
              </w:rPr>
              <w:t>Правило за обновяване на тежестите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F804D0" w:rsidP="00C30FA9" w:rsidRDefault="00F804D0" w14:paraId="242D704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Разяснена е формулата за обновяване на тежестите и байъса</w:t>
            </w:r>
          </w:p>
          <w:p w:rsidRPr="005705E4" w:rsidR="00F804D0" w:rsidP="00C30FA9" w:rsidRDefault="00F804D0" w14:paraId="229DC77E" w14:textId="40B4C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bg-BG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F804D0" w:rsidR="00F804D0" w:rsidP="00C30FA9" w:rsidRDefault="003256E3" w14:paraId="19FAE3A0" w14:textId="66BF9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5</w:t>
            </w:r>
          </w:p>
        </w:tc>
      </w:tr>
      <w:tr w:rsidRPr="005705E4" w:rsidR="00F804D0" w:rsidTr="5D7740DF" w14:paraId="01CBB1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F804D0" w14:paraId="62367606" w14:textId="3B65E63E">
            <w:pPr>
              <w:spacing w:after="160" w:line="278" w:lineRule="auto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465F62" w14:paraId="5E5AB2B3" w14:textId="0B1BC3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lang w:val="bg-BG"/>
              </w:rPr>
            </w:pPr>
            <w:r w:rsidRPr="00465F62">
              <w:rPr>
                <w:b/>
                <w:bCs/>
                <w:sz w:val="22"/>
                <w:szCs w:val="22"/>
                <w:lang w:val="bg-BG"/>
              </w:rPr>
              <w:t>Лимити на логистичната регресия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465F62" w14:paraId="588653CB" w14:textId="6521EF1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 xml:space="preserve">Какви проблеми могат и какви НЕ могат да бъдат решени с помощта на логистична регресия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3256E3" w14:paraId="344979A0" w14:textId="565FC9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10</w:t>
            </w:r>
          </w:p>
        </w:tc>
      </w:tr>
      <w:tr w:rsidRPr="005705E4" w:rsidR="00F804D0" w:rsidTr="5D7740DF" w14:paraId="1732D8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0836D0AD" w14:textId="77777777">
            <w:pPr>
              <w:spacing w:after="160" w:line="278" w:lineRule="auto"/>
              <w:rPr>
                <w:sz w:val="22"/>
                <w:szCs w:val="22"/>
              </w:rPr>
            </w:pPr>
            <w:r w:rsidRPr="00C30FA9">
              <w:rPr>
                <w:sz w:val="22"/>
                <w:szCs w:val="22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39F03D70" w14:textId="06BE7E0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705E4">
              <w:rPr>
                <w:b/>
                <w:bCs/>
                <w:sz w:val="22"/>
                <w:szCs w:val="22"/>
                <w:lang w:val="bg-BG"/>
              </w:rPr>
              <w:t>графики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5071BB31" w14:textId="4407E3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705E4">
              <w:rPr>
                <w:sz w:val="22"/>
                <w:szCs w:val="22"/>
                <w:lang w:val="bg-BG"/>
              </w:rPr>
              <w:t>Има начертани графики, които визуализират границата на решение</w:t>
            </w:r>
            <w:r w:rsidRPr="005705E4">
              <w:rPr>
                <w:sz w:val="22"/>
                <w:szCs w:val="22"/>
                <w:lang w:val="bg-BG"/>
              </w:rPr>
              <w:t>(</w:t>
            </w:r>
            <w:r w:rsidRPr="005705E4">
              <w:rPr>
                <w:sz w:val="22"/>
                <w:szCs w:val="22"/>
              </w:rPr>
              <w:t>decision boundary)</w:t>
            </w:r>
            <w:r w:rsidRPr="005705E4">
              <w:rPr>
                <w:sz w:val="22"/>
                <w:szCs w:val="22"/>
                <w:lang w:val="bg-BG"/>
              </w:rPr>
              <w:t xml:space="preserve"> и активационната функция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362727E9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0FA9">
              <w:rPr>
                <w:sz w:val="22"/>
                <w:szCs w:val="22"/>
              </w:rPr>
              <w:t>5</w:t>
            </w:r>
          </w:p>
        </w:tc>
      </w:tr>
      <w:tr w:rsidRPr="005705E4" w:rsidR="00F804D0" w:rsidTr="5D7740DF" w14:paraId="083B47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14B06109" w14:textId="77777777">
            <w:pPr>
              <w:spacing w:after="160" w:line="278" w:lineRule="auto"/>
              <w:rPr>
                <w:sz w:val="22"/>
                <w:szCs w:val="22"/>
              </w:rPr>
            </w:pPr>
            <w:r w:rsidRPr="00C30FA9">
              <w:rPr>
                <w:sz w:val="22"/>
                <w:szCs w:val="22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4D876279" w14:textId="64191B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bg-BG"/>
              </w:rPr>
            </w:pPr>
            <w:r w:rsidRPr="005705E4">
              <w:rPr>
                <w:b/>
                <w:bCs/>
                <w:sz w:val="22"/>
                <w:szCs w:val="22"/>
                <w:lang w:val="bg-BG"/>
              </w:rPr>
              <w:t>Разяснение на графиките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5DD98B61" w14:textId="4E6678C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bg-BG"/>
              </w:rPr>
            </w:pPr>
            <w:r w:rsidRPr="005705E4">
              <w:rPr>
                <w:sz w:val="22"/>
                <w:szCs w:val="22"/>
                <w:lang w:val="bg-BG"/>
              </w:rPr>
              <w:t xml:space="preserve">Съдържа разяснение на графиките и </w:t>
            </w:r>
            <w:r w:rsidR="00F804D0">
              <w:rPr>
                <w:sz w:val="22"/>
                <w:szCs w:val="22"/>
                <w:lang w:val="bg-BG"/>
              </w:rPr>
              <w:t>връзката между тях.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C30FA9" w:rsidR="00C30FA9" w:rsidP="00C30FA9" w:rsidRDefault="00C30FA9" w14:paraId="7DC4F6C1" w14:textId="777777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0FA9">
              <w:rPr>
                <w:sz w:val="22"/>
                <w:szCs w:val="22"/>
              </w:rPr>
              <w:t>5</w:t>
            </w:r>
          </w:p>
        </w:tc>
      </w:tr>
    </w:tbl>
    <w:p w:rsidRPr="00040FEC" w:rsidR="007B620F" w:rsidRDefault="007B620F" w14:paraId="5BA6B464" w14:textId="77777777">
      <w:pPr>
        <w:rPr>
          <w:lang w:val="bg-BG"/>
        </w:rPr>
      </w:pPr>
    </w:p>
    <w:sectPr w:rsidRPr="00040FEC" w:rsidR="007B62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A9"/>
    <w:rsid w:val="00040FEC"/>
    <w:rsid w:val="00152106"/>
    <w:rsid w:val="003256E3"/>
    <w:rsid w:val="00465F62"/>
    <w:rsid w:val="0047567C"/>
    <w:rsid w:val="005705E4"/>
    <w:rsid w:val="007B620F"/>
    <w:rsid w:val="00837CC1"/>
    <w:rsid w:val="008E0A0E"/>
    <w:rsid w:val="009869B0"/>
    <w:rsid w:val="00BF32F9"/>
    <w:rsid w:val="00C30FA9"/>
    <w:rsid w:val="00E517E1"/>
    <w:rsid w:val="00F804D0"/>
    <w:rsid w:val="521AB92D"/>
    <w:rsid w:val="5D77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3E9E"/>
  <w15:chartTrackingRefBased/>
  <w15:docId w15:val="{F4482D91-8AAD-49F1-AF2C-2C1803CF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FA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FA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30FA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30FA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30FA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30FA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30FA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30FA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30FA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30FA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30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FA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30FA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30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FA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30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FA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30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FA9"/>
    <w:rPr>
      <w:b/>
      <w:bCs/>
      <w:smallCaps/>
      <w:color w:val="0F4761" w:themeColor="accent1" w:themeShade="BF"/>
      <w:spacing w:val="5"/>
    </w:rPr>
  </w:style>
  <w:style w:type="table" w:styleId="GridTable4-Accent2">
    <w:name w:val="Grid Table 4 Accent 2"/>
    <w:basedOn w:val="TableNormal"/>
    <w:uiPriority w:val="49"/>
    <w:rsid w:val="00C30FA9"/>
    <w:pPr>
      <w:spacing w:after="0" w:line="240" w:lineRule="auto"/>
    </w:pPr>
    <w:tblPr>
      <w:tblStyleRowBandSize w:val="1"/>
      <w:tblStyleColBandSize w:val="1"/>
      <w:tblBorders>
        <w:top w:val="single" w:color="F1A983" w:themeColor="accent2" w:themeTint="99" w:sz="4" w:space="0"/>
        <w:left w:val="single" w:color="F1A983" w:themeColor="accent2" w:themeTint="99" w:sz="4" w:space="0"/>
        <w:bottom w:val="single" w:color="F1A983" w:themeColor="accent2" w:themeTint="99" w:sz="4" w:space="0"/>
        <w:right w:val="single" w:color="F1A983" w:themeColor="accent2" w:themeTint="99" w:sz="4" w:space="0"/>
        <w:insideH w:val="single" w:color="F1A983" w:themeColor="accent2" w:themeTint="99" w:sz="4" w:space="0"/>
        <w:insideV w:val="single" w:color="F1A9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97132" w:themeColor="accent2" w:sz="4" w:space="0"/>
          <w:left w:val="single" w:color="E97132" w:themeColor="accent2" w:sz="4" w:space="0"/>
          <w:bottom w:val="single" w:color="E97132" w:themeColor="accent2" w:sz="4" w:space="0"/>
          <w:right w:val="single" w:color="E97132" w:themeColor="accent2" w:sz="4" w:space="0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color="E9713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C30FA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1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B6912079F0B8046B6489266E4D14238" ma:contentTypeVersion="12" ma:contentTypeDescription="Създаване на нов документ" ma:contentTypeScope="" ma:versionID="c6d6160988bd7cab3a83b1fece84bccd">
  <xsd:schema xmlns:xsd="http://www.w3.org/2001/XMLSchema" xmlns:xs="http://www.w3.org/2001/XMLSchema" xmlns:p="http://schemas.microsoft.com/office/2006/metadata/properties" xmlns:ns2="9373aa2f-a0a6-4666-84a9-0984c8d8d247" xmlns:ns3="e1e6c20e-bb6d-435c-bf66-a7e4343e3c8a" targetNamespace="http://schemas.microsoft.com/office/2006/metadata/properties" ma:root="true" ma:fieldsID="6e6e61a730dbaeb908b5ab63ee5d21de" ns2:_="" ns3:_="">
    <xsd:import namespace="9373aa2f-a0a6-4666-84a9-0984c8d8d247"/>
    <xsd:import namespace="e1e6c20e-bb6d-435c-bf66-a7e4343e3c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3aa2f-a0a6-4666-84a9-0984c8d8d24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6c20e-bb6d-435c-bf66-a7e4343e3c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154c37a-d800-4b20-837a-2998c463a788}" ma:internalName="TaxCatchAll" ma:showField="CatchAllData" ma:web="e1e6c20e-bb6d-435c-bf66-a7e4343e3c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e6c20e-bb6d-435c-bf66-a7e4343e3c8a" xsi:nil="true"/>
    <lcf76f155ced4ddcb4097134ff3c332f xmlns="9373aa2f-a0a6-4666-84a9-0984c8d8d24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90EA07-88CD-4645-9D5D-E6CF7495F6BC}"/>
</file>

<file path=customXml/itemProps2.xml><?xml version="1.0" encoding="utf-8"?>
<ds:datastoreItem xmlns:ds="http://schemas.openxmlformats.org/officeDocument/2006/customXml" ds:itemID="{7D725EFD-A57D-4A5E-8E2C-D3D69AE034D0}"/>
</file>

<file path=customXml/itemProps3.xml><?xml version="1.0" encoding="utf-8"?>
<ds:datastoreItem xmlns:ds="http://schemas.openxmlformats.org/officeDocument/2006/customXml" ds:itemID="{98291028-E241-423F-B5C1-67F78159AA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Калоян Тотев</dc:creator>
  <cp:keywords/>
  <dc:description/>
  <cp:lastModifiedBy>Иван Дойчинов Дочев</cp:lastModifiedBy>
  <cp:revision>4</cp:revision>
  <dcterms:created xsi:type="dcterms:W3CDTF">2025-05-16T05:16:00Z</dcterms:created>
  <dcterms:modified xsi:type="dcterms:W3CDTF">2025-05-20T14:32:42Z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0x0101001B6912079F0B8046B6489266E4D14238</vt:lpwstr>
  </property>
  <property fmtid="{D5CDD505-2E9C-101B-9397-08002B2CF9AE}" pid="3" name="MediaServiceImageTags">
    <vt:lpwstr/>
  </property>
</Properties>
</file>