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B7EC" w14:textId="77777777" w:rsidR="00D64F42" w:rsidRDefault="00896B6A">
      <w:pPr>
        <w:spacing w:after="1200"/>
        <w:jc w:val="center"/>
      </w:pPr>
      <w:r>
        <w:rPr>
          <w:b/>
          <w:color w:val="1E3A8A"/>
        </w:rPr>
        <w:t>ПРОФЕСИОНАЛНА ГИМНАЗИЯ ПО КОМПЮТЪРНО ПРОГРАМИРАНЕ И ИНОВАЦИИ, ГР. БУРГАС</w:t>
      </w:r>
    </w:p>
    <w:p w14:paraId="3F97A948" w14:textId="1343261B" w:rsidR="00D64F42" w:rsidRDefault="00896B6A">
      <w:pPr>
        <w:jc w:val="center"/>
      </w:pPr>
      <w:r>
        <w:rPr>
          <w:color w:val="64748B"/>
          <w:sz w:val="26"/>
        </w:rPr>
        <w:t>ПРОЕКТ ПО ПРОИЗВОДСТВЕНА ПРАКТИКА</w:t>
      </w:r>
    </w:p>
    <w:p w14:paraId="3846131D" w14:textId="48785DDC" w:rsidR="00D64F42" w:rsidRDefault="00896B6A">
      <w:pPr>
        <w:spacing w:after="280"/>
        <w:jc w:val="center"/>
      </w:pPr>
      <w:proofErr w:type="spellStart"/>
      <w:r>
        <w:rPr>
          <w:b/>
          <w:color w:val="0F172A"/>
          <w:sz w:val="56"/>
        </w:rPr>
        <w:t>SmartlySort</w:t>
      </w:r>
      <w:proofErr w:type="spellEnd"/>
    </w:p>
    <w:p w14:paraId="7357FED9" w14:textId="77777777" w:rsidR="00D64F42" w:rsidRDefault="00896B6A">
      <w:pPr>
        <w:spacing w:after="2400"/>
        <w:jc w:val="center"/>
      </w:pPr>
      <w:r>
        <w:rPr>
          <w:i/>
          <w:color w:val="475569"/>
          <w:sz w:val="24"/>
        </w:rPr>
        <w:t>Уеб система за управление на инвентар и складова наличност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D64F42" w14:paraId="4551D2B2" w14:textId="77777777" w:rsidTr="0054502C">
        <w:tc>
          <w:tcPr>
            <w:tcW w:w="3312" w:type="dxa"/>
          </w:tcPr>
          <w:p w14:paraId="11D8B755" w14:textId="77777777" w:rsidR="00D64F42" w:rsidRDefault="00896B6A" w:rsidP="0054502C">
            <w:pPr>
              <w:spacing w:after="80"/>
            </w:pPr>
            <w:r>
              <w:rPr>
                <w:b/>
                <w:color w:val="64748B"/>
                <w:sz w:val="20"/>
              </w:rPr>
              <w:t>Автор:</w:t>
            </w:r>
          </w:p>
        </w:tc>
        <w:tc>
          <w:tcPr>
            <w:tcW w:w="6048" w:type="dxa"/>
          </w:tcPr>
          <w:p w14:paraId="41FDEBF4" w14:textId="48563518" w:rsidR="00D64F42" w:rsidRDefault="0054502C" w:rsidP="0054502C">
            <w:pPr>
              <w:spacing w:after="80"/>
            </w:pPr>
            <w:r>
              <w:rPr>
                <w:color w:val="0F172A"/>
                <w:sz w:val="21"/>
                <w:lang w:val="bg-BG"/>
              </w:rPr>
              <w:t>Александър</w:t>
            </w:r>
            <w:r w:rsidR="00896B6A">
              <w:rPr>
                <w:color w:val="0F172A"/>
                <w:sz w:val="21"/>
              </w:rPr>
              <w:t xml:space="preserve"> </w:t>
            </w:r>
            <w:proofErr w:type="spellStart"/>
            <w:r w:rsidR="00896B6A">
              <w:rPr>
                <w:color w:val="0F172A"/>
                <w:sz w:val="21"/>
              </w:rPr>
              <w:t>Георгиев</w:t>
            </w:r>
            <w:proofErr w:type="spellEnd"/>
          </w:p>
        </w:tc>
      </w:tr>
      <w:tr w:rsidR="00D64F42" w14:paraId="0039CBF2" w14:textId="77777777" w:rsidTr="0054502C">
        <w:tc>
          <w:tcPr>
            <w:tcW w:w="3312" w:type="dxa"/>
          </w:tcPr>
          <w:p w14:paraId="6F0CD572" w14:textId="77777777" w:rsidR="00D64F42" w:rsidRDefault="00896B6A" w:rsidP="0054502C">
            <w:pPr>
              <w:spacing w:after="80"/>
            </w:pPr>
            <w:r>
              <w:rPr>
                <w:b/>
                <w:color w:val="64748B"/>
                <w:sz w:val="20"/>
              </w:rPr>
              <w:t>Клас и специалност:</w:t>
            </w:r>
          </w:p>
        </w:tc>
        <w:tc>
          <w:tcPr>
            <w:tcW w:w="6048" w:type="dxa"/>
          </w:tcPr>
          <w:p w14:paraId="5A656E00" w14:textId="77777777" w:rsidR="00D64F42" w:rsidRDefault="00896B6A" w:rsidP="0054502C">
            <w:pPr>
              <w:spacing w:after="80"/>
            </w:pPr>
            <w:r>
              <w:rPr>
                <w:color w:val="0F172A"/>
                <w:sz w:val="21"/>
              </w:rPr>
              <w:t xml:space="preserve">11 клас, </w:t>
            </w:r>
            <w:r>
              <w:rPr>
                <w:color w:val="0F172A"/>
                <w:sz w:val="21"/>
              </w:rPr>
              <w:t>специалност Приложно програмиране</w:t>
            </w:r>
          </w:p>
        </w:tc>
      </w:tr>
      <w:tr w:rsidR="00D64F42" w14:paraId="386306A4" w14:textId="77777777" w:rsidTr="0054502C">
        <w:tc>
          <w:tcPr>
            <w:tcW w:w="3312" w:type="dxa"/>
          </w:tcPr>
          <w:p w14:paraId="4451C381" w14:textId="77777777" w:rsidR="00D64F42" w:rsidRDefault="00896B6A" w:rsidP="0054502C">
            <w:pPr>
              <w:spacing w:after="80"/>
            </w:pPr>
            <w:r>
              <w:rPr>
                <w:b/>
                <w:color w:val="64748B"/>
                <w:sz w:val="20"/>
              </w:rPr>
              <w:t>Ръководител:</w:t>
            </w:r>
          </w:p>
        </w:tc>
        <w:tc>
          <w:tcPr>
            <w:tcW w:w="6048" w:type="dxa"/>
          </w:tcPr>
          <w:p w14:paraId="0FC5F55F" w14:textId="70B2E685" w:rsidR="00D64F42" w:rsidRPr="0054502C" w:rsidRDefault="0054502C" w:rsidP="0054502C">
            <w:pPr>
              <w:spacing w:after="80"/>
              <w:rPr>
                <w:lang w:val="bg-BG"/>
              </w:rPr>
            </w:pPr>
            <w:r>
              <w:rPr>
                <w:color w:val="0F172A"/>
                <w:sz w:val="21"/>
                <w:lang w:val="bg-BG"/>
              </w:rPr>
              <w:t>Даниела Стаматова</w:t>
            </w:r>
          </w:p>
        </w:tc>
      </w:tr>
      <w:tr w:rsidR="0054502C" w14:paraId="720F2323" w14:textId="5B4803AA" w:rsidTr="005F5E67">
        <w:tc>
          <w:tcPr>
            <w:tcW w:w="3312" w:type="dxa"/>
          </w:tcPr>
          <w:p w14:paraId="4A02A635" w14:textId="42247EDA" w:rsidR="0054502C" w:rsidRDefault="0054502C" w:rsidP="0054502C">
            <w:pPr>
              <w:spacing w:after="80"/>
            </w:pPr>
            <w:proofErr w:type="spellStart"/>
            <w:r>
              <w:rPr>
                <w:b/>
                <w:color w:val="64748B"/>
                <w:sz w:val="20"/>
              </w:rPr>
              <w:t>Репо</w:t>
            </w:r>
            <w:proofErr w:type="spellEnd"/>
            <w:r>
              <w:rPr>
                <w:b/>
                <w:color w:val="64748B"/>
                <w:sz w:val="20"/>
              </w:rPr>
              <w:t>:</w:t>
            </w:r>
          </w:p>
        </w:tc>
        <w:tc>
          <w:tcPr>
            <w:tcW w:w="6048" w:type="dxa"/>
          </w:tcPr>
          <w:p w14:paraId="74C16DF7" w14:textId="55BDD4F6" w:rsidR="0054502C" w:rsidRPr="0054502C" w:rsidRDefault="0054502C" w:rsidP="0054502C">
            <w:pPr>
              <w:rPr>
                <w:rFonts w:cs="Arial"/>
                <w:sz w:val="21"/>
                <w:szCs w:val="21"/>
              </w:rPr>
            </w:pPr>
            <w:hyperlink r:id="rId6" w:history="1">
              <w:proofErr w:type="spellStart"/>
              <w:r w:rsidRPr="0054502C">
                <w:rPr>
                  <w:rStyle w:val="Hyperlink"/>
                  <w:rFonts w:cs="Arial"/>
                  <w:color w:val="000000" w:themeColor="text1"/>
                  <w:sz w:val="21"/>
                  <w:szCs w:val="21"/>
                </w:rPr>
                <w:t>SmartlySort</w:t>
              </w:r>
              <w:proofErr w:type="spellEnd"/>
            </w:hyperlink>
          </w:p>
        </w:tc>
      </w:tr>
    </w:tbl>
    <w:p w14:paraId="49C3F9E3" w14:textId="03D3FA98" w:rsidR="00D64F42" w:rsidRDefault="0054502C">
      <w:pPr>
        <w:spacing w:before="1600"/>
        <w:jc w:val="center"/>
      </w:pPr>
      <w:r>
        <w:rPr>
          <w:color w:val="475569"/>
          <w:sz w:val="21"/>
        </w:rPr>
        <w:br w:type="textWrapping" w:clear="all"/>
      </w:r>
      <w:proofErr w:type="spellStart"/>
      <w:r w:rsidR="00896B6A">
        <w:rPr>
          <w:color w:val="475569"/>
          <w:sz w:val="21"/>
        </w:rPr>
        <w:t>Юли</w:t>
      </w:r>
      <w:proofErr w:type="spellEnd"/>
      <w:r w:rsidR="00896B6A">
        <w:rPr>
          <w:color w:val="475569"/>
          <w:sz w:val="21"/>
        </w:rPr>
        <w:t>, 2026 г.</w:t>
      </w:r>
      <w:r w:rsidR="00896B6A">
        <w:rPr>
          <w:color w:val="475569"/>
          <w:sz w:val="21"/>
        </w:rPr>
        <w:br/>
        <w:t>гр. Бургас</w:t>
      </w:r>
    </w:p>
    <w:p w14:paraId="7E56632F" w14:textId="77777777" w:rsidR="00D64F42" w:rsidRDefault="00896B6A">
      <w:r>
        <w:br w:type="page"/>
      </w:r>
    </w:p>
    <w:p w14:paraId="53280D97" w14:textId="77777777" w:rsidR="00D64F42" w:rsidRDefault="00896B6A">
      <w:pPr>
        <w:pStyle w:val="Heading1"/>
        <w:spacing w:before="360" w:after="200"/>
      </w:pPr>
      <w:r>
        <w:rPr>
          <w:rFonts w:ascii="Arial" w:hAnsi="Arial"/>
          <w:color w:val="1E3A8A"/>
          <w:sz w:val="32"/>
        </w:rPr>
        <w:lastRenderedPageBreak/>
        <w:t>Съдържание</w:t>
      </w:r>
    </w:p>
    <w:p w14:paraId="429E3C16" w14:textId="77777777" w:rsidR="00D64F42" w:rsidRDefault="00896B6A">
      <w:pPr>
        <w:spacing w:after="100"/>
      </w:pPr>
      <w:r>
        <w:rPr>
          <w:b/>
          <w:color w:val="1E3A8A"/>
        </w:rPr>
        <w:t>1. Увод</w:t>
      </w:r>
      <w:r>
        <w:rPr>
          <w:color w:val="CBD5E1"/>
        </w:rPr>
        <w:t xml:space="preserve"> .............................................................................. </w:t>
      </w:r>
      <w:r>
        <w:rPr>
          <w:b/>
        </w:rPr>
        <w:t>3</w:t>
      </w:r>
    </w:p>
    <w:p w14:paraId="4B73F6DA" w14:textId="77777777" w:rsidR="00D64F42" w:rsidRDefault="00896B6A">
      <w:pPr>
        <w:spacing w:after="100"/>
      </w:pPr>
      <w:r>
        <w:t xml:space="preserve">   1.1. Кратко описание на целта на проекта</w:t>
      </w:r>
      <w:r>
        <w:rPr>
          <w:color w:val="CBD5E1"/>
        </w:rPr>
        <w:t xml:space="preserve"> .......................................... </w:t>
      </w:r>
      <w:r>
        <w:t>3</w:t>
      </w:r>
    </w:p>
    <w:p w14:paraId="3AD1E163" w14:textId="77777777" w:rsidR="00D64F42" w:rsidRDefault="00896B6A">
      <w:pPr>
        <w:spacing w:after="100"/>
      </w:pPr>
      <w:r>
        <w:t xml:space="preserve">   1.2. Мотивация за избора на темата</w:t>
      </w:r>
      <w:r>
        <w:rPr>
          <w:color w:val="CBD5E1"/>
        </w:rPr>
        <w:t xml:space="preserve"> ...............................................</w:t>
      </w:r>
      <w:r>
        <w:rPr>
          <w:color w:val="CBD5E1"/>
        </w:rPr>
        <w:t xml:space="preserve">. </w:t>
      </w:r>
      <w:r>
        <w:t>3</w:t>
      </w:r>
    </w:p>
    <w:p w14:paraId="20C064CA" w14:textId="77777777" w:rsidR="00D64F42" w:rsidRDefault="00896B6A">
      <w:pPr>
        <w:spacing w:after="100"/>
      </w:pPr>
      <w:r>
        <w:t xml:space="preserve">   1.3. Какви проблеми решава проектът</w:t>
      </w:r>
      <w:r>
        <w:rPr>
          <w:color w:val="CBD5E1"/>
        </w:rPr>
        <w:t xml:space="preserve"> ............................................... </w:t>
      </w:r>
      <w:r>
        <w:t>3</w:t>
      </w:r>
    </w:p>
    <w:p w14:paraId="0FE75A59" w14:textId="77777777" w:rsidR="00D64F42" w:rsidRDefault="00896B6A">
      <w:pPr>
        <w:spacing w:after="100"/>
      </w:pPr>
      <w:r>
        <w:rPr>
          <w:b/>
          <w:color w:val="1E3A8A"/>
        </w:rPr>
        <w:t>2. Анализ на изискванията</w:t>
      </w:r>
      <w:r>
        <w:rPr>
          <w:color w:val="CBD5E1"/>
        </w:rPr>
        <w:t xml:space="preserve"> ............................................................ </w:t>
      </w:r>
      <w:r>
        <w:rPr>
          <w:b/>
        </w:rPr>
        <w:t>4</w:t>
      </w:r>
    </w:p>
    <w:p w14:paraId="3981CE51" w14:textId="77777777" w:rsidR="00D64F42" w:rsidRDefault="00896B6A">
      <w:pPr>
        <w:spacing w:after="100"/>
      </w:pPr>
      <w:r>
        <w:t xml:space="preserve">   2.1. Основни потребители</w:t>
      </w:r>
      <w:r>
        <w:rPr>
          <w:color w:val="CBD5E1"/>
        </w:rPr>
        <w:t xml:space="preserve"> ..............................................</w:t>
      </w:r>
      <w:r>
        <w:rPr>
          <w:color w:val="CBD5E1"/>
        </w:rPr>
        <w:t xml:space="preserve">............ </w:t>
      </w:r>
      <w:r>
        <w:t>4</w:t>
      </w:r>
    </w:p>
    <w:p w14:paraId="43D4C5ED" w14:textId="77777777" w:rsidR="00D64F42" w:rsidRDefault="00896B6A">
      <w:pPr>
        <w:spacing w:after="100"/>
      </w:pPr>
      <w:r>
        <w:t xml:space="preserve">   2.2. Функционални изисквания</w:t>
      </w:r>
      <w:r>
        <w:rPr>
          <w:color w:val="CBD5E1"/>
        </w:rPr>
        <w:t xml:space="preserve"> ...................................................... </w:t>
      </w:r>
      <w:r>
        <w:t>4</w:t>
      </w:r>
    </w:p>
    <w:p w14:paraId="54BA0065" w14:textId="77777777" w:rsidR="00D64F42" w:rsidRDefault="00896B6A">
      <w:pPr>
        <w:spacing w:after="100"/>
      </w:pPr>
      <w:r>
        <w:t xml:space="preserve">   2.3. Нефункционални изисквания</w:t>
      </w:r>
      <w:r>
        <w:rPr>
          <w:color w:val="CBD5E1"/>
        </w:rPr>
        <w:t xml:space="preserve"> .................................................... </w:t>
      </w:r>
      <w:r>
        <w:t>4</w:t>
      </w:r>
    </w:p>
    <w:p w14:paraId="7EAE00B9" w14:textId="77777777" w:rsidR="00D64F42" w:rsidRDefault="00896B6A">
      <w:pPr>
        <w:spacing w:after="100"/>
      </w:pPr>
      <w:r>
        <w:rPr>
          <w:b/>
          <w:color w:val="1E3A8A"/>
        </w:rPr>
        <w:t>3. Описание на функционалностите</w:t>
      </w:r>
      <w:r>
        <w:rPr>
          <w:color w:val="CBD5E1"/>
        </w:rPr>
        <w:t xml:space="preserve"> ..................................................... </w:t>
      </w:r>
      <w:r>
        <w:rPr>
          <w:b/>
        </w:rPr>
        <w:t>5</w:t>
      </w:r>
    </w:p>
    <w:p w14:paraId="745EB7D5" w14:textId="77777777" w:rsidR="00D64F42" w:rsidRDefault="00896B6A">
      <w:pPr>
        <w:spacing w:after="100"/>
      </w:pPr>
      <w:r>
        <w:t xml:space="preserve">   3.1. Таблица на основните функции</w:t>
      </w:r>
      <w:r>
        <w:rPr>
          <w:color w:val="CBD5E1"/>
        </w:rPr>
        <w:t xml:space="preserve"> ................................................. </w:t>
      </w:r>
      <w:r>
        <w:t>5</w:t>
      </w:r>
    </w:p>
    <w:p w14:paraId="70BF65AE" w14:textId="77777777" w:rsidR="00D64F42" w:rsidRDefault="00896B6A">
      <w:pPr>
        <w:spacing w:after="100"/>
      </w:pPr>
      <w:r>
        <w:t xml:space="preserve">   3.2. Начин на работа на функциите</w:t>
      </w:r>
      <w:r>
        <w:rPr>
          <w:color w:val="CBD5E1"/>
        </w:rPr>
        <w:t xml:space="preserve"> ................................................. </w:t>
      </w:r>
      <w:r>
        <w:t>5</w:t>
      </w:r>
    </w:p>
    <w:p w14:paraId="79ACB56D" w14:textId="77777777" w:rsidR="00D64F42" w:rsidRDefault="00896B6A">
      <w:pPr>
        <w:spacing w:after="100"/>
      </w:pPr>
      <w:r>
        <w:t xml:space="preserve">   3.3. Връзки между </w:t>
      </w:r>
      <w:r>
        <w:t>модулите</w:t>
      </w:r>
      <w:r>
        <w:rPr>
          <w:color w:val="CBD5E1"/>
        </w:rPr>
        <w:t xml:space="preserve"> ........................................................ </w:t>
      </w:r>
      <w:r>
        <w:t>5</w:t>
      </w:r>
    </w:p>
    <w:p w14:paraId="71B9021E" w14:textId="77777777" w:rsidR="00D64F42" w:rsidRDefault="00896B6A">
      <w:r>
        <w:br w:type="page"/>
      </w:r>
    </w:p>
    <w:p w14:paraId="61932BE9" w14:textId="77777777" w:rsidR="00D64F42" w:rsidRDefault="00896B6A">
      <w:pPr>
        <w:pStyle w:val="Heading1"/>
        <w:spacing w:before="360" w:after="200"/>
      </w:pPr>
      <w:r>
        <w:rPr>
          <w:rFonts w:ascii="Arial" w:hAnsi="Arial"/>
          <w:color w:val="1E3A8A"/>
          <w:sz w:val="32"/>
        </w:rPr>
        <w:lastRenderedPageBreak/>
        <w:t>1. Увод</w:t>
      </w:r>
    </w:p>
    <w:p w14:paraId="660882F4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1.1. Кратко описание на целта на проекта</w:t>
      </w:r>
    </w:p>
    <w:p w14:paraId="6F94A766" w14:textId="77777777" w:rsidR="00D64F42" w:rsidRDefault="00896B6A">
      <w:r>
        <w:t>Проектът SmartlySort Inventory е уеб система за управление на складове и инвентар. Тя помага за бързо и лесно проследяване на стоки и кол</w:t>
      </w:r>
      <w:r>
        <w:t>ичества в реално време. Приложението е направено с технологиите Java за сървърната част и Nextjs с Tailwind CSS за потребителския интерфейс.</w:t>
      </w:r>
    </w:p>
    <w:p w14:paraId="34E6EF50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1.2. Мотивация за избора на темата</w:t>
      </w:r>
    </w:p>
    <w:p w14:paraId="1A77A243" w14:textId="77777777" w:rsidR="00D64F42" w:rsidRDefault="00896B6A">
      <w:r>
        <w:t>Ръчното броене на стоки и писането в хартиени тетрадки или сложни таблици отнема</w:t>
      </w:r>
      <w:r>
        <w:t xml:space="preserve"> време и води до грешки. Мотивацията за този проект е създаването на модерно и лесно решение. Комбинацията от Java и Nextjs е отличен избор, защото гарантира сигурност на данните и бърза работа на уеб сайта.</w:t>
      </w:r>
    </w:p>
    <w:p w14:paraId="7A98A1C7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1.3. Какви проблеми решава проектът</w:t>
      </w:r>
    </w:p>
    <w:p w14:paraId="4C834D66" w14:textId="77777777" w:rsidR="00D64F42" w:rsidRDefault="00896B6A">
      <w:pPr>
        <w:spacing w:after="80"/>
      </w:pPr>
      <w:r>
        <w:t>Приложението</w:t>
      </w:r>
      <w:r>
        <w:t xml:space="preserve"> решава няколко основни проблема в складовата логистика:</w:t>
      </w:r>
    </w:p>
    <w:p w14:paraId="643D1081" w14:textId="77777777" w:rsidR="00D64F42" w:rsidRDefault="00896B6A">
      <w:pPr>
        <w:pStyle w:val="ListBullet"/>
        <w:spacing w:after="60"/>
      </w:pPr>
      <w:r>
        <w:t>Липса на точна информация за наличните стоки в текущия момент.</w:t>
      </w:r>
    </w:p>
    <w:p w14:paraId="15AF0586" w14:textId="77777777" w:rsidR="00D64F42" w:rsidRDefault="00896B6A">
      <w:pPr>
        <w:pStyle w:val="ListBullet"/>
        <w:spacing w:after="60"/>
      </w:pPr>
      <w:r>
        <w:t>Бавно и трудно ръчно въвеждане на нови продукти.</w:t>
      </w:r>
    </w:p>
    <w:p w14:paraId="7673A54A" w14:textId="77777777" w:rsidR="00D64F42" w:rsidRDefault="00896B6A">
      <w:pPr>
        <w:pStyle w:val="ListBullet"/>
        <w:spacing w:after="60"/>
      </w:pPr>
      <w:r>
        <w:t>Човешки грешки при пресмятане на общото количество и цената на инвентара.</w:t>
      </w:r>
    </w:p>
    <w:p w14:paraId="4D991040" w14:textId="77777777" w:rsidR="00D64F42" w:rsidRDefault="00896B6A">
      <w:pPr>
        <w:pStyle w:val="ListBullet"/>
        <w:spacing w:after="60"/>
      </w:pPr>
      <w:r>
        <w:t xml:space="preserve">Забавяне при </w:t>
      </w:r>
      <w:r>
        <w:t>изготвяне на отчети за наличностите.</w:t>
      </w:r>
    </w:p>
    <w:p w14:paraId="04115792" w14:textId="77777777" w:rsidR="00D64F42" w:rsidRDefault="00896B6A">
      <w:r>
        <w:br w:type="page"/>
      </w:r>
    </w:p>
    <w:p w14:paraId="28593A3B" w14:textId="77777777" w:rsidR="00D64F42" w:rsidRDefault="00896B6A">
      <w:pPr>
        <w:pStyle w:val="Heading1"/>
        <w:spacing w:before="360" w:after="200"/>
      </w:pPr>
      <w:r>
        <w:rPr>
          <w:rFonts w:ascii="Arial" w:hAnsi="Arial"/>
          <w:color w:val="1E3A8A"/>
          <w:sz w:val="32"/>
        </w:rPr>
        <w:lastRenderedPageBreak/>
        <w:t>2. Анализ на изискванията</w:t>
      </w:r>
    </w:p>
    <w:p w14:paraId="021BBA23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2.1. Основни потребители</w:t>
      </w:r>
    </w:p>
    <w:p w14:paraId="7CC075E0" w14:textId="77777777" w:rsidR="00D64F42" w:rsidRDefault="00896B6A">
      <w:pPr>
        <w:spacing w:after="80"/>
      </w:pPr>
      <w:r>
        <w:t>Системата е предназначена за следните потребители:</w:t>
      </w:r>
    </w:p>
    <w:p w14:paraId="7E77162C" w14:textId="77777777" w:rsidR="00D64F42" w:rsidRDefault="00896B6A">
      <w:pPr>
        <w:pStyle w:val="ListBullet"/>
        <w:spacing w:after="60"/>
      </w:pPr>
      <w:r>
        <w:t>Складови служители: Те извършват бързи ежедневни операции по приемане и изписване на стоки.</w:t>
      </w:r>
    </w:p>
    <w:p w14:paraId="399A9A3C" w14:textId="77777777" w:rsidR="00D64F42" w:rsidRDefault="00896B6A">
      <w:pPr>
        <w:pStyle w:val="ListBullet"/>
        <w:spacing w:after="60"/>
      </w:pPr>
      <w:r>
        <w:t xml:space="preserve">Мениджъри: Те имат </w:t>
      </w:r>
      <w:r>
        <w:t>пълен достъп до системата, добавят нови категории стоки и разглеждат отчетите.</w:t>
      </w:r>
    </w:p>
    <w:p w14:paraId="7B1BBA33" w14:textId="77777777" w:rsidR="00D64F42" w:rsidRDefault="00896B6A">
      <w:pPr>
        <w:pStyle w:val="ListBullet"/>
        <w:spacing w:after="60"/>
      </w:pPr>
      <w:r>
        <w:t>Финансови служители: Те следят общата стойност на склада и правят ревизии.</w:t>
      </w:r>
    </w:p>
    <w:p w14:paraId="71C31E86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2.2. Функционални изисквания</w:t>
      </w:r>
    </w:p>
    <w:p w14:paraId="6576FF60" w14:textId="77777777" w:rsidR="00D64F42" w:rsidRDefault="00896B6A">
      <w:pPr>
        <w:spacing w:after="80"/>
      </w:pPr>
      <w:r>
        <w:t>Основните функции на софтуера включват:</w:t>
      </w:r>
    </w:p>
    <w:p w14:paraId="212FFA17" w14:textId="77777777" w:rsidR="00D64F42" w:rsidRDefault="00896B6A">
      <w:pPr>
        <w:pStyle w:val="ListBullet"/>
        <w:spacing w:after="60"/>
      </w:pPr>
      <w:r>
        <w:t>Сигурен вход в системата с потреб</w:t>
      </w:r>
      <w:r>
        <w:t>ителско име и парола според ролята.</w:t>
      </w:r>
    </w:p>
    <w:p w14:paraId="489A13A1" w14:textId="77777777" w:rsidR="00D64F42" w:rsidRDefault="00896B6A">
      <w:pPr>
        <w:pStyle w:val="ListBullet"/>
        <w:spacing w:after="60"/>
      </w:pPr>
      <w:r>
        <w:t>Пълно управление на продуктите: създаване, преглед, редактиране и изтриване.</w:t>
      </w:r>
    </w:p>
    <w:p w14:paraId="59EFE812" w14:textId="77777777" w:rsidR="00D64F42" w:rsidRDefault="00896B6A">
      <w:pPr>
        <w:pStyle w:val="ListBullet"/>
        <w:spacing w:after="60"/>
      </w:pPr>
      <w:r>
        <w:t>Разпределяне на стоките по категории за лесно сортиране.</w:t>
      </w:r>
    </w:p>
    <w:p w14:paraId="63A6D98C" w14:textId="77777777" w:rsidR="00D64F42" w:rsidRDefault="00896B6A">
      <w:pPr>
        <w:pStyle w:val="ListBullet"/>
        <w:spacing w:after="60"/>
      </w:pPr>
      <w:r>
        <w:t>Бърза промяна на количествата при заприходяване и изписване.</w:t>
      </w:r>
    </w:p>
    <w:p w14:paraId="12F4B5FD" w14:textId="77777777" w:rsidR="00D64F42" w:rsidRDefault="00896B6A">
      <w:pPr>
        <w:pStyle w:val="ListBullet"/>
        <w:spacing w:after="60"/>
      </w:pPr>
      <w:r>
        <w:t>Автоматичен лог за записв</w:t>
      </w:r>
      <w:r>
        <w:t>ане на всяка промяна от служителите.</w:t>
      </w:r>
    </w:p>
    <w:p w14:paraId="50F6747D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2.3. Нефункционални изисквания</w:t>
      </w:r>
    </w:p>
    <w:p w14:paraId="19DFC77D" w14:textId="77777777" w:rsidR="00D64F42" w:rsidRDefault="00896B6A">
      <w:pPr>
        <w:spacing w:after="80"/>
      </w:pPr>
      <w:r>
        <w:t>Качествените изисквания към системата са:</w:t>
      </w:r>
    </w:p>
    <w:p w14:paraId="38F4C55A" w14:textId="77777777" w:rsidR="00D64F42" w:rsidRDefault="00896B6A">
      <w:pPr>
        <w:pStyle w:val="ListBullet"/>
        <w:spacing w:after="60"/>
      </w:pPr>
      <w:r>
        <w:t>Бързодействие: Справките и филтрирането на продуктите стават за по-малко от секунда.</w:t>
      </w:r>
    </w:p>
    <w:p w14:paraId="2143D75A" w14:textId="77777777" w:rsidR="00D64F42" w:rsidRDefault="00896B6A">
      <w:pPr>
        <w:pStyle w:val="ListBullet"/>
        <w:spacing w:after="60"/>
      </w:pPr>
      <w:r>
        <w:t>Удобен интерфейс: Дизайнът е адаптивен и работи отлично на ко</w:t>
      </w:r>
      <w:r>
        <w:t>мпютри, таблети и телефони.</w:t>
      </w:r>
    </w:p>
    <w:p w14:paraId="42A96060" w14:textId="77777777" w:rsidR="00D64F42" w:rsidRDefault="00896B6A">
      <w:pPr>
        <w:pStyle w:val="ListBullet"/>
        <w:spacing w:after="60"/>
      </w:pPr>
      <w:r>
        <w:t>Надеждност: Данните се записват сигурно без риск от загуба при грешки.</w:t>
      </w:r>
    </w:p>
    <w:p w14:paraId="76E3240E" w14:textId="77777777" w:rsidR="00D64F42" w:rsidRDefault="00896B6A">
      <w:pPr>
        <w:pStyle w:val="ListBullet"/>
        <w:spacing w:after="60"/>
      </w:pPr>
      <w:r>
        <w:t>Защита: Паролите са криптирани и достъпът до информацията е защитен.</w:t>
      </w:r>
    </w:p>
    <w:p w14:paraId="02EB1D7C" w14:textId="77777777" w:rsidR="00D64F42" w:rsidRDefault="00896B6A">
      <w:r>
        <w:br w:type="page"/>
      </w:r>
    </w:p>
    <w:p w14:paraId="10D6BCD8" w14:textId="77777777" w:rsidR="00D64F42" w:rsidRDefault="00896B6A">
      <w:pPr>
        <w:pStyle w:val="Heading1"/>
        <w:spacing w:before="360" w:after="200"/>
      </w:pPr>
      <w:r>
        <w:rPr>
          <w:rFonts w:ascii="Arial" w:hAnsi="Arial"/>
          <w:color w:val="1E3A8A"/>
          <w:sz w:val="32"/>
        </w:rPr>
        <w:lastRenderedPageBreak/>
        <w:t>3. Описание на функционалностите</w:t>
      </w:r>
    </w:p>
    <w:p w14:paraId="1917770D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3.1. Таблица на основните функции</w:t>
      </w:r>
    </w:p>
    <w:p w14:paraId="343EEA44" w14:textId="77777777" w:rsidR="00D64F42" w:rsidRDefault="00896B6A">
      <w:r>
        <w:t xml:space="preserve">В </w:t>
      </w:r>
      <w:r>
        <w:t>таблицата са показани главните модули на приложението: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64F42" w14:paraId="0B726249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E038C" w14:textId="77777777" w:rsidR="00D64F42" w:rsidRDefault="00896B6A">
            <w:r>
              <w:rPr>
                <w:b/>
                <w:color w:val="FFFFFF"/>
                <w:sz w:val="20"/>
              </w:rPr>
              <w:t>Модул</w:t>
            </w:r>
          </w:p>
        </w:tc>
        <w:tc>
          <w:tcPr>
            <w:tcW w:w="61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B11AF" w14:textId="77777777" w:rsidR="00D64F42" w:rsidRDefault="00896B6A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D64F42" w14:paraId="221D533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39CD" w14:textId="77777777" w:rsidR="00D64F42" w:rsidRDefault="00896B6A">
            <w:r>
              <w:rPr>
                <w:b/>
                <w:sz w:val="20"/>
              </w:rPr>
              <w:t>Вход и сигурност (Auth)</w:t>
            </w:r>
          </w:p>
        </w:tc>
        <w:tc>
          <w:tcPr>
            <w:tcW w:w="61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388E" w14:textId="77777777" w:rsidR="00D64F42" w:rsidRDefault="00896B6A">
            <w:r>
              <w:rPr>
                <w:sz w:val="20"/>
              </w:rPr>
              <w:t>Проверява данните на служителите и осигурява достъп.</w:t>
            </w:r>
          </w:p>
        </w:tc>
      </w:tr>
      <w:tr w:rsidR="00D64F42" w14:paraId="2826378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1E3A" w14:textId="77777777" w:rsidR="00D64F42" w:rsidRDefault="00896B6A">
            <w:r>
              <w:rPr>
                <w:b/>
                <w:sz w:val="20"/>
              </w:rPr>
              <w:t>Каталог с продукти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73B8" w14:textId="77777777" w:rsidR="00D64F42" w:rsidRDefault="00896B6A">
            <w:r>
              <w:rPr>
                <w:sz w:val="20"/>
              </w:rPr>
              <w:t>Показва списък със стоките и позволява филтриране.</w:t>
            </w:r>
          </w:p>
        </w:tc>
      </w:tr>
      <w:tr w:rsidR="00D64F42" w14:paraId="6CBDF05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2BA6" w14:textId="77777777" w:rsidR="00D64F42" w:rsidRDefault="00896B6A">
            <w:r>
              <w:rPr>
                <w:b/>
                <w:sz w:val="20"/>
              </w:rPr>
              <w:t>Складови операции</w:t>
            </w:r>
          </w:p>
        </w:tc>
        <w:tc>
          <w:tcPr>
            <w:tcW w:w="61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6CB4" w14:textId="77777777" w:rsidR="00D64F42" w:rsidRDefault="00896B6A">
            <w:r>
              <w:rPr>
                <w:sz w:val="20"/>
              </w:rPr>
              <w:t xml:space="preserve">Използва се за </w:t>
            </w:r>
            <w:r>
              <w:rPr>
                <w:sz w:val="20"/>
              </w:rPr>
              <w:t>добавяне и изваждане на бройки от стоките.</w:t>
            </w:r>
          </w:p>
        </w:tc>
      </w:tr>
      <w:tr w:rsidR="00D64F42" w14:paraId="780EE46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D164" w14:textId="77777777" w:rsidR="00D64F42" w:rsidRDefault="00896B6A">
            <w:r>
              <w:rPr>
                <w:b/>
                <w:sz w:val="20"/>
              </w:rPr>
              <w:t>Контролен панел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BD53" w14:textId="77777777" w:rsidR="00D64F42" w:rsidRDefault="00896B6A">
            <w:r>
              <w:rPr>
                <w:sz w:val="20"/>
              </w:rPr>
              <w:t>Показва обща статистика за наличността в склада.</w:t>
            </w:r>
          </w:p>
        </w:tc>
      </w:tr>
    </w:tbl>
    <w:p w14:paraId="6E5C4529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3.2. Начин на работа на функциите</w:t>
      </w:r>
    </w:p>
    <w:p w14:paraId="64D633B2" w14:textId="77777777" w:rsidR="00D64F42" w:rsidRDefault="00896B6A">
      <w:pPr>
        <w:pStyle w:val="Heading3"/>
        <w:spacing w:after="80"/>
      </w:pPr>
      <w:r>
        <w:rPr>
          <w:rFonts w:ascii="Arial" w:hAnsi="Arial"/>
          <w:color w:val="0F172A"/>
          <w:sz w:val="23"/>
        </w:rPr>
        <w:t>Вход в системата</w:t>
      </w:r>
    </w:p>
    <w:p w14:paraId="088A32F9" w14:textId="77777777" w:rsidR="00D64F42" w:rsidRDefault="00896B6A">
      <w:pPr>
        <w:spacing w:after="160"/>
      </w:pPr>
      <w:r>
        <w:t>Потребителят въвежда своите данни във форма на уеб сайта. Бекендът на Java проверява паролата и</w:t>
      </w:r>
      <w:r>
        <w:t xml:space="preserve"> дава достъп до съответните менюта според ролята.</w:t>
      </w:r>
    </w:p>
    <w:p w14:paraId="38D21EDF" w14:textId="77777777" w:rsidR="00D64F42" w:rsidRDefault="00896B6A">
      <w:pPr>
        <w:pStyle w:val="Heading3"/>
        <w:spacing w:after="80"/>
      </w:pPr>
      <w:r>
        <w:rPr>
          <w:rFonts w:ascii="Arial" w:hAnsi="Arial"/>
          <w:color w:val="0F172A"/>
          <w:sz w:val="23"/>
        </w:rPr>
        <w:t>Преглед и търсене</w:t>
      </w:r>
    </w:p>
    <w:p w14:paraId="6FF7357D" w14:textId="77777777" w:rsidR="00D64F42" w:rsidRDefault="00896B6A">
      <w:pPr>
        <w:spacing w:after="160"/>
      </w:pPr>
      <w:r>
        <w:t>Всички стоки се зареждат в удобна таблица. Потребителят може бързо да търси по име или да филтрира продуктите по категория чрез бутони, направени с Tailwind CSS.</w:t>
      </w:r>
    </w:p>
    <w:p w14:paraId="79CBEC80" w14:textId="77777777" w:rsidR="00D64F42" w:rsidRDefault="00896B6A">
      <w:pPr>
        <w:pStyle w:val="Heading3"/>
        <w:spacing w:after="80"/>
      </w:pPr>
      <w:r>
        <w:rPr>
          <w:rFonts w:ascii="Arial" w:hAnsi="Arial"/>
          <w:color w:val="0F172A"/>
          <w:sz w:val="23"/>
        </w:rPr>
        <w:t>Промяна на количества</w:t>
      </w:r>
    </w:p>
    <w:p w14:paraId="1F3CE084" w14:textId="77777777" w:rsidR="00D64F42" w:rsidRDefault="00896B6A">
      <w:pPr>
        <w:spacing w:after="160"/>
      </w:pPr>
      <w:r>
        <w:t xml:space="preserve">При </w:t>
      </w:r>
      <w:r>
        <w:t>получаване или изписване на стока служителят попълва кратка форма. Системата автоматично изчислява новата наличност и я записва в базата данни.</w:t>
      </w:r>
    </w:p>
    <w:p w14:paraId="7D7DDEB9" w14:textId="77777777" w:rsidR="00D64F42" w:rsidRDefault="00896B6A">
      <w:pPr>
        <w:pStyle w:val="Heading2"/>
        <w:spacing w:before="280" w:after="120"/>
      </w:pPr>
      <w:r>
        <w:rPr>
          <w:rFonts w:ascii="Arial" w:hAnsi="Arial"/>
          <w:color w:val="0F172A"/>
        </w:rPr>
        <w:t>3.3. Връзки между модулите</w:t>
      </w:r>
    </w:p>
    <w:p w14:paraId="60D656F1" w14:textId="77777777" w:rsidR="00D64F42" w:rsidRDefault="00896B6A">
      <w:r>
        <w:t xml:space="preserve">Приложението използва класическа клиент-сървър архитектура. </w:t>
      </w:r>
      <w:r>
        <w:t>Потребителският интерфейс на Nextjs работи в браузъра и изпраща заявки под формата на JSON данни към сървъра на Java. Java приложението получава тези данни, проверява ги чрез своята бизнес логика и обновява базата данни. След това изпраща обратен отговор к</w:t>
      </w:r>
      <w:r>
        <w:t>ъм уеб сайта за успешно завършена операция. Това разделение прави системата сигурна, стабилна и лесна за поддръжка.</w:t>
      </w:r>
    </w:p>
    <w:sectPr w:rsidR="00D64F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502C"/>
    <w:rsid w:val="00896B6A"/>
    <w:rsid w:val="00AA1D8D"/>
    <w:rsid w:val="00B47730"/>
    <w:rsid w:val="00CB0664"/>
    <w:rsid w:val="00D64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DFD6A"/>
  <w14:defaultImageDpi w14:val="300"/>
  <w15:docId w15:val="{EC2DF9F6-BD97-412A-995B-555B4122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0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dingburgas/SmartlySor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Aleksander Georgiev</cp:lastModifiedBy>
  <cp:revision>2</cp:revision>
  <dcterms:created xsi:type="dcterms:W3CDTF">2026-07-03T01:58:00Z</dcterms:created>
  <dcterms:modified xsi:type="dcterms:W3CDTF">2026-07-03T01:58:00Z</dcterms:modified>
  <cp:category/>
</cp:coreProperties>
</file>