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8A3C1ED" w:rsidP="68A3C1ED" w:rsidRDefault="68A3C1ED" w14:paraId="156E9636" w14:textId="32B9618A">
      <w:pPr>
        <w:pStyle w:val="Normal"/>
      </w:pPr>
    </w:p>
    <w:p w:rsidR="68A3C1ED" w:rsidP="68A3C1ED" w:rsidRDefault="68A3C1ED" w14:paraId="3157A2A7" w14:textId="038C5DA3">
      <w:pPr>
        <w:pStyle w:val="Normal"/>
      </w:pPr>
    </w:p>
    <w:p w:rsidR="68A3C1ED" w:rsidP="68A3C1ED" w:rsidRDefault="68A3C1ED" w14:paraId="7703B7EC" w14:textId="5E2DBF73">
      <w:pPr>
        <w:pStyle w:val="Normal"/>
      </w:pPr>
    </w:p>
    <w:p w:rsidR="68A3C1ED" w:rsidP="68A3C1ED" w:rsidRDefault="68A3C1ED" w14:paraId="7CA3A2F9" w14:textId="0FA2A32A">
      <w:pPr>
        <w:pStyle w:val="Normal"/>
      </w:pPr>
    </w:p>
    <w:p w:rsidR="68A3C1ED" w:rsidP="68A3C1ED" w:rsidRDefault="68A3C1ED" w14:paraId="73DFEDF1" w14:textId="7114B301">
      <w:pPr>
        <w:pStyle w:val="Normal"/>
      </w:pPr>
    </w:p>
    <w:p w:rsidR="2D3EA44D" w:rsidP="68A3C1ED" w:rsidRDefault="2D3EA44D" w14:paraId="46118BCD" w14:textId="3F823456">
      <w:pPr>
        <w:pStyle w:val="Normal"/>
      </w:pPr>
      <w:r w:rsidR="2D3EA44D">
        <w:rPr/>
        <w:t xml:space="preserve">                         </w:t>
      </w:r>
      <w:r w:rsidR="06624D3C">
        <w:rPr/>
        <w:t xml:space="preserve"> </w:t>
      </w:r>
      <w:r w:rsidR="2D3EA44D">
        <w:rPr/>
        <w:t xml:space="preserve">     </w:t>
      </w:r>
      <w:r w:rsidR="2D3EA44D">
        <w:drawing>
          <wp:inline wp14:editId="27BDB459" wp14:anchorId="4EF31588">
            <wp:extent cx="3948123" cy="3127334"/>
            <wp:effectExtent l="0" t="0" r="0" b="0"/>
            <wp:docPr id="1222963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ab78fbbb7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7564" t="0" r="2772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23" cy="31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3C1ED" w:rsidP="68A3C1ED" w:rsidRDefault="68A3C1ED" w14:paraId="6ED0F831" w14:textId="61FCD72F">
      <w:pPr>
        <w:pStyle w:val="Normal"/>
      </w:pPr>
    </w:p>
    <w:p w:rsidR="68A3C1ED" w:rsidP="68A3C1ED" w:rsidRDefault="68A3C1ED" w14:paraId="04F54687" w14:textId="457A295C">
      <w:pPr>
        <w:pStyle w:val="Normal"/>
      </w:pPr>
    </w:p>
    <w:p w:rsidR="0FEF1797" w:rsidP="68A3C1ED" w:rsidRDefault="0FEF1797" w14:paraId="38E099DE" w14:textId="4EA02E20">
      <w:pPr>
        <w:pStyle w:val="Normal"/>
      </w:pPr>
      <w:r w:rsidRPr="68A3C1ED" w:rsidR="0FEF1797">
        <w:rPr>
          <w:b w:val="1"/>
          <w:bCs w:val="1"/>
          <w:i w:val="1"/>
          <w:iCs w:val="1"/>
          <w:sz w:val="72"/>
          <w:szCs w:val="72"/>
        </w:rPr>
        <w:t xml:space="preserve">              </w:t>
      </w:r>
      <w:r w:rsidRPr="68A3C1ED" w:rsidR="10CD7CCA">
        <w:rPr>
          <w:b w:val="1"/>
          <w:bCs w:val="1"/>
          <w:i w:val="1"/>
          <w:iCs w:val="1"/>
          <w:sz w:val="72"/>
          <w:szCs w:val="72"/>
        </w:rPr>
        <w:t>IDSM Finances</w:t>
      </w:r>
      <w:r>
        <w:br w:type="page"/>
      </w:r>
    </w:p>
    <w:p w:rsidR="68A3C1ED" w:rsidRDefault="68A3C1ED" w14:paraId="312555C5" w14:textId="2BF3986B">
      <w:r>
        <w:br w:type="page"/>
      </w:r>
    </w:p>
    <w:p w:rsidR="72330BF1" w:rsidP="68A3C1ED" w:rsidRDefault="72330BF1" w14:paraId="7ED61B86" w14:textId="7E68B261">
      <w:pPr>
        <w:pStyle w:val="Heading1"/>
        <w:keepNext w:val="1"/>
        <w:bidi w:val="0"/>
        <w:spacing w:before="240" w:after="60"/>
        <w:ind w:left="108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8A3C1ED" w:rsidR="7233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TABLE OF CONTENTS</w:t>
      </w:r>
    </w:p>
    <w:sdt>
      <w:sdtPr>
        <w:id w:val="259877927"/>
        <w:docPartObj>
          <w:docPartGallery w:val="Table of Contents"/>
          <w:docPartUnique/>
        </w:docPartObj>
      </w:sdtPr>
      <w:sdtContent>
        <w:p w:rsidR="68A3C1ED" w:rsidP="68A3C1ED" w:rsidRDefault="68A3C1ED" w14:paraId="06ED745D" w14:textId="533F9466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40382731">
            <w:r w:rsidRPr="68A3C1ED" w:rsidR="68A3C1ED">
              <w:rPr>
                <w:rStyle w:val="Hyperlink"/>
                <w:rFonts w:ascii="Courier New" w:hAnsi="Courier New" w:eastAsia="Courier New" w:cs="Courier New"/>
              </w:rPr>
              <w:t>o</w:t>
            </w:r>
            <w:r>
              <w:tab/>
            </w:r>
            <w:r w:rsidRPr="68A3C1ED" w:rsidR="68A3C1ED">
              <w:rPr>
                <w:rStyle w:val="Hyperlink"/>
              </w:rPr>
              <w:t>Roles in the team</w:t>
            </w:r>
            <w:r>
              <w:tab/>
            </w:r>
            <w:r>
              <w:fldChar w:fldCharType="begin"/>
            </w:r>
            <w:r>
              <w:instrText xml:space="preserve">PAGEREF _Toc1840382731 \h</w:instrText>
            </w:r>
            <w:r>
              <w:fldChar w:fldCharType="separate"/>
            </w:r>
            <w:r w:rsidRPr="68A3C1ED" w:rsidR="68A3C1E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8A3C1ED" w:rsidP="68A3C1ED" w:rsidRDefault="68A3C1ED" w14:paraId="349DEC8A" w14:textId="6F668D0F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025585933">
            <w:r w:rsidRPr="68A3C1ED" w:rsidR="68A3C1ED">
              <w:rPr>
                <w:rStyle w:val="Hyperlink"/>
                <w:rFonts w:ascii="Courier New" w:hAnsi="Courier New" w:eastAsia="Courier New" w:cs="Courier New"/>
              </w:rPr>
              <w:t>o</w:t>
            </w:r>
            <w:r>
              <w:tab/>
            </w:r>
            <w:r w:rsidRPr="68A3C1ED" w:rsidR="68A3C1ED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_Toc1025585933 \h</w:instrText>
            </w:r>
            <w:r>
              <w:fldChar w:fldCharType="separate"/>
            </w:r>
            <w:r w:rsidRPr="68A3C1ED" w:rsidR="68A3C1E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8A3C1ED" w:rsidP="68A3C1ED" w:rsidRDefault="68A3C1ED" w14:paraId="0234D28F" w14:textId="163FA408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511671997">
            <w:r w:rsidRPr="68A3C1ED" w:rsidR="68A3C1ED">
              <w:rPr>
                <w:rStyle w:val="Hyperlink"/>
                <w:rFonts w:ascii="Courier New" w:hAnsi="Courier New" w:eastAsia="Courier New" w:cs="Courier New"/>
              </w:rPr>
              <w:t>o</w:t>
            </w:r>
            <w:r>
              <w:tab/>
            </w:r>
            <w:r w:rsidRPr="68A3C1ED" w:rsidR="68A3C1ED">
              <w:rPr>
                <w:rStyle w:val="Hyperlink"/>
              </w:rPr>
              <w:t>Method and manner of implementation</w:t>
            </w:r>
            <w:r>
              <w:tab/>
            </w:r>
            <w:r>
              <w:fldChar w:fldCharType="begin"/>
            </w:r>
            <w:r>
              <w:instrText xml:space="preserve">PAGEREF _Toc511671997 \h</w:instrText>
            </w:r>
            <w:r>
              <w:fldChar w:fldCharType="separate"/>
            </w:r>
            <w:r w:rsidRPr="68A3C1ED" w:rsidR="68A3C1ED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8A3C1ED" w:rsidP="68A3C1ED" w:rsidRDefault="68A3C1ED" w14:paraId="2A914674" w14:textId="064BBFB0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0F804E27" w14:textId="519C1D0A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5C97B4A9" w14:textId="01E62575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120548E4" w14:textId="7A562BAA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00DDA9AE" w14:textId="6E5ADF15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43309597" w14:textId="08E52D06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2F63C475" w14:textId="4D247AD8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48E565A0" w14:textId="26E4FC6A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082FD542" w14:textId="65255054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36C45D19" w14:textId="43F4F6FF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13F36234" w14:textId="4BA51A18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36FE82CA" w14:textId="5CD9A07B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1B8F04D3" w14:textId="22D46E9B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5F1F9A39" w14:textId="544839E0">
      <w:pPr>
        <w:tabs>
          <w:tab w:val="left" w:leader="none" w:pos="360"/>
          <w:tab w:val="left" w:leader="none" w:pos="10260"/>
          <w:tab w:val="left" w:leader="none" w:pos="11520"/>
          <w:tab w:val="left" w:leader="none" w:pos="1206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1E2A5D" w:rsidP="68A3C1ED" w:rsidRDefault="5A1E2A5D" w14:paraId="1071E4F7" w14:textId="5801D8ED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8A3C1ED" w:rsidR="5A1E2A5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Roles in the team</w:t>
      </w:r>
    </w:p>
    <w:tbl>
      <w:tblPr>
        <w:tblStyle w:val="GridTable7Colorful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380"/>
        <w:gridCol w:w="9098"/>
      </w:tblGrid>
      <w:tr w:rsidR="68A3C1ED" w:rsidTr="68A3C1ED" w14:paraId="071C438D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0" w:type="dxa"/>
            <w:tcMar/>
          </w:tcPr>
          <w:p w:rsidR="68A3C1ED" w:rsidP="68A3C1ED" w:rsidRDefault="68A3C1ED" w14:paraId="6B67533D" w14:textId="5D728769">
            <w:pPr>
              <w:tabs>
                <w:tab w:val="left" w:leader="none" w:pos="10260"/>
              </w:tabs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bg-BG"/>
              </w:rPr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98" w:type="dxa"/>
            <w:tcMar/>
          </w:tcPr>
          <w:p w:rsidR="68A3C1ED" w:rsidP="68A3C1ED" w:rsidRDefault="68A3C1ED" w14:paraId="731BCAA0" w14:textId="142144CD">
            <w:pPr>
              <w:tabs>
                <w:tab w:val="left" w:leader="none" w:pos="10260"/>
              </w:tabs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Roles in the team</w:t>
            </w:r>
          </w:p>
        </w:tc>
      </w:tr>
      <w:tr w:rsidR="68A3C1ED" w:rsidTr="68A3C1ED" w14:paraId="4B136C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tcMar/>
          </w:tcPr>
          <w:p w:rsidR="68A3C1ED" w:rsidP="68A3C1ED" w:rsidRDefault="68A3C1ED" w14:paraId="0D1F42B8" w14:textId="5310FCC0">
            <w:pPr>
              <w:tabs>
                <w:tab w:val="left" w:leader="none" w:pos="10260"/>
              </w:tabs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98" w:type="dxa"/>
            <w:tcMar/>
          </w:tcPr>
          <w:p w:rsidR="10BE8E2F" w:rsidP="68A3C1ED" w:rsidRDefault="10BE8E2F" w14:paraId="396AB057" w14:textId="3B490C92">
            <w:pPr>
              <w:tabs>
                <w:tab w:val="left" w:leader="none" w:pos="10260"/>
              </w:tabs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8A3C1ED" w:rsidR="10BE8E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Milan </w:t>
            </w:r>
            <w:r w:rsidRPr="68A3C1ED" w:rsidR="10BE8E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Plamenov</w:t>
            </w:r>
            <w:r w:rsidRPr="68A3C1ED" w:rsidR="10BE8E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Nedelchev </w:t>
            </w: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– Scrum Trainer</w:t>
            </w:r>
          </w:p>
        </w:tc>
      </w:tr>
      <w:tr w:rsidR="68A3C1ED" w:rsidTr="68A3C1ED" w14:paraId="06BD71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tcMar/>
          </w:tcPr>
          <w:p w:rsidR="68A3C1ED" w:rsidP="68A3C1ED" w:rsidRDefault="68A3C1ED" w14:paraId="261C0D2E" w14:textId="75669C25">
            <w:pPr>
              <w:tabs>
                <w:tab w:val="left" w:leader="none" w:pos="10260"/>
              </w:tabs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98" w:type="dxa"/>
            <w:tcMar/>
          </w:tcPr>
          <w:p w:rsidR="050696B5" w:rsidP="68A3C1ED" w:rsidRDefault="050696B5" w14:paraId="620367CF" w14:textId="4384E276">
            <w:pPr>
              <w:pStyle w:val="Normal"/>
              <w:suppressLineNumbers w:val="0"/>
              <w:tabs>
                <w:tab w:val="left" w:leader="none" w:pos="1026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8A3C1ED" w:rsidR="050696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Iliyan </w:t>
            </w:r>
            <w:r w:rsidRPr="68A3C1ED" w:rsidR="050696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Stanislavov</w:t>
            </w:r>
            <w:r w:rsidRPr="68A3C1ED" w:rsidR="050696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68A3C1ED" w:rsidR="050696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Stanchev</w:t>
            </w:r>
            <w:r w:rsidRPr="68A3C1ED" w:rsidR="050696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– Backend developer</w:t>
            </w:r>
          </w:p>
        </w:tc>
      </w:tr>
      <w:tr w:rsidR="68A3C1ED" w:rsidTr="68A3C1ED" w14:paraId="7C450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tcMar/>
          </w:tcPr>
          <w:p w:rsidR="68A3C1ED" w:rsidP="68A3C1ED" w:rsidRDefault="68A3C1ED" w14:paraId="1BCC0BF4" w14:textId="4C1C9D25">
            <w:pPr>
              <w:tabs>
                <w:tab w:val="left" w:leader="none" w:pos="10260"/>
              </w:tabs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98" w:type="dxa"/>
            <w:tcMar/>
          </w:tcPr>
          <w:p w:rsidR="163F617F" w:rsidP="68A3C1ED" w:rsidRDefault="163F617F" w14:paraId="37AEB3A7" w14:textId="59FF95D9">
            <w:pPr>
              <w:pStyle w:val="Normal"/>
              <w:suppressLineNumbers w:val="0"/>
              <w:tabs>
                <w:tab w:val="left" w:leader="none" w:pos="1026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8A3C1ED" w:rsidR="163F61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Stefan Boyanov Ivanov – Backend developer</w:t>
            </w:r>
          </w:p>
        </w:tc>
      </w:tr>
      <w:tr w:rsidR="68A3C1ED" w:rsidTr="68A3C1ED" w14:paraId="7050CB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tcMar/>
          </w:tcPr>
          <w:p w:rsidR="68A3C1ED" w:rsidP="68A3C1ED" w:rsidRDefault="68A3C1ED" w14:paraId="690D5749" w14:textId="49285B77">
            <w:pPr>
              <w:tabs>
                <w:tab w:val="left" w:leader="none" w:pos="10260"/>
              </w:tabs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98" w:type="dxa"/>
            <w:tcMar/>
          </w:tcPr>
          <w:p w:rsidR="0F4254C2" w:rsidP="68A3C1ED" w:rsidRDefault="0F4254C2" w14:paraId="32002D40" w14:textId="67CC7C41">
            <w:pPr>
              <w:pStyle w:val="Normal"/>
              <w:suppressLineNumbers w:val="0"/>
              <w:tabs>
                <w:tab w:val="left" w:leader="none" w:pos="1026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8A3C1ED" w:rsidR="0F4254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Dariya Yordanova </w:t>
            </w:r>
            <w:r w:rsidRPr="68A3C1ED" w:rsidR="0F4254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Kartalova</w:t>
            </w:r>
            <w:r w:rsidRPr="68A3C1ED" w:rsidR="0F4254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– Backend developer</w:t>
            </w:r>
          </w:p>
        </w:tc>
      </w:tr>
    </w:tbl>
    <w:p w:rsidR="68A3C1ED" w:rsidP="68A3C1ED" w:rsidRDefault="68A3C1ED" w14:paraId="698E08FA" w14:textId="48698D50">
      <w:pPr>
        <w:pStyle w:val="Heading1"/>
        <w:keepNext w:val="1"/>
        <w:bidi w:val="0"/>
        <w:spacing w:before="240" w:after="60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A3C1ED" w:rsidP="68A3C1ED" w:rsidRDefault="68A3C1ED" w14:paraId="3B9F83A6" w14:textId="6C831721">
      <w:pPr>
        <w:pStyle w:val="Heading1"/>
        <w:keepNext w:val="1"/>
        <w:bidi w:val="0"/>
        <w:spacing w:before="240" w:after="60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79EC4A4" w:rsidP="68A3C1ED" w:rsidRDefault="579EC4A4" w14:paraId="7B53E1BF" w14:textId="1776E027">
      <w:pPr>
        <w:pStyle w:val="Heading1"/>
        <w:keepNext w:val="1"/>
        <w:numPr>
          <w:ilvl w:val="0"/>
          <w:numId w:val="7"/>
        </w:numPr>
        <w:bidi w:val="0"/>
        <w:spacing w:before="240" w:after="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1025585933" w:id="2101106220"/>
      <w:r w:rsidRPr="68A3C1ED" w:rsidR="579EC4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Introduction</w:t>
      </w:r>
      <w:bookmarkEnd w:id="2101106220"/>
    </w:p>
    <w:p w:rsidR="68A3C1ED" w:rsidP="68A3C1ED" w:rsidRDefault="68A3C1ED" w14:paraId="17A84380" w14:textId="7CD8FD68">
      <w:pPr>
        <w:tabs>
          <w:tab w:val="left" w:leader="none" w:pos="1026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GridTable6Colorful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411"/>
        <w:gridCol w:w="8949"/>
      </w:tblGrid>
      <w:tr w:rsidR="68A3C1ED" w:rsidTr="68A3C1ED" w14:paraId="69C32E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Mar/>
          </w:tcPr>
          <w:p w:rsidR="68A3C1ED" w:rsidP="68A3C1ED" w:rsidRDefault="68A3C1ED" w14:paraId="55E65BA9" w14:textId="7745B24F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bg-BG"/>
              </w:rPr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49" w:type="dxa"/>
            <w:tcMar/>
          </w:tcPr>
          <w:p w:rsidR="68A3C1ED" w:rsidP="68A3C1ED" w:rsidRDefault="68A3C1ED" w14:paraId="782B55CA" w14:textId="2EC725F6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Introduction</w:t>
            </w:r>
          </w:p>
        </w:tc>
      </w:tr>
      <w:tr w:rsidR="68A3C1ED" w:rsidTr="68A3C1ED" w14:paraId="094EA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Mar/>
          </w:tcPr>
          <w:p w:rsidR="68A3C1ED" w:rsidP="68A3C1ED" w:rsidRDefault="68A3C1ED" w14:paraId="5F09B1C2" w14:textId="3B02F3FD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49" w:type="dxa"/>
            <w:tcMar/>
          </w:tcPr>
          <w:p w:rsidR="68A3C1ED" w:rsidP="68A3C1ED" w:rsidRDefault="68A3C1ED" w14:paraId="23DAF2B7" w14:textId="0DD665D4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What is the product?</w:t>
            </w:r>
          </w:p>
          <w:p w:rsidR="68A3C1ED" w:rsidP="68A3C1ED" w:rsidRDefault="68A3C1ED" w14:paraId="668C948C" w14:textId="38186130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project is a </w:t>
            </w:r>
            <w:r w:rsidRPr="68A3C1ED" w:rsidR="307756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console application, which helps you with controlling your finances, spendings.</w:t>
            </w:r>
            <w:r w:rsidRPr="68A3C1ED" w:rsidR="041083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It also keeps your account safe with unique password and username, so only you can get into the profile you have made.</w:t>
            </w:r>
          </w:p>
          <w:p w:rsidR="68A3C1ED" w:rsidP="68A3C1ED" w:rsidRDefault="68A3C1ED" w14:paraId="6EEA632C" w14:textId="01D19A64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A3C1ED" w:rsidTr="68A3C1ED" w14:paraId="3832B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Mar/>
          </w:tcPr>
          <w:p w:rsidR="68A3C1ED" w:rsidP="68A3C1ED" w:rsidRDefault="68A3C1ED" w14:paraId="3680FE9D" w14:textId="5DD26C7F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49" w:type="dxa"/>
            <w:tcMar/>
          </w:tcPr>
          <w:p w:rsidR="68A3C1ED" w:rsidP="68A3C1ED" w:rsidRDefault="68A3C1ED" w14:paraId="12ED7F3F" w14:textId="68A685D8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Where is it available?</w:t>
            </w:r>
          </w:p>
          <w:p w:rsidR="68A3C1ED" w:rsidP="68A3C1ED" w:rsidRDefault="68A3C1ED" w14:paraId="5CF0523F" w14:textId="58CEB7CC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Our collaborative work took place in GitHub and in order for the files to be accessible to everyone, they were uploaded to the repository.</w:t>
            </w:r>
          </w:p>
          <w:p w:rsidR="68A3C1ED" w:rsidP="68A3C1ED" w:rsidRDefault="68A3C1ED" w14:paraId="0C2E8F0F" w14:textId="14531A5A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lang w:val="en-US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Link - https://github.com/</w:t>
            </w:r>
            <w:r w:rsidRPr="68A3C1ED" w:rsidR="6D7BC4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lang w:val="en-US"/>
              </w:rPr>
              <w:t>codingburgas</w:t>
            </w:r>
            <w:r w:rsidRPr="68A3C1ED" w:rsidR="1888A1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lang w:val="en-US"/>
              </w:rPr>
              <w:t>/</w:t>
            </w:r>
            <w:r w:rsidRPr="68A3C1ED" w:rsidR="173F3A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lang w:val="en-US"/>
              </w:rPr>
              <w:t>finance-challenge-idsm-finance</w:t>
            </w:r>
            <w:r>
              <w:br/>
            </w:r>
          </w:p>
        </w:tc>
      </w:tr>
      <w:tr w:rsidR="68A3C1ED" w:rsidTr="68A3C1ED" w14:paraId="6854E9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Mar/>
          </w:tcPr>
          <w:p w:rsidR="68A3C1ED" w:rsidP="68A3C1ED" w:rsidRDefault="68A3C1ED" w14:paraId="6B82B9A8" w14:textId="42F65820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49" w:type="dxa"/>
            <w:tcMar/>
          </w:tcPr>
          <w:p w:rsidR="68A3C1ED" w:rsidP="68A3C1ED" w:rsidRDefault="68A3C1ED" w14:paraId="298A41E2" w14:textId="232A8994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Communication?</w:t>
            </w:r>
          </w:p>
          <w:p w:rsidR="68A3C1ED" w:rsidP="68A3C1ED" w:rsidRDefault="68A3C1ED" w14:paraId="6ECFB04A" w14:textId="6BB3DAAB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Communication is realized through Teams. Thanks to all the features and the </w:t>
            </w: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provided visualization</w:t>
            </w: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– on screen communication and feedback are sufficiently complete.</w:t>
            </w:r>
          </w:p>
          <w:p w:rsidR="68A3C1ED" w:rsidP="68A3C1ED" w:rsidRDefault="68A3C1ED" w14:paraId="7FFE3EEE" w14:textId="50ADFD79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A3C1ED" w:rsidTr="68A3C1ED" w14:paraId="5B56A6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Mar/>
          </w:tcPr>
          <w:p w:rsidR="68A3C1ED" w:rsidP="68A3C1ED" w:rsidRDefault="68A3C1ED" w14:paraId="06F0D928" w14:textId="7EB48311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49" w:type="dxa"/>
            <w:tcMar/>
          </w:tcPr>
          <w:p w:rsidR="68A3C1ED" w:rsidP="68A3C1ED" w:rsidRDefault="68A3C1ED" w14:paraId="21D02190" w14:textId="0BF0277B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What technologies are used?</w:t>
            </w:r>
          </w:p>
          <w:p w:rsidR="68A3C1ED" w:rsidP="68A3C1ED" w:rsidRDefault="68A3C1ED" w14:paraId="35ADE5DC" w14:textId="5A084C79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technologies used are Visual Studio as Code Editor, </w:t>
            </w:r>
            <w:r w:rsidRPr="68A3C1ED" w:rsidR="264E75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 ++ </w:t>
            </w: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 a development tool, Git and GitHub for collaborative work. MS Teams – connection and communication, PowerPoint – preparing a presentation, Word – preparing documentation.</w:t>
            </w:r>
          </w:p>
          <w:p w:rsidR="68A3C1ED" w:rsidP="68A3C1ED" w:rsidRDefault="68A3C1ED" w14:paraId="2FAA8BF1" w14:textId="53F8CFB8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68A3C1ED" w:rsidP="68A3C1ED" w:rsidRDefault="68A3C1ED" w14:paraId="3DC42051" w14:textId="47CD7A17">
      <w:pPr>
        <w:pStyle w:val="Heading1"/>
        <w:keepNext w:val="1"/>
        <w:bidi w:val="0"/>
        <w:spacing w:before="240" w:after="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>
        <w:br w:type="page"/>
      </w:r>
    </w:p>
    <w:p w:rsidR="68A3C1ED" w:rsidP="68A3C1ED" w:rsidRDefault="68A3C1ED" w14:paraId="00F26BC9" w14:textId="026F7F9A">
      <w:pPr>
        <w:pStyle w:val="Normal"/>
        <w:keepNext w:val="1"/>
        <w:bidi w:val="0"/>
      </w:pPr>
    </w:p>
    <w:p w:rsidR="68A3C1ED" w:rsidP="68A3C1ED" w:rsidRDefault="68A3C1ED" w14:paraId="241C74BC" w14:textId="5995914D">
      <w:pPr>
        <w:pStyle w:val="Heading1"/>
        <w:keepNext w:val="1"/>
        <w:bidi w:val="0"/>
        <w:spacing w:before="240" w:after="60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8E958E" w:rsidP="68A3C1ED" w:rsidRDefault="4C8E958E" w14:paraId="4450303A" w14:textId="1B1FD4E9">
      <w:pPr>
        <w:pStyle w:val="Heading1"/>
        <w:keepNext w:val="1"/>
        <w:numPr>
          <w:ilvl w:val="0"/>
          <w:numId w:val="9"/>
        </w:numPr>
        <w:bidi w:val="0"/>
        <w:spacing w:before="240" w:after="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511671997" w:id="919561387"/>
      <w:r w:rsidRPr="68A3C1ED" w:rsidR="4C8E95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Method and manner of implementation</w:t>
      </w:r>
      <w:bookmarkEnd w:id="919561387"/>
    </w:p>
    <w:p w:rsidR="68A3C1ED" w:rsidP="68A3C1ED" w:rsidRDefault="68A3C1ED" w14:paraId="49390C1A" w14:textId="392F2BDC">
      <w:pPr>
        <w:tabs>
          <w:tab w:val="left" w:leader="none" w:pos="10260"/>
        </w:tabs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GridTable6Colorful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411"/>
        <w:gridCol w:w="8949"/>
      </w:tblGrid>
      <w:tr w:rsidR="68A3C1ED" w:rsidTr="68A3C1ED" w14:paraId="2C2CC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Mar/>
          </w:tcPr>
          <w:p w:rsidR="68A3C1ED" w:rsidP="68A3C1ED" w:rsidRDefault="68A3C1ED" w14:paraId="3B543DCB" w14:textId="0124FA81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bg-BG"/>
              </w:rPr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49" w:type="dxa"/>
            <w:tcMar/>
          </w:tcPr>
          <w:p w:rsidR="68A3C1ED" w:rsidP="68A3C1ED" w:rsidRDefault="68A3C1ED" w14:paraId="70B05E27" w14:textId="6F481AE8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Method and manner of implementation</w:t>
            </w:r>
          </w:p>
        </w:tc>
      </w:tr>
      <w:tr w:rsidR="68A3C1ED" w:rsidTr="68A3C1ED" w14:paraId="2D52F4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Mar/>
          </w:tcPr>
          <w:p w:rsidR="68A3C1ED" w:rsidP="68A3C1ED" w:rsidRDefault="68A3C1ED" w14:paraId="08E3D807" w14:textId="443425CD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bg-BG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49" w:type="dxa"/>
            <w:tcMar/>
          </w:tcPr>
          <w:p w:rsidR="68A3C1ED" w:rsidP="68A3C1ED" w:rsidRDefault="68A3C1ED" w14:paraId="4B823E98" w14:textId="18FD7904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Productive work</w:t>
            </w:r>
          </w:p>
          <w:p w:rsidR="68A3C1ED" w:rsidP="68A3C1ED" w:rsidRDefault="68A3C1ED" w14:paraId="139E30B7" w14:textId="6C1775C9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tasks are defined in a way that everyone is aware of the tasks </w:t>
            </w:r>
            <w:r w:rsidRPr="68A3C1ED" w:rsidR="4A33C9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done </w:t>
            </w: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so far to present and answer </w:t>
            </w: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quickly,</w:t>
            </w:r>
            <w:r w:rsidRPr="68A3C1ED" w:rsidR="0929C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and</w:t>
            </w: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accurately </w:t>
            </w:r>
            <w:r w:rsidRPr="68A3C1ED" w:rsidR="0DE685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so that </w:t>
            </w: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teamwork is more efficient and productive.</w:t>
            </w:r>
          </w:p>
          <w:p w:rsidR="68A3C1ED" w:rsidP="68A3C1ED" w:rsidRDefault="68A3C1ED" w14:paraId="1B308364" w14:textId="153D4781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A3C1ED" w:rsidTr="68A3C1ED" w14:paraId="2C4644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Mar/>
          </w:tcPr>
          <w:p w:rsidR="68A3C1ED" w:rsidP="68A3C1ED" w:rsidRDefault="68A3C1ED" w14:paraId="4BE5188C" w14:textId="5CF5594B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bg-BG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49" w:type="dxa"/>
            <w:tcMar/>
          </w:tcPr>
          <w:p w:rsidR="68A3C1ED" w:rsidP="68A3C1ED" w:rsidRDefault="68A3C1ED" w14:paraId="34E0A4E6" w14:textId="316DEE1A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Where is it available?</w:t>
            </w:r>
          </w:p>
          <w:p w:rsidR="68A3C1ED" w:rsidP="68A3C1ED" w:rsidRDefault="68A3C1ED" w14:paraId="54495972" w14:textId="5E43D14A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For each task, a person who is more familiar with the </w:t>
            </w: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field and</w:t>
            </w: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will be able to perform the task in the most competent way possible</w:t>
            </w:r>
            <w:r w:rsidRPr="68A3C1ED" w:rsidR="416DB9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is selected</w:t>
            </w: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  <w:p w:rsidR="68A3C1ED" w:rsidP="68A3C1ED" w:rsidRDefault="68A3C1ED" w14:paraId="71CADBF5" w14:textId="5C63DBE8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A3C1ED" w:rsidTr="68A3C1ED" w14:paraId="3DA277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Mar/>
          </w:tcPr>
          <w:p w:rsidR="68A3C1ED" w:rsidP="68A3C1ED" w:rsidRDefault="68A3C1ED" w14:paraId="00BF6DEA" w14:textId="01F6DC53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bg-BG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49" w:type="dxa"/>
            <w:tcMar/>
          </w:tcPr>
          <w:p w:rsidR="68A3C1ED" w:rsidP="68A3C1ED" w:rsidRDefault="68A3C1ED" w14:paraId="4698F3FA" w14:textId="25A3944A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Terms</w:t>
            </w:r>
          </w:p>
          <w:p w:rsidR="68A3C1ED" w:rsidP="68A3C1ED" w:rsidRDefault="68A3C1ED" w14:paraId="12FA8B03" w14:textId="041009FF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3C1ED" w:rsidR="68A3C1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Observance was reminded by the Scrum Trainer. A meeting of the team is held every week to discuss the amount of time needed to complete the assigned task.</w:t>
            </w:r>
          </w:p>
          <w:p w:rsidR="68A3C1ED" w:rsidP="68A3C1ED" w:rsidRDefault="68A3C1ED" w14:paraId="334F5916" w14:textId="7031C5F9">
            <w:pPr>
              <w:tabs>
                <w:tab w:val="left" w:leader="none" w:pos="10260"/>
              </w:tabs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68A3C1ED" w:rsidP="68A3C1ED" w:rsidRDefault="68A3C1ED" w14:paraId="2F06952B" w14:textId="7673C1E1">
      <w:pPr>
        <w:pStyle w:val="Normal"/>
        <w:bidi w:val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53de92b19d44e24"/>
      <w:footerReference w:type="default" r:id="R9e451d9364324c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3C1ED" w:rsidTr="68A3C1ED" w14:paraId="2139B39F">
      <w:trPr>
        <w:trHeight w:val="300"/>
      </w:trPr>
      <w:tc>
        <w:tcPr>
          <w:tcW w:w="3120" w:type="dxa"/>
          <w:tcMar/>
        </w:tcPr>
        <w:p w:rsidR="68A3C1ED" w:rsidP="68A3C1ED" w:rsidRDefault="68A3C1ED" w14:paraId="0BF48046" w14:textId="5E3ABD6F">
          <w:pPr>
            <w:pStyle w:val="Header"/>
            <w:bidi w:val="0"/>
            <w:ind w:left="-115"/>
            <w:jc w:val="left"/>
          </w:pPr>
          <w:r w:rsidR="68A3C1ED">
            <w:drawing>
              <wp:inline wp14:editId="55FB0CB3" wp14:anchorId="005FC812">
                <wp:extent cx="1762125" cy="619125"/>
                <wp:effectExtent l="0" t="0" r="0" b="0"/>
                <wp:docPr id="69936559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4914434eba8414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68A3C1ED" w:rsidP="68A3C1ED" w:rsidRDefault="68A3C1ED" w14:paraId="39D45F60" w14:textId="5035B7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A3C1ED" w:rsidP="68A3C1ED" w:rsidRDefault="68A3C1ED" w14:paraId="7307B410" w14:textId="70EC0052">
          <w:pPr>
            <w:pStyle w:val="Header"/>
            <w:bidi w:val="0"/>
            <w:ind w:right="-115"/>
            <w:jc w:val="right"/>
          </w:pPr>
        </w:p>
        <w:p w:rsidR="68A3C1ED" w:rsidP="68A3C1ED" w:rsidRDefault="68A3C1ED" w14:paraId="038AB4D8" w14:textId="16F92DC4">
          <w:pPr>
            <w:pStyle w:val="Header"/>
            <w:bidi w:val="0"/>
            <w:ind w:right="-115"/>
            <w:jc w:val="right"/>
          </w:pPr>
        </w:p>
        <w:p w:rsidR="68A3C1ED" w:rsidP="68A3C1ED" w:rsidRDefault="68A3C1ED" w14:paraId="0417F8C6" w14:textId="2A61E6C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68A3C1ED" w:rsidP="68A3C1ED" w:rsidRDefault="68A3C1ED" w14:paraId="1EB400E7" w14:textId="11DA60C6">
          <w:pPr>
            <w:pStyle w:val="Header"/>
            <w:bidi w:val="0"/>
            <w:ind w:right="-115"/>
            <w:jc w:val="right"/>
          </w:pPr>
        </w:p>
        <w:p w:rsidR="68A3C1ED" w:rsidP="68A3C1ED" w:rsidRDefault="68A3C1ED" w14:paraId="2479E741" w14:textId="41641B0F">
          <w:pPr>
            <w:pStyle w:val="Header"/>
            <w:bidi w:val="0"/>
            <w:ind w:right="-115"/>
            <w:jc w:val="right"/>
          </w:pPr>
        </w:p>
      </w:tc>
    </w:tr>
  </w:tbl>
  <w:p w:rsidR="68A3C1ED" w:rsidP="68A3C1ED" w:rsidRDefault="68A3C1ED" w14:paraId="68596B8C" w14:textId="1315CA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3C1ED" w:rsidTr="68A3C1ED" w14:paraId="01CED647">
      <w:trPr>
        <w:trHeight w:val="300"/>
      </w:trPr>
      <w:tc>
        <w:tcPr>
          <w:tcW w:w="3120" w:type="dxa"/>
          <w:tcMar/>
        </w:tcPr>
        <w:p w:rsidR="68A3C1ED" w:rsidP="68A3C1ED" w:rsidRDefault="68A3C1ED" w14:paraId="1988F38F" w14:textId="50754448">
          <w:pPr>
            <w:pStyle w:val="Header"/>
            <w:bidi w:val="0"/>
            <w:ind w:left="-115"/>
            <w:jc w:val="left"/>
          </w:pPr>
          <w:r w:rsidR="68A3C1ED">
            <w:rPr/>
            <w:t>IDSM Finances</w:t>
          </w:r>
        </w:p>
        <w:p w:rsidR="68A3C1ED" w:rsidP="68A3C1ED" w:rsidRDefault="68A3C1ED" w14:paraId="152D13F0" w14:textId="6DED7FD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A3C1ED" w:rsidP="68A3C1ED" w:rsidRDefault="68A3C1ED" w14:paraId="4636B931" w14:textId="74ABEA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A3C1ED" w:rsidP="68A3C1ED" w:rsidRDefault="68A3C1ED" w14:paraId="71B167F6" w14:textId="32FA427B">
          <w:pPr>
            <w:pStyle w:val="Header"/>
            <w:bidi w:val="0"/>
            <w:ind w:right="-115"/>
            <w:jc w:val="right"/>
          </w:pPr>
        </w:p>
      </w:tc>
    </w:tr>
  </w:tbl>
  <w:p w:rsidR="68A3C1ED" w:rsidP="68A3C1ED" w:rsidRDefault="68A3C1ED" w14:paraId="07FB29F0" w14:textId="660D2F4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2bd2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268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37d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4a8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f52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742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cd4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377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f2d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c30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8a0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12451"/>
    <w:rsid w:val="03DE2AB9"/>
    <w:rsid w:val="04108377"/>
    <w:rsid w:val="050696B5"/>
    <w:rsid w:val="05C81683"/>
    <w:rsid w:val="064A4F09"/>
    <w:rsid w:val="06624D3C"/>
    <w:rsid w:val="06D322D1"/>
    <w:rsid w:val="085780F8"/>
    <w:rsid w:val="0929CA98"/>
    <w:rsid w:val="0C299403"/>
    <w:rsid w:val="0DE68525"/>
    <w:rsid w:val="0F4254C2"/>
    <w:rsid w:val="0FEF1797"/>
    <w:rsid w:val="10BE8E2F"/>
    <w:rsid w:val="10CD7CCA"/>
    <w:rsid w:val="11D2548B"/>
    <w:rsid w:val="13B321EC"/>
    <w:rsid w:val="13BF4976"/>
    <w:rsid w:val="1404D002"/>
    <w:rsid w:val="163F617F"/>
    <w:rsid w:val="173F3AC2"/>
    <w:rsid w:val="1888A1C1"/>
    <w:rsid w:val="1DD44001"/>
    <w:rsid w:val="206101B9"/>
    <w:rsid w:val="231EC404"/>
    <w:rsid w:val="26198E24"/>
    <w:rsid w:val="264E758F"/>
    <w:rsid w:val="28C493D6"/>
    <w:rsid w:val="29986607"/>
    <w:rsid w:val="29C6145C"/>
    <w:rsid w:val="2C2AE18A"/>
    <w:rsid w:val="2D3EA44D"/>
    <w:rsid w:val="2E7B2B27"/>
    <w:rsid w:val="3077562E"/>
    <w:rsid w:val="3312D888"/>
    <w:rsid w:val="380BD013"/>
    <w:rsid w:val="381F2B96"/>
    <w:rsid w:val="39E645A7"/>
    <w:rsid w:val="3FC33234"/>
    <w:rsid w:val="416DB962"/>
    <w:rsid w:val="4241AE52"/>
    <w:rsid w:val="4675D563"/>
    <w:rsid w:val="47D057BB"/>
    <w:rsid w:val="49139A6E"/>
    <w:rsid w:val="4A33C990"/>
    <w:rsid w:val="4C8E958E"/>
    <w:rsid w:val="4DB5F7F6"/>
    <w:rsid w:val="4F0E1A2B"/>
    <w:rsid w:val="55B12451"/>
    <w:rsid w:val="579EC4A4"/>
    <w:rsid w:val="587A39D6"/>
    <w:rsid w:val="58D319E3"/>
    <w:rsid w:val="5A1E2A5D"/>
    <w:rsid w:val="5C6DD843"/>
    <w:rsid w:val="5D35C4B7"/>
    <w:rsid w:val="6057AF5B"/>
    <w:rsid w:val="6198288B"/>
    <w:rsid w:val="68654871"/>
    <w:rsid w:val="68A3C1ED"/>
    <w:rsid w:val="6D7BC4D3"/>
    <w:rsid w:val="6FF198E0"/>
    <w:rsid w:val="72330BF1"/>
    <w:rsid w:val="730C2FE7"/>
    <w:rsid w:val="7D14FDBA"/>
    <w:rsid w:val="7D40F230"/>
    <w:rsid w:val="7F28F839"/>
    <w:rsid w:val="7F5FC11A"/>
    <w:rsid w:val="7F99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A1DE"/>
  <w15:chartTrackingRefBased/>
  <w15:docId w15:val="{6C09444A-3D7B-4680-921B-5B27B8941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7Colorful-Accent3" mc:Ignorable="w14">
    <w:name xmlns:w="http://schemas.openxmlformats.org/wordprocessingml/2006/main" w:val="Grid Table 7 Colorful Accent 3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7B7B7B" w:themeColor="accent3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  <w:tblStylePr xmlns:w="http://schemas.openxmlformats.org/wordprocessingml/2006/main" w:type="neCell">
      <w:tblPr/>
      <w:tcPr>
        <w:tcBorders>
          <w:bottom w:val="single" w:color="C9C9C9" w:themeColor="accent3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C9C9C9" w:themeColor="accent3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C9C9C9" w:themeColor="accent3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C9C9C9" w:themeColor="accent3" w:themeTint="99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3" mc:Ignorable="w14">
    <w:name xmlns:w="http://schemas.openxmlformats.org/wordprocessingml/2006/main" w:val="Grid Table 6 Colorful Accent 3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7B7B7B" w:themeColor="accent3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1ab78fbbb74482" /><Relationship Type="http://schemas.openxmlformats.org/officeDocument/2006/relationships/header" Target="header.xml" Id="R053de92b19d44e24" /><Relationship Type="http://schemas.openxmlformats.org/officeDocument/2006/relationships/footer" Target="footer.xml" Id="R9e451d9364324cc3" /><Relationship Type="http://schemas.openxmlformats.org/officeDocument/2006/relationships/numbering" Target="numbering.xml" Id="Rcef82517c1234848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64914434eba841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2024-11-03T18:01:48.2214591Z</dcterms:created>
  <dcterms:modified xsi:type="dcterms:W3CDTF">2024-11-03T18:44:52.4726784Z</dcterms:modified>
  <dc:creator>Дария Йорданова Карталова</dc:creator>
  <lastModifiedBy>Дария Йорданова Карталова</lastModifiedBy>
</coreProperties>
</file>