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9212881"/>
        <w:docPartObj>
          <w:docPartGallery w:val="Cover Pages"/>
          <w:docPartUnique/>
        </w:docPartObj>
      </w:sdtPr>
      <w:sdtContent>
        <w:p w14:paraId="202F26E3" w14:textId="6C0D7E5C" w:rsidR="00270DB7" w:rsidRDefault="004710D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3670959" wp14:editId="07E32085">
                <wp:simplePos x="0" y="0"/>
                <wp:positionH relativeFrom="column">
                  <wp:posOffset>-206375</wp:posOffset>
                </wp:positionH>
                <wp:positionV relativeFrom="paragraph">
                  <wp:posOffset>544534</wp:posOffset>
                </wp:positionV>
                <wp:extent cx="6355080" cy="6392545"/>
                <wp:effectExtent l="0" t="0" r="0" b="0"/>
                <wp:wrapTight wrapText="bothSides">
                  <wp:wrapPolygon edited="0">
                    <wp:start x="11201" y="4956"/>
                    <wp:lineTo x="6799" y="7660"/>
                    <wp:lineTo x="6540" y="7853"/>
                    <wp:lineTo x="6540" y="11715"/>
                    <wp:lineTo x="6928" y="12294"/>
                    <wp:lineTo x="7252" y="12294"/>
                    <wp:lineTo x="10748" y="14354"/>
                    <wp:lineTo x="7187" y="14612"/>
                    <wp:lineTo x="6669" y="14740"/>
                    <wp:lineTo x="6669" y="15384"/>
                    <wp:lineTo x="6863" y="15706"/>
                    <wp:lineTo x="14892" y="15706"/>
                    <wp:lineTo x="15086" y="14869"/>
                    <wp:lineTo x="14050" y="14612"/>
                    <wp:lineTo x="10813" y="14354"/>
                    <wp:lineTo x="11266" y="13324"/>
                    <wp:lineTo x="12950" y="12294"/>
                    <wp:lineTo x="13273" y="12294"/>
                    <wp:lineTo x="13791" y="11651"/>
                    <wp:lineTo x="13791" y="9205"/>
                    <wp:lineTo x="14309" y="8175"/>
                    <wp:lineTo x="14698" y="8175"/>
                    <wp:lineTo x="15151" y="7596"/>
                    <wp:lineTo x="15151" y="5922"/>
                    <wp:lineTo x="12691" y="4956"/>
                    <wp:lineTo x="11201" y="4956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080" cy="6392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C52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474074A3">
                    <wp:simplePos x="0" y="0"/>
                    <wp:positionH relativeFrom="page">
                      <wp:posOffset>15368</wp:posOffset>
                    </wp:positionH>
                    <wp:positionV relativeFrom="page">
                      <wp:posOffset>3204242</wp:posOffset>
                    </wp:positionV>
                    <wp:extent cx="6777318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7318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2F883820" w:rsidR="00BA0548" w:rsidRDefault="00000000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5247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B58E72" w14:textId="1BD9707C" w:rsidR="00BA0548" w:rsidRPr="004C5247" w:rsidRDefault="000D173F" w:rsidP="004C524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4C5247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.2pt;margin-top:252.3pt;width:533.6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" filled="f" stroked="f" strokeweight=".5pt">
                    <v:textbox inset="126pt,0,54pt,0">
                      <w:txbxContent>
                        <w:p w14:paraId="4D08691E" w14:textId="2F883820" w:rsidR="00BA0548" w:rsidRDefault="00000000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5247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B58E72" w14:textId="1BD9707C" w:rsidR="00BA0548" w:rsidRPr="004C5247" w:rsidRDefault="000D173F" w:rsidP="004C524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4C5247">
                                <w:rPr>
                                  <w:i/>
                                  <w:iC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19D02F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E87DD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TOCHeading"/>
                <w:spacing w:after="200"/>
                <w:jc w:val="center"/>
                <w:rPr>
                  <w:rStyle w:val="Heading1Char"/>
                </w:rPr>
              </w:pPr>
              <w:r w:rsidRPr="00EE6B7B">
                <w:rPr>
                  <w:rStyle w:val="Heading1Char"/>
                </w:rPr>
                <w:t>Table of Contents</w:t>
              </w:r>
            </w:p>
            <w:p w14:paraId="392E0520" w14:textId="656E232B" w:rsidR="00834A0A" w:rsidRDefault="00EE6B7B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054128" w:history="1">
                <w:r w:rsidR="00834A0A" w:rsidRPr="00AF14FE">
                  <w:rPr>
                    <w:rStyle w:val="Hyperlink"/>
                    <w:noProof/>
                  </w:rPr>
                  <w:t>1.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Team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_Toc160054128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35876934" w14:textId="17462637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29" w:history="1">
                <w:r w:rsidR="00834A0A" w:rsidRPr="00AF14FE">
                  <w:rPr>
                    <w:rStyle w:val="Hyperlink"/>
                    <w:noProof/>
                  </w:rPr>
                  <w:t>2.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Introduction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_Toc160054129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26DBBBCB" w14:textId="7930C333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0" w:history="1">
                <w:r w:rsidR="00834A0A" w:rsidRPr="00AF14FE">
                  <w:rPr>
                    <w:rStyle w:val="Hyperlink"/>
                    <w:noProof/>
                  </w:rPr>
                  <w:t>3.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Method and manner of implementation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_Toc160054130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56C034A9" w14:textId="4FF8A19F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1" w:history="1">
                <w:r w:rsidR="00834A0A" w:rsidRPr="00AF14FE">
                  <w:rPr>
                    <w:rStyle w:val="Hyperlink"/>
                    <w:noProof/>
                  </w:rPr>
                  <w:t>4.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Summary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_Toc160054131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71C0FE89" w14:textId="67D88E6E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3" w:history="1">
                <w:r w:rsidR="00834A0A" w:rsidRPr="00AF14FE">
                  <w:rPr>
                    <w:rStyle w:val="Hyperlink"/>
                    <w:noProof/>
                  </w:rPr>
                  <w:t>5.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Libraries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_Toc160054133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3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13F1C2BC" w14:textId="4C215DBC" w:rsidR="00834A0A" w:rsidRDefault="00000000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4" w:history="1">
                <w:r w:rsidR="00834A0A" w:rsidRPr="00AF14FE">
                  <w:rPr>
                    <w:rStyle w:val="Hyperlink"/>
                    <w:noProof/>
                  </w:rPr>
                  <w:t>6.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Hyperlink"/>
                    <w:noProof/>
                  </w:rPr>
                  <w:t>Block scheme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_Toc160054134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4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3CC86E9A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BCC5C" w14:textId="10940B3F" w:rsidR="00270DB7" w:rsidRDefault="00EE6B7B">
          <w:r>
            <w:br w:type="page"/>
          </w:r>
        </w:p>
        <w:p w14:paraId="27C67475" w14:textId="73983C91" w:rsidR="003F5FD2" w:rsidRPr="003F5FD2" w:rsidRDefault="003F5FD2" w:rsidP="003F5FD2">
          <w:pPr>
            <w:pStyle w:val="Heading1"/>
            <w:numPr>
              <w:ilvl w:val="0"/>
              <w:numId w:val="3"/>
            </w:numPr>
            <w:spacing w:after="200"/>
          </w:pPr>
          <w:bookmarkStart w:id="0" w:name="_Toc160054128"/>
          <w:r>
            <w:lastRenderedPageBreak/>
            <w:t>Team</w:t>
          </w:r>
          <w:bookmarkEnd w:id="0"/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4710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61C01CBF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Hristo Rusev</w:t>
                </w:r>
                <w:r w:rsidR="003F5FD2">
                  <w:t xml:space="preserve"> – Scrum Trainer</w:t>
                </w:r>
              </w:p>
            </w:tc>
          </w:tr>
          <w:tr w:rsidR="003F5FD2" w14:paraId="55BE4971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3F5FD2" w:rsidRDefault="003F5FD2" w:rsidP="003F5FD2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5EEF99AD" w:rsidR="003F5FD2" w:rsidRDefault="004710D2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Stefan Radev</w:t>
                </w:r>
                <w:r w:rsidR="003F5FD2">
                  <w:t xml:space="preserve"> – Back-End developer</w:t>
                </w:r>
              </w:p>
            </w:tc>
          </w:tr>
          <w:tr w:rsidR="003F5FD2" w14:paraId="1D2F9179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3F5FD2" w:rsidRDefault="003F5FD2" w:rsidP="003F5FD2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35AC4BB3" w:rsidR="003F5FD2" w:rsidRDefault="00B079DB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Nikolay Z</w:t>
                </w:r>
                <w:r w:rsidRPr="00B079DB">
                  <w:t>helyazkov</w:t>
                </w:r>
                <w:r w:rsidR="003F5FD2">
                  <w:t xml:space="preserve">– </w:t>
                </w:r>
                <w:r w:rsidR="00B519AC">
                  <w:t>Back-End developer</w:t>
                </w:r>
                <w:r>
                  <w:t>/Designer</w:t>
                </w:r>
              </w:p>
            </w:tc>
          </w:tr>
          <w:tr w:rsidR="003F5FD2" w14:paraId="24D9F249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3F5FD2" w:rsidRDefault="003F5FD2" w:rsidP="003F5FD2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064CE8E0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Zlatin Lazarov </w:t>
                </w:r>
                <w:r w:rsidR="003F5FD2">
                  <w:t>– Back-End developer</w:t>
                </w:r>
              </w:p>
            </w:tc>
          </w:tr>
        </w:tbl>
        <w:p w14:paraId="61FEC88A" w14:textId="2830FF9B" w:rsidR="00B519AC" w:rsidRDefault="00EE6B7B" w:rsidP="00B519AC">
          <w:pPr>
            <w:pStyle w:val="Heading1"/>
            <w:numPr>
              <w:ilvl w:val="0"/>
              <w:numId w:val="3"/>
            </w:numPr>
            <w:spacing w:before="600" w:after="200"/>
          </w:pPr>
          <w:bookmarkStart w:id="1" w:name="_Toc160054129"/>
          <w:r>
            <w:t>Introduction</w:t>
          </w:r>
          <w:bookmarkEnd w:id="1"/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4710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441877AE" w:rsidR="00B519AC" w:rsidRPr="00DA7917" w:rsidRDefault="004710D2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ui-provider"/>
                  </w:rPr>
                  <w:t>Financing app that helps you manage your expenses and incomes in different tabs.</w:t>
                </w:r>
              </w:p>
            </w:tc>
          </w:tr>
          <w:tr w:rsidR="00B519AC" w14:paraId="30566436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First Week – Create the idea</w:t>
                </w:r>
              </w:p>
              <w:p w14:paraId="0E49628D" w14:textId="3B9670F5" w:rsidR="00B519AC" w:rsidRPr="00E41984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Second Week – Start </w:t>
                </w:r>
                <w:r w:rsidR="004710D2">
                  <w:t xml:space="preserve">and finish </w:t>
                </w:r>
                <w:r>
                  <w:t>coding</w:t>
                </w:r>
              </w:p>
            </w:tc>
          </w:tr>
          <w:tr w:rsidR="00B519AC" w14:paraId="222660C9" w14:textId="77777777" w:rsidTr="004710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0D2BDA55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4710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2F0E3850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834A0A">
      <w:pPr>
        <w:pStyle w:val="Heading1"/>
        <w:numPr>
          <w:ilvl w:val="0"/>
          <w:numId w:val="3"/>
        </w:numPr>
      </w:pPr>
      <w:bookmarkStart w:id="2" w:name="_Toc160054130"/>
      <w:r w:rsidRPr="00EE6B7B">
        <w:lastRenderedPageBreak/>
        <w:t>Method and manner of implementation</w:t>
      </w:r>
      <w:bookmarkEnd w:id="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47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47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54CBB9C5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>
              <w:t xml:space="preserve">Observance of dates was reminded by the Scrum Trainer. A meeting of the team is held every </w:t>
            </w:r>
            <w:r w:rsidR="00F17584">
              <w:t>day of the second week</w:t>
            </w:r>
            <w:r>
              <w:t xml:space="preserve"> to discuss the amount of time needed to complete the assigned task. </w:t>
            </w:r>
          </w:p>
        </w:tc>
      </w:tr>
    </w:tbl>
    <w:p w14:paraId="4C01A2A4" w14:textId="77777777" w:rsidR="00EE6B7B" w:rsidRPr="00EE6B7B" w:rsidRDefault="00EE6B7B" w:rsidP="00EE6B7B">
      <w:pPr>
        <w:pStyle w:val="ListParagraph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708FC091" w14:textId="7E9387F6" w:rsidR="00834A0A" w:rsidRDefault="00EE6B7B" w:rsidP="00834A0A">
      <w:pPr>
        <w:pStyle w:val="Heading1"/>
        <w:numPr>
          <w:ilvl w:val="0"/>
          <w:numId w:val="3"/>
        </w:numPr>
      </w:pPr>
      <w:bookmarkStart w:id="3" w:name="_Toc160054131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14:paraId="52ADB995" w14:textId="77777777" w:rsidTr="00834A0A">
        <w:tc>
          <w:tcPr>
            <w:tcW w:w="9062" w:type="dxa"/>
          </w:tcPr>
          <w:p w14:paraId="22E552FF" w14:textId="77777777" w:rsidR="00834A0A" w:rsidRDefault="00834A0A" w:rsidP="00B82ECA"/>
        </w:tc>
      </w:tr>
    </w:tbl>
    <w:p w14:paraId="68DB975E" w14:textId="77777777" w:rsidR="00834A0A" w:rsidRPr="00834A0A" w:rsidRDefault="00834A0A" w:rsidP="00834A0A"/>
    <w:p w14:paraId="4061BE1D" w14:textId="1E457656" w:rsidR="00A146D7" w:rsidRDefault="00A146D7" w:rsidP="00A146D7">
      <w:pPr>
        <w:pStyle w:val="Heading1"/>
        <w:numPr>
          <w:ilvl w:val="0"/>
          <w:numId w:val="3"/>
        </w:numPr>
      </w:pPr>
      <w:bookmarkStart w:id="4" w:name="_Toc160054133"/>
      <w:r>
        <w:t>Libraries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60"/>
        <w:gridCol w:w="8002"/>
      </w:tblGrid>
      <w:tr w:rsidR="00A146D7" w14:paraId="76BC9173" w14:textId="77777777" w:rsidTr="0047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949742" w14:textId="77777777" w:rsidR="00A146D7" w:rsidRDefault="00A146D7" w:rsidP="00BC0C94">
            <w:r>
              <w:t>#</w:t>
            </w:r>
          </w:p>
        </w:tc>
        <w:tc>
          <w:tcPr>
            <w:tcW w:w="8481" w:type="dxa"/>
          </w:tcPr>
          <w:p w14:paraId="387B8C27" w14:textId="29833F30" w:rsidR="00A146D7" w:rsidRDefault="00A146D7" w:rsidP="00BC0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="00A146D7" w:rsidRPr="00E41984" w14:paraId="3229FAF8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24EE73" w14:textId="704DF161" w:rsidR="00A146D7" w:rsidRPr="00834A0A" w:rsidRDefault="00834A0A" w:rsidP="00834A0A">
            <w:pPr>
              <w:pStyle w:val="ListParagraph"/>
              <w:jc w:val="center"/>
            </w:pPr>
            <w:r>
              <w:t>1</w:t>
            </w:r>
          </w:p>
        </w:tc>
        <w:tc>
          <w:tcPr>
            <w:tcW w:w="8481" w:type="dxa"/>
          </w:tcPr>
          <w:p w14:paraId="12DC8D6B" w14:textId="150ED1C6" w:rsidR="00A146D7" w:rsidRPr="00E41984" w:rsidRDefault="00A146D7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&lt;Windows.h&gt;</w:t>
            </w:r>
            <w:r>
              <w:rPr>
                <w:i/>
                <w:iCs/>
              </w:rPr>
              <w:br/>
            </w:r>
            <w:r w:rsidR="00834A0A">
              <w:t>It</w:t>
            </w:r>
            <w:r w:rsidR="00834A0A" w:rsidRPr="00834A0A">
              <w:t xml:space="preserve"> contains declarations for all of the functions in the Windows API</w:t>
            </w:r>
            <w:r w:rsidR="00834A0A">
              <w:t>.</w:t>
            </w:r>
          </w:p>
        </w:tc>
      </w:tr>
      <w:tr w:rsidR="00A146D7" w:rsidRPr="00E41984" w14:paraId="74630D8B" w14:textId="77777777" w:rsidTr="00471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8DBF4F" w14:textId="77777777" w:rsidR="00A146D7" w:rsidRDefault="00A146D7" w:rsidP="00BC0C94">
            <w:r>
              <w:t>2</w:t>
            </w:r>
          </w:p>
        </w:tc>
        <w:tc>
          <w:tcPr>
            <w:tcW w:w="8481" w:type="dxa"/>
          </w:tcPr>
          <w:p w14:paraId="3FE35C07" w14:textId="77777777" w:rsidR="00467FE5" w:rsidRDefault="00A146D7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&lt;conio.h&gt;</w:t>
            </w:r>
          </w:p>
          <w:p w14:paraId="4BF0EA8D" w14:textId="7E2BC57F" w:rsidR="00A146D7" w:rsidRPr="00E41984" w:rsidRDefault="00467FE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inbuilt functions like getch() and clrscr().</w:t>
            </w:r>
          </w:p>
        </w:tc>
      </w:tr>
      <w:tr w:rsidR="00467FE5" w:rsidRPr="00E41984" w14:paraId="3F11E854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DE892F" w14:textId="0D2FD14B" w:rsidR="00467FE5" w:rsidRDefault="00834A0A" w:rsidP="00BC0C94">
            <w:r>
              <w:t>3</w:t>
            </w:r>
          </w:p>
        </w:tc>
        <w:tc>
          <w:tcPr>
            <w:tcW w:w="8481" w:type="dxa"/>
          </w:tcPr>
          <w:p w14:paraId="75DF571F" w14:textId="77777777" w:rsidR="00467FE5" w:rsidRDefault="00467FE5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&lt;cstdlib&gt;</w:t>
            </w:r>
          </w:p>
          <w:p w14:paraId="3141A98A" w14:textId="49BBF833" w:rsidR="00467FE5" w:rsidRPr="00467FE5" w:rsidRDefault="00467FE5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FE5">
              <w:t>Includes functions involving memory allocation, process control, conversions and others.</w:t>
            </w:r>
          </w:p>
        </w:tc>
      </w:tr>
      <w:tr w:rsidR="00467FE5" w:rsidRPr="00E41984" w14:paraId="2C74FF54" w14:textId="77777777" w:rsidTr="004710D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8F7E4" w14:textId="17475466" w:rsidR="00467FE5" w:rsidRDefault="00834A0A" w:rsidP="00BC0C94">
            <w:r>
              <w:t>4</w:t>
            </w:r>
          </w:p>
        </w:tc>
        <w:tc>
          <w:tcPr>
            <w:tcW w:w="8481" w:type="dxa"/>
          </w:tcPr>
          <w:p w14:paraId="216D0B41" w14:textId="77777777" w:rsidR="00467FE5" w:rsidRDefault="00467FE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&lt;ctime&gt;</w:t>
            </w:r>
          </w:p>
          <w:p w14:paraId="2CFACC1B" w14:textId="4E6880E7" w:rsidR="00467FE5" w:rsidRPr="00467FE5" w:rsidRDefault="00467FE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Time to Character String.</w:t>
            </w:r>
          </w:p>
        </w:tc>
      </w:tr>
      <w:tr w:rsidR="00834A0A" w:rsidRPr="00E41984" w14:paraId="3836AD6F" w14:textId="77777777" w:rsidTr="0047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24380A" w14:textId="79B299E0" w:rsidR="00834A0A" w:rsidRDefault="00C341A8" w:rsidP="00BC0C94">
            <w:r>
              <w:t>5</w:t>
            </w:r>
          </w:p>
        </w:tc>
        <w:tc>
          <w:tcPr>
            <w:tcW w:w="8481" w:type="dxa"/>
          </w:tcPr>
          <w:p w14:paraId="13158916" w14:textId="77777777" w:rsidR="00834A0A" w:rsidRDefault="00C341A8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&lt;string&gt;</w:t>
            </w:r>
          </w:p>
          <w:p w14:paraId="3B86AA0E" w14:textId="472248BF" w:rsidR="00C341A8" w:rsidRPr="00C341A8" w:rsidRDefault="00C341A8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C341A8">
              <w:t>rovides support for such objects with an interface similar to that of a standard container of bytes, but adding features specifically designed to operate with strings of single-byte characters.</w:t>
            </w:r>
          </w:p>
        </w:tc>
      </w:tr>
    </w:tbl>
    <w:p w14:paraId="58A42E64" w14:textId="77777777" w:rsidR="00A146D7" w:rsidRPr="00A146D7" w:rsidRDefault="00A146D7" w:rsidP="00A146D7"/>
    <w:p w14:paraId="215E0EF7" w14:textId="2870A8FC" w:rsidR="00F17420" w:rsidRPr="00F17420" w:rsidRDefault="00F17420" w:rsidP="00F17420">
      <w:p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>
        <w:br w:type="page"/>
      </w:r>
    </w:p>
    <w:p w14:paraId="71EEB345" w14:textId="77777777" w:rsidR="00EE6B7B" w:rsidRDefault="00EE6B7B" w:rsidP="00EE6B7B">
      <w:pPr>
        <w:pStyle w:val="Heading1"/>
        <w:numPr>
          <w:ilvl w:val="0"/>
          <w:numId w:val="3"/>
        </w:numPr>
      </w:pPr>
      <w:bookmarkStart w:id="5" w:name="_Toc160054134"/>
      <w:r>
        <w:lastRenderedPageBreak/>
        <w:t>Block scheme</w:t>
      </w:r>
      <w:bookmarkEnd w:id="5"/>
    </w:p>
    <w:p w14:paraId="430986FE" w14:textId="353AB96E" w:rsidR="00F17420" w:rsidRPr="00F17420" w:rsidRDefault="00F17420" w:rsidP="00F17420"/>
    <w:p w14:paraId="20000F39" w14:textId="69C7AA2D" w:rsidR="00EE6B7B" w:rsidRPr="00EE6B7B" w:rsidRDefault="004C5247" w:rsidP="00EE6B7B">
      <w:r>
        <w:rPr>
          <w:noProof/>
        </w:rPr>
        <w:drawing>
          <wp:inline distT="0" distB="0" distL="0" distR="0" wp14:anchorId="2BD86B1F" wp14:editId="72C56348">
            <wp:extent cx="57531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7B" w:rsidRPr="00EE6B7B" w:rsidSect="003C1E60">
      <w:headerReference w:type="default" r:id="rId12"/>
      <w:footerReference w:type="default" r:id="rId13"/>
      <w:footerReference w:type="first" r:id="rId14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C538" w14:textId="77777777" w:rsidR="004D60D4" w:rsidRDefault="004D60D4" w:rsidP="00270DB7">
      <w:pPr>
        <w:spacing w:after="0" w:line="240" w:lineRule="auto"/>
      </w:pPr>
      <w:r>
        <w:separator/>
      </w:r>
    </w:p>
  </w:endnote>
  <w:endnote w:type="continuationSeparator" w:id="0">
    <w:p w14:paraId="2D5DD6CA" w14:textId="77777777" w:rsidR="004D60D4" w:rsidRDefault="004D60D4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C6DE063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D7510E0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5B1898A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DA11AD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981E" w14:textId="77777777" w:rsidR="004D60D4" w:rsidRDefault="004D60D4" w:rsidP="00270DB7">
      <w:pPr>
        <w:spacing w:after="0" w:line="240" w:lineRule="auto"/>
      </w:pPr>
      <w:r>
        <w:separator/>
      </w:r>
    </w:p>
  </w:footnote>
  <w:footnote w:type="continuationSeparator" w:id="0">
    <w:p w14:paraId="7C9A1D62" w14:textId="77777777" w:rsidR="004D60D4" w:rsidRDefault="004D60D4" w:rsidP="002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140D" w14:textId="25B46F36" w:rsidR="00B05143" w:rsidRDefault="004710D2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61B2357" wp14:editId="6E44FC2F">
          <wp:simplePos x="0" y="0"/>
          <wp:positionH relativeFrom="column">
            <wp:posOffset>-1120775</wp:posOffset>
          </wp:positionH>
          <wp:positionV relativeFrom="paragraph">
            <wp:posOffset>-762000</wp:posOffset>
          </wp:positionV>
          <wp:extent cx="1531620" cy="1541145"/>
          <wp:effectExtent l="0" t="0" r="0" b="0"/>
          <wp:wrapTight wrapText="bothSides">
            <wp:wrapPolygon edited="0">
              <wp:start x="10746" y="4539"/>
              <wp:lineTo x="7522" y="6675"/>
              <wp:lineTo x="5910" y="8010"/>
              <wp:lineTo x="5910" y="11481"/>
              <wp:lineTo x="7522" y="13617"/>
              <wp:lineTo x="6179" y="14952"/>
              <wp:lineTo x="6179" y="16020"/>
              <wp:lineTo x="15313" y="16020"/>
              <wp:lineTo x="15582" y="15219"/>
              <wp:lineTo x="12358" y="13617"/>
              <wp:lineTo x="14239" y="10947"/>
              <wp:lineTo x="13970" y="9345"/>
              <wp:lineTo x="15313" y="6942"/>
              <wp:lineTo x="15045" y="5607"/>
              <wp:lineTo x="12896" y="4539"/>
              <wp:lineTo x="10746" y="4539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1541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27A95" w14:textId="77777777" w:rsidR="00B05143" w:rsidRDefault="00B05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3"/>
  </w:num>
  <w:num w:numId="2" w16cid:durableId="330447093">
    <w:abstractNumId w:val="4"/>
  </w:num>
  <w:num w:numId="3" w16cid:durableId="1473407809">
    <w:abstractNumId w:val="2"/>
  </w:num>
  <w:num w:numId="4" w16cid:durableId="965040091">
    <w:abstractNumId w:val="0"/>
  </w:num>
  <w:num w:numId="5" w16cid:durableId="190363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215D76"/>
    <w:rsid w:val="00270DB7"/>
    <w:rsid w:val="0036368C"/>
    <w:rsid w:val="003C1E60"/>
    <w:rsid w:val="003F5FD2"/>
    <w:rsid w:val="00467FE5"/>
    <w:rsid w:val="004710D2"/>
    <w:rsid w:val="004C5247"/>
    <w:rsid w:val="004D60D4"/>
    <w:rsid w:val="00614704"/>
    <w:rsid w:val="00621EC7"/>
    <w:rsid w:val="006D0509"/>
    <w:rsid w:val="006F765A"/>
    <w:rsid w:val="00834A0A"/>
    <w:rsid w:val="008A25F5"/>
    <w:rsid w:val="00986A12"/>
    <w:rsid w:val="00A146D7"/>
    <w:rsid w:val="00A57639"/>
    <w:rsid w:val="00AF01DD"/>
    <w:rsid w:val="00B05143"/>
    <w:rsid w:val="00B079DB"/>
    <w:rsid w:val="00B519AC"/>
    <w:rsid w:val="00B82ECA"/>
    <w:rsid w:val="00BA0548"/>
    <w:rsid w:val="00C341A8"/>
    <w:rsid w:val="00CE4923"/>
    <w:rsid w:val="00D829C7"/>
    <w:rsid w:val="00DA7917"/>
    <w:rsid w:val="00DB22AA"/>
    <w:rsid w:val="00EE4066"/>
    <w:rsid w:val="00EE6B7B"/>
    <w:rsid w:val="00F17420"/>
    <w:rsid w:val="00F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D2"/>
  </w:style>
  <w:style w:type="paragraph" w:styleId="Heading1">
    <w:name w:val="heading 1"/>
    <w:basedOn w:val="Normal"/>
    <w:next w:val="Normal"/>
    <w:link w:val="Heading1Char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FD2"/>
    <w:rPr>
      <w:color w:val="14619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NoSpacing">
    <w:name w:val="No Spacing"/>
    <w:link w:val="NoSpacingChar"/>
    <w:uiPriority w:val="1"/>
    <w:qFormat/>
    <w:rsid w:val="003F5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9C7"/>
  </w:style>
  <w:style w:type="paragraph" w:styleId="Header">
    <w:name w:val="header"/>
    <w:basedOn w:val="Normal"/>
    <w:link w:val="Head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B7"/>
  </w:style>
  <w:style w:type="paragraph" w:styleId="Footer">
    <w:name w:val="footer"/>
    <w:basedOn w:val="Normal"/>
    <w:link w:val="Foot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B7"/>
  </w:style>
  <w:style w:type="paragraph" w:styleId="Caption">
    <w:name w:val="caption"/>
    <w:basedOn w:val="Normal"/>
    <w:next w:val="Normal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3F5FD2"/>
    <w:rPr>
      <w:b/>
      <w:bCs/>
    </w:rPr>
  </w:style>
  <w:style w:type="character" w:styleId="Emphasis">
    <w:name w:val="Emphasis"/>
    <w:basedOn w:val="DefaultParagraphFont"/>
    <w:uiPriority w:val="20"/>
    <w:qFormat/>
    <w:rsid w:val="003F5FD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F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5F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F5FD2"/>
    <w:pPr>
      <w:outlineLvl w:val="9"/>
    </w:pPr>
  </w:style>
  <w:style w:type="table" w:styleId="GridTable7Colorful-Accent6">
    <w:name w:val="Grid Table 7 Colorful Accent 6"/>
    <w:basedOn w:val="TableNormal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E6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B7B"/>
    <w:rPr>
      <w:color w:val="0D2E46" w:themeColor="hyperlink"/>
      <w:u w:val="single"/>
    </w:rPr>
  </w:style>
  <w:style w:type="table" w:styleId="TableGrid">
    <w:name w:val="Table Grid"/>
    <w:basedOn w:val="TableNormal"/>
    <w:uiPriority w:val="39"/>
    <w:rsid w:val="0083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  <w:tblStylePr w:type="neCell">
      <w:tblPr/>
      <w:tcPr>
        <w:tcBorders>
          <w:bottom w:val="single" w:sz="4" w:space="0" w:color="EF47C8" w:themeColor="accent2" w:themeTint="99"/>
        </w:tcBorders>
      </w:tcPr>
    </w:tblStylePr>
    <w:tblStylePr w:type="nwCell">
      <w:tblPr/>
      <w:tcPr>
        <w:tcBorders>
          <w:bottom w:val="single" w:sz="4" w:space="0" w:color="EF47C8" w:themeColor="accent2" w:themeTint="99"/>
        </w:tcBorders>
      </w:tcPr>
    </w:tblStylePr>
    <w:tblStylePr w:type="seCell">
      <w:tblPr/>
      <w:tcPr>
        <w:tcBorders>
          <w:top w:val="single" w:sz="4" w:space="0" w:color="EF47C8" w:themeColor="accent2" w:themeTint="99"/>
        </w:tcBorders>
      </w:tcPr>
    </w:tblStylePr>
    <w:tblStylePr w:type="swCell">
      <w:tblPr/>
      <w:tcPr>
        <w:tcBorders>
          <w:top w:val="single" w:sz="4" w:space="0" w:color="EF47C8" w:themeColor="accent2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710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FC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2324" w:themeFill="accent6"/>
      </w:tcPr>
    </w:tblStylePr>
    <w:tblStylePr w:type="band1Vert">
      <w:tblPr/>
      <w:tcPr>
        <w:shd w:val="clear" w:color="auto" w:fill="EEA0A0" w:themeFill="accent6" w:themeFillTint="66"/>
      </w:tcPr>
    </w:tblStylePr>
    <w:tblStylePr w:type="band1Horz">
      <w:tblPr/>
      <w:tcPr>
        <w:shd w:val="clear" w:color="auto" w:fill="EEA0A0" w:themeFill="accent6" w:themeFillTint="66"/>
      </w:tcPr>
    </w:tblStylePr>
  </w:style>
  <w:style w:type="character" w:customStyle="1" w:styleId="ui-provider">
    <w:name w:val="ui-provider"/>
    <w:basedOn w:val="DefaultParagraphFont"/>
    <w:rsid w:val="0047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HPRusev22@codingburgas.bg</dc:creator>
  <cp:keywords/>
  <dc:description/>
  <cp:lastModifiedBy>Христо Петров Русев</cp:lastModifiedBy>
  <cp:revision>3</cp:revision>
  <dcterms:created xsi:type="dcterms:W3CDTF">2024-11-03T11:54:00Z</dcterms:created>
  <dcterms:modified xsi:type="dcterms:W3CDTF">2024-11-03T11:58:00Z</dcterms:modified>
</cp:coreProperties>
</file>