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Data Mining and Warehouse</w:t>
      </w:r>
    </w:p>
    <w:p w:rsidR="00000000" w:rsidDel="00000000" w:rsidP="00000000" w:rsidRDefault="00000000" w:rsidRPr="00000000" w14:paraId="0000000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color w:val="000000"/>
          <w:sz w:val="44"/>
          <w:szCs w:val="44"/>
        </w:rPr>
      </w:pPr>
      <w:r w:rsidDel="00000000" w:rsidR="00000000" w:rsidRPr="00000000">
        <w:rPr>
          <w:rFonts w:ascii="Times New Roman" w:cs="Times New Roman" w:eastAsia="Times New Roman" w:hAnsi="Times New Roman"/>
          <w:color w:val="000000"/>
          <w:sz w:val="44"/>
          <w:szCs w:val="44"/>
          <w:rtl w:val="0"/>
        </w:rPr>
        <w:t xml:space="preserve">practical 1</w:t>
      </w:r>
    </w:p>
    <w:p w:rsidR="00000000" w:rsidDel="00000000" w:rsidP="00000000" w:rsidRDefault="00000000" w:rsidRPr="00000000" w14:paraId="00000004">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Kartik Jolapara</w:t>
        <w:br w:type="textWrapping"/>
        <w:t xml:space="preserve">SAP: 60004200107</w:t>
        <w:br w:type="textWrapping"/>
        <w:t xml:space="preserve">Division/Batch: B/B1</w:t>
        <w:br w:type="textWrapping"/>
        <w:t xml:space="preserve">Branch: Computer Engineering</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pStyle w:val="Heading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Aim</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data Pre-processing task using Weka data mining tool</w:t>
      </w:r>
    </w:p>
    <w:p w:rsidR="00000000" w:rsidDel="00000000" w:rsidP="00000000" w:rsidRDefault="00000000" w:rsidRPr="00000000" w14:paraId="00000008">
      <w:pPr>
        <w:pStyle w:val="Heading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Theory</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WEKA - an open-source software provides tools for data pre-processing, implementation of several Machine Learning algorithms, and visualization tools so that you can develop machine learning techniques and apply them to real-world data mining problems.</w:t>
      </w:r>
    </w:p>
    <w:p w:rsidR="00000000" w:rsidDel="00000000" w:rsidP="00000000" w:rsidRDefault="00000000" w:rsidRPr="00000000" w14:paraId="0000000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178300"/>
            <wp:effectExtent b="0" l="0" r="0" t="0"/>
            <wp:docPr id="2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4178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performed through Weka:</w:t>
      </w:r>
    </w:p>
    <w:p w:rsidR="00000000" w:rsidDel="00000000" w:rsidP="00000000" w:rsidRDefault="00000000" w:rsidRPr="00000000" w14:paraId="0000000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tasks are performed through Weka:</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pre-processing can refer to manipulation or dropping of data before it is used in order to ensure or enhance performance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classification is the process of analysing structured or unstructured data and organizing it into categories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Clustering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Cluster analysis or clustering is the task of grouping a set of objects in such a way that objects in the same group are more similar to each other than to those in other groups.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Association Rule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Association rules are used to find correlations and co-occurrences between data sets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Attributes: Attribute subset Selection is a technique which is used for data reduction in data mining process. Data reduction reduces the size of data so that it can be used for analysis purposes more efficiently.</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visualization is an interdisciplinary field that deals with the graphic representation of data.</w:t>
      </w:r>
    </w:p>
    <w:p w:rsidR="00000000" w:rsidDel="00000000" w:rsidP="00000000" w:rsidRDefault="00000000" w:rsidRPr="00000000" w14:paraId="00000013">
      <w:pPr>
        <w:pStyle w:val="Heading2"/>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activities to be observed in Weka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Visualize scatter plot for all the attributes </w:t>
      </w:r>
      <w:r w:rsidDel="00000000" w:rsidR="00000000" w:rsidRPr="00000000">
        <w:rPr>
          <w:rFonts w:ascii="Times New Roman" w:cs="Times New Roman" w:eastAsia="Times New Roman" w:hAnsi="Times New Roman"/>
          <w:sz w:val="24"/>
          <w:szCs w:val="24"/>
          <w:rtl w:val="0"/>
        </w:rPr>
        <w:t xml:space="preserve">from the dataset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selected from Weka. Determine correlation if any using these plots for different datasets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3074670"/>
            <wp:effectExtent b="0" l="0" r="0" t="0"/>
            <wp:docPr descr="Graphical user interface&#10;&#10;Description automatically generated" id="25" name="image14.png"/>
            <a:graphic>
              <a:graphicData uri="http://schemas.openxmlformats.org/drawingml/2006/picture">
                <pic:pic>
                  <pic:nvPicPr>
                    <pic:cNvPr descr="Graphical user interface&#10;&#10;Description automatically generated" id="0" name="image14.png"/>
                    <pic:cNvPicPr preferRelativeResize="0"/>
                  </pic:nvPicPr>
                  <pic:blipFill>
                    <a:blip r:embed="rId8"/>
                    <a:srcRect b="0" l="0" r="0" t="0"/>
                    <a:stretch>
                      <a:fillRect/>
                    </a:stretch>
                  </pic:blipFill>
                  <pic:spPr>
                    <a:xfrm>
                      <a:off x="0" y="0"/>
                      <a:ext cx="5731510" cy="307467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loaded the diabetes dataset into Weka and have visualized the various attributes. The histograms for each attribute display the variation in values within that attribute and can be viewed for each attribute.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3074670"/>
            <wp:effectExtent b="0" l="0" r="0" t="0"/>
            <wp:docPr descr="Diagram&#10;&#10;Description automatically generated" id="24" name="image5.png"/>
            <a:graphic>
              <a:graphicData uri="http://schemas.openxmlformats.org/drawingml/2006/picture">
                <pic:pic>
                  <pic:nvPicPr>
                    <pic:cNvPr descr="Diagram&#10;&#10;Description automatically generated" id="0" name="image5.png"/>
                    <pic:cNvPicPr preferRelativeResize="0"/>
                  </pic:nvPicPr>
                  <pic:blipFill>
                    <a:blip r:embed="rId9"/>
                    <a:srcRect b="0" l="0" r="0" t="0"/>
                    <a:stretch>
                      <a:fillRect/>
                    </a:stretch>
                  </pic:blipFill>
                  <pic:spPr>
                    <a:xfrm>
                      <a:off x="0" y="0"/>
                      <a:ext cx="5731510" cy="307467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we can visualise the scatter plots for each of the attributes of the dataset taken in pairs. By observing the scatter plot, we can infer the following:</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mass index (weight in kg/ (height in m) ^2) vs Triceps skin fold thickness (mm) – There is a positive correlation between these attributes</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2-Hour serum insulin (mu U/ml) vs Plasma glucose concentration 2 hours in an oral glucose tolerance test – There is a positive correlation between these attributes</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Diabetes pedigree function vs Triceps skin fold thickness (mm) – There is no correlation between these attributes and the plot is sparsely distributed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Apply suitable feature selection </w:t>
      </w:r>
      <w:r w:rsidDel="00000000" w:rsidR="00000000" w:rsidRPr="00000000">
        <w:rPr>
          <w:rFonts w:ascii="Times New Roman" w:cs="Times New Roman" w:eastAsia="Times New Roman" w:hAnsi="Times New Roman"/>
          <w:sz w:val="24"/>
          <w:szCs w:val="24"/>
          <w:rtl w:val="0"/>
        </w:rPr>
        <w:t xml:space="preserve">filters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Gain Ratio etc to choose relevant attributes from the list of attributes. Observe the ranks / priority provided by the filter.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3074670"/>
            <wp:effectExtent b="0" l="0" r="0" t="0"/>
            <wp:docPr descr="Graphical user interface, text, application, email&#10;&#10;Description automatically generated" id="27" name="image4.png"/>
            <a:graphic>
              <a:graphicData uri="http://schemas.openxmlformats.org/drawingml/2006/picture">
                <pic:pic>
                  <pic:nvPicPr>
                    <pic:cNvPr descr="Graphical user interface, text, application, email&#10;&#10;Description automatically generated" id="0" name="image4.png"/>
                    <pic:cNvPicPr preferRelativeResize="0"/>
                  </pic:nvPicPr>
                  <pic:blipFill>
                    <a:blip r:embed="rId10"/>
                    <a:srcRect b="0" l="0" r="0" t="0"/>
                    <a:stretch>
                      <a:fillRect/>
                    </a:stretch>
                  </pic:blipFill>
                  <pic:spPr>
                    <a:xfrm>
                      <a:off x="0" y="0"/>
                      <a:ext cx="5731510" cy="307467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now switch to the Select Attribute tab and have used the InfoGainAttributeEval method with the attribute Ranker. From the above results, the attribute ‘plas’ which stands for ‘Plasma glucose concentration 2 hours in an oral glucose tolerance test’ is the highest ranked with a score of 0.1901. This shows that the plasma attribute is the most important attribute for further processing.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05890" cy="2792702"/>
            <wp:effectExtent b="0" l="0" r="0" t="0"/>
            <wp:docPr descr="Graphical user interface&#10;&#10;Description automatically generated with low confidence" id="26" name="image1.png"/>
            <a:graphic>
              <a:graphicData uri="http://schemas.openxmlformats.org/drawingml/2006/picture">
                <pic:pic>
                  <pic:nvPicPr>
                    <pic:cNvPr descr="Graphical user interface&#10;&#10;Description automatically generated with low confidence" id="0" name="image1.png"/>
                    <pic:cNvPicPr preferRelativeResize="0"/>
                  </pic:nvPicPr>
                  <pic:blipFill>
                    <a:blip r:embed="rId11"/>
                    <a:srcRect b="0" l="0" r="0" t="0"/>
                    <a:stretch>
                      <a:fillRect/>
                    </a:stretch>
                  </pic:blipFill>
                  <pic:spPr>
                    <a:xfrm>
                      <a:off x="0" y="0"/>
                      <a:ext cx="5205890" cy="279270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can be seen influenced by the attribute ‘plas’ and a comparably clear separation in classes correlating with its values.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Visualize 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this button to visualize histograms of all attributes.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998431" cy="2681410"/>
            <wp:effectExtent b="0" l="0" r="0" t="0"/>
            <wp:docPr descr="Chart, waterfall chart&#10;&#10;Description automatically generated" id="29" name="image3.png"/>
            <a:graphic>
              <a:graphicData uri="http://schemas.openxmlformats.org/drawingml/2006/picture">
                <pic:pic>
                  <pic:nvPicPr>
                    <pic:cNvPr descr="Chart, waterfall chart&#10;&#10;Description automatically generated" id="0" name="image3.png"/>
                    <pic:cNvPicPr preferRelativeResize="0"/>
                  </pic:nvPicPr>
                  <pic:blipFill>
                    <a:blip r:embed="rId12"/>
                    <a:srcRect b="0" l="0" r="0" t="0"/>
                    <a:stretch>
                      <a:fillRect/>
                    </a:stretch>
                  </pic:blipFill>
                  <pic:spPr>
                    <a:xfrm>
                      <a:off x="0" y="0"/>
                      <a:ext cx="4998431" cy="268141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we have visualized all of the attributes and their histograms. We can infer that some attributes like skin, pedi, preg, insu, age are left skewed while pres, plas, mass are normally distributed.</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Choose Discretization under Unsupervised and Supervised methods. Observe the discretization and the outliers.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Before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051071" cy="2709649"/>
            <wp:effectExtent b="0" l="0" r="0" t="0"/>
            <wp:docPr descr="Graphical user interface&#10;&#10;Description automatically generated" id="28" name="image15.png"/>
            <a:graphic>
              <a:graphicData uri="http://schemas.openxmlformats.org/drawingml/2006/picture">
                <pic:pic>
                  <pic:nvPicPr>
                    <pic:cNvPr descr="Graphical user interface&#10;&#10;Description automatically generated" id="0" name="image15.png"/>
                    <pic:cNvPicPr preferRelativeResize="0"/>
                  </pic:nvPicPr>
                  <pic:blipFill>
                    <a:blip r:embed="rId13"/>
                    <a:srcRect b="0" l="0" r="0" t="0"/>
                    <a:stretch>
                      <a:fillRect/>
                    </a:stretch>
                  </pic:blipFill>
                  <pic:spPr>
                    <a:xfrm>
                      <a:off x="0" y="0"/>
                      <a:ext cx="5051071" cy="270964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attribute value before discretization shows a continuous histogram with varying values and no of instances.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After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056502" cy="2712562"/>
            <wp:effectExtent b="0" l="0" r="0" t="0"/>
            <wp:docPr descr="Graphical user interface&#10;&#10;Description automatically generated" id="31" name="image8.png"/>
            <a:graphic>
              <a:graphicData uri="http://schemas.openxmlformats.org/drawingml/2006/picture">
                <pic:pic>
                  <pic:nvPicPr>
                    <pic:cNvPr descr="Graphical user interface&#10;&#10;Description automatically generated" id="0" name="image8.png"/>
                    <pic:cNvPicPr preferRelativeResize="0"/>
                  </pic:nvPicPr>
                  <pic:blipFill>
                    <a:blip r:embed="rId14"/>
                    <a:srcRect b="0" l="0" r="0" t="0"/>
                    <a:stretch>
                      <a:fillRect/>
                    </a:stretch>
                  </pic:blipFill>
                  <pic:spPr>
                    <a:xfrm>
                      <a:off x="0" y="0"/>
                      <a:ext cx="5056502" cy="271256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we have applied unsupervised discrete filtering to the dataset. For each attribute discrete buckets are created, and the instances are separated into their appropriate bucket. The attribute here is nominal and hence the bucket is split based on their values and extends from -infinity to 6.5 and from 6.5 to infinity respectively.</w:t>
      </w: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IQR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Observe the IQR values for a selected attribute. Observe the outlier and extreme values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865276" cy="3454596"/>
            <wp:effectExtent b="0" l="0" r="0" t="0"/>
            <wp:docPr descr="Graphical user interface, text, application, email&#10;&#10;Description automatically generated" id="30" name="image13.png"/>
            <a:graphic>
              <a:graphicData uri="http://schemas.openxmlformats.org/drawingml/2006/picture">
                <pic:pic>
                  <pic:nvPicPr>
                    <pic:cNvPr descr="Graphical user interface, text, application, email&#10;&#10;Description automatically generated" id="0" name="image13.png"/>
                    <pic:cNvPicPr preferRelativeResize="0"/>
                  </pic:nvPicPr>
                  <pic:blipFill>
                    <a:blip r:embed="rId15"/>
                    <a:srcRect b="0" l="0" r="0" t="0"/>
                    <a:stretch>
                      <a:fillRect/>
                    </a:stretch>
                  </pic:blipFill>
                  <pic:spPr>
                    <a:xfrm>
                      <a:off x="0" y="0"/>
                      <a:ext cx="3865276" cy="345459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are the settings that have been applied for IQR.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30814" cy="2913362"/>
            <wp:effectExtent b="0" l="0" r="0" t="0"/>
            <wp:docPr descr="A picture containing chart&#10;&#10;Description automatically generated" id="34" name="image9.png"/>
            <a:graphic>
              <a:graphicData uri="http://schemas.openxmlformats.org/drawingml/2006/picture">
                <pic:pic>
                  <pic:nvPicPr>
                    <pic:cNvPr descr="A picture containing chart&#10;&#10;Description automatically generated" id="0" name="image9.png"/>
                    <pic:cNvPicPr preferRelativeResize="0"/>
                  </pic:nvPicPr>
                  <pic:blipFill>
                    <a:blip r:embed="rId16"/>
                    <a:srcRect b="0" l="0" r="0" t="0"/>
                    <a:stretch>
                      <a:fillRect/>
                    </a:stretch>
                  </pic:blipFill>
                  <pic:spPr>
                    <a:xfrm>
                      <a:off x="0" y="0"/>
                      <a:ext cx="5430814" cy="291336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apply the Inter Quartile Range (IQR) per attribute, we are able to see the outliers present in each of the attributes separately along with the extreme values that are present. Outliers are reported at less than Q1-1.5*IQR and greater than Q3+1.5*IQR.</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 the 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 instances with outlier values and show the screenshots of dataset before and after the removal.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Before: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075148" cy="2722564"/>
            <wp:effectExtent b="0" l="0" r="0" t="0"/>
            <wp:docPr descr="A picture containing chart&#10;&#10;Description automatically generated" id="32" name="image11.png"/>
            <a:graphic>
              <a:graphicData uri="http://schemas.openxmlformats.org/drawingml/2006/picture">
                <pic:pic>
                  <pic:nvPicPr>
                    <pic:cNvPr descr="A picture containing chart&#10;&#10;Description automatically generated" id="0" name="image11.png"/>
                    <pic:cNvPicPr preferRelativeResize="0"/>
                  </pic:nvPicPr>
                  <pic:blipFill>
                    <a:blip r:embed="rId17"/>
                    <a:srcRect b="0" l="0" r="0" t="0"/>
                    <a:stretch>
                      <a:fillRect/>
                    </a:stretch>
                  </pic:blipFill>
                  <pic:spPr>
                    <a:xfrm>
                      <a:off x="0" y="0"/>
                      <a:ext cx="5075148" cy="272256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above IQR plot, we can determine the attributes that have the outliers. From this dataset, the attributes ‘predi’, ‘insu’ and ‘pres’ have outliers with a combined total of 49 instances.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After:</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174791" cy="2776019"/>
            <wp:effectExtent b="0" l="0" r="0" t="0"/>
            <wp:docPr descr="Chart&#10;&#10;Description automatically generated with medium confidence" id="33" name="image17.png"/>
            <a:graphic>
              <a:graphicData uri="http://schemas.openxmlformats.org/drawingml/2006/picture">
                <pic:pic>
                  <pic:nvPicPr>
                    <pic:cNvPr descr="Chart&#10;&#10;Description automatically generated with medium confidence" id="0" name="image17.png"/>
                    <pic:cNvPicPr preferRelativeResize="0"/>
                  </pic:nvPicPr>
                  <pic:blipFill>
                    <a:blip r:embed="rId18"/>
                    <a:srcRect b="0" l="0" r="0" t="0"/>
                    <a:stretch>
                      <a:fillRect/>
                    </a:stretch>
                  </pic:blipFill>
                  <pic:spPr>
                    <a:xfrm>
                      <a:off x="0" y="0"/>
                      <a:ext cx="5174791" cy="277601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then use the attributes menu to remove those instances from the respective attributes and again visualising the attributes graphs shows that the outliers in the dataset have been removed.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 NB, kNN and DT/rule-based classification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4133" cy="3076077"/>
            <wp:effectExtent b="0" l="0" r="0" t="0"/>
            <wp:docPr descr="Graphical user interface, text&#10;&#10;Description automatically generated" id="35" name="image7.png"/>
            <a:graphic>
              <a:graphicData uri="http://schemas.openxmlformats.org/drawingml/2006/picture">
                <pic:pic>
                  <pic:nvPicPr>
                    <pic:cNvPr descr="Graphical user interface, text&#10;&#10;Description automatically generated" id="0" name="image7.png"/>
                    <pic:cNvPicPr preferRelativeResize="0"/>
                  </pic:nvPicPr>
                  <pic:blipFill>
                    <a:blip r:embed="rId19"/>
                    <a:srcRect b="0" l="0" r="0" t="0"/>
                    <a:stretch>
                      <a:fillRect/>
                    </a:stretch>
                  </pic:blipFill>
                  <pic:spPr>
                    <a:xfrm>
                      <a:off x="0" y="0"/>
                      <a:ext cx="5734133" cy="307607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performed Naïve Bayes classification on the dataset. The Naïve bayes classifier correctly classified 77.86% of the instances while 22.13% were incorrectly classified.</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3074670"/>
            <wp:effectExtent b="0" l="0" r="0" t="0"/>
            <wp:docPr descr="Text&#10;&#10;Description automatically generated" id="36" name="image16.png"/>
            <a:graphic>
              <a:graphicData uri="http://schemas.openxmlformats.org/drawingml/2006/picture">
                <pic:pic>
                  <pic:nvPicPr>
                    <pic:cNvPr descr="Text&#10;&#10;Description automatically generated" id="0" name="image16.png"/>
                    <pic:cNvPicPr preferRelativeResize="0"/>
                  </pic:nvPicPr>
                  <pic:blipFill>
                    <a:blip r:embed="rId20"/>
                    <a:srcRect b="0" l="0" r="0" t="0"/>
                    <a:stretch>
                      <a:fillRect/>
                    </a:stretch>
                  </pic:blipFill>
                  <pic:spPr>
                    <a:xfrm>
                      <a:off x="0" y="0"/>
                      <a:ext cx="5731510" cy="307467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performed Random Forest (Decision Tree/Rule Based) classification on the dataset. The Random Forest classifier correctly classified 76.95% of the instances while 23.04% were incorrectly classified.</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Clustering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 kmeans, hierarchical clustering and explain the output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3074670"/>
            <wp:effectExtent b="0" l="0" r="0" t="0"/>
            <wp:docPr descr="Graphical user interface, application&#10;&#10;Description automatically generated" id="37" name="image12.png"/>
            <a:graphic>
              <a:graphicData uri="http://schemas.openxmlformats.org/drawingml/2006/picture">
                <pic:pic>
                  <pic:nvPicPr>
                    <pic:cNvPr descr="Graphical user interface, application&#10;&#10;Description automatically generated" id="0" name="image12.png"/>
                    <pic:cNvPicPr preferRelativeResize="0"/>
                  </pic:nvPicPr>
                  <pic:blipFill>
                    <a:blip r:embed="rId21"/>
                    <a:srcRect b="0" l="0" r="0" t="0"/>
                    <a:stretch>
                      <a:fillRect/>
                    </a:stretch>
                  </pic:blipFill>
                  <pic:spPr>
                    <a:xfrm>
                      <a:off x="0" y="0"/>
                      <a:ext cx="5731510" cy="307467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performed K-Means Clustering on the dataset to form groups of similar instances from the data. It incorrectly clustered 45.83% of the instances.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3074670"/>
            <wp:effectExtent b="0" l="0" r="0" t="0"/>
            <wp:docPr descr="Graphical user interface, text, application, email&#10;&#10;Description automatically generated" id="38"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22"/>
                    <a:srcRect b="0" l="0" r="0" t="0"/>
                    <a:stretch>
                      <a:fillRect/>
                    </a:stretch>
                  </pic:blipFill>
                  <pic:spPr>
                    <a:xfrm>
                      <a:off x="0" y="0"/>
                      <a:ext cx="5731510" cy="307467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performed Hierarchical Clustering on the dataset to form groups of similar instances from the data. It incorrectly clustered 34.51% of the instances, thus being comparatively better than the K-Means clustering algorithm for this dataset.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Association rule mining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 apriori algo and show the rules created</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09847" cy="3063050"/>
            <wp:effectExtent b="0" l="0" r="0" t="0"/>
            <wp:docPr descr="Graphical user interface, application&#10;&#10;Description automatically generated" id="39" name="image6.png"/>
            <a:graphic>
              <a:graphicData uri="http://schemas.openxmlformats.org/drawingml/2006/picture">
                <pic:pic>
                  <pic:nvPicPr>
                    <pic:cNvPr descr="Graphical user interface, application&#10;&#10;Description automatically generated" id="0" name="image6.png"/>
                    <pic:cNvPicPr preferRelativeResize="0"/>
                  </pic:nvPicPr>
                  <pic:blipFill>
                    <a:blip r:embed="rId23"/>
                    <a:srcRect b="0" l="0" r="0" t="0"/>
                    <a:stretch>
                      <a:fillRect/>
                    </a:stretch>
                  </pic:blipFill>
                  <pic:spPr>
                    <a:xfrm>
                      <a:off x="0" y="0"/>
                      <a:ext cx="5709847" cy="30630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Associative rule mining is used to find associations in the data. Weka has an associate tab that allows us to perform associative rule mining using algorithms like apriori. Here we have applied apriori to the dataset. From the results, we can infer that:</w:t>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attributes skin, mass and pres are associative</w:t>
      </w:r>
    </w:p>
    <w:p w:rsidR="00000000" w:rsidDel="00000000" w:rsidP="00000000" w:rsidRDefault="00000000" w:rsidRPr="00000000" w14:paraId="000000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attributes mass and pres are associative</w:t>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attributes preg and skin are associative</w:t>
      </w:r>
    </w:p>
    <w:p w:rsidR="00000000" w:rsidDel="00000000" w:rsidP="00000000" w:rsidRDefault="00000000" w:rsidRPr="00000000" w14:paraId="0000006F">
      <w:pPr>
        <w:pStyle w:val="Heading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Weka is a very intuitive tool for exploring datasets and performing data mining operations. It provides extensive support for data visualisations through histograms to visualise variation in the instances within the data and through scatter plots for correlating various attributes. It also provides IQR which allows us to detect and remove outliers. We can also filter the data through discretisation and other processes and visualise the state of the data while doing so. It also allows us to select attributes from the dataset and then perform classification and clustering on the data to identify similar groups. Weka also allows us to perform associative mining on the data to find associated attributes for basket analysis.</w:t>
      </w:r>
    </w:p>
    <w:sectPr>
      <w:headerReference r:id="rId24" w:type="default"/>
      <w:headerReference r:id="rId25" w:type="first"/>
      <w:footerReference r:id="rId26" w:type="default"/>
      <w:footerReference r:id="rId27"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2</w:t>
    </w:r>
    <w:r w:rsidDel="00000000" w:rsidR="00000000" w:rsidRPr="00000000">
      <w:rPr>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/09/202</w:t>
    </w:r>
    <w:r w:rsidDel="00000000" w:rsidR="00000000" w:rsidRPr="00000000">
      <w:rPr>
        <w:rtl w:val="0"/>
      </w:rPr>
      <w:t xml:space="preserve">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DWM | Semester 5</w:t>
      <w:tab/>
      <w:t xml:space="preserve">Practical 1</w:t>
      <w:tab/>
      <w:t xml:space="preserve">Jazib Dawre | 60004190054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3864"/>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f5496"/>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04" w:lineRule="auto"/>
    </w:pPr>
    <w:rPr>
      <w:rFonts w:ascii="Calibri" w:cs="Calibri" w:eastAsia="Calibri" w:hAnsi="Calibri"/>
      <w:smallCaps w:val="1"/>
      <w:color w:val="44546a"/>
      <w:sz w:val="72"/>
      <w:szCs w:val="72"/>
    </w:rPr>
  </w:style>
  <w:style w:type="paragraph" w:styleId="Normal" w:default="1">
    <w:name w:val="Normal"/>
    <w:qFormat w:val="1"/>
    <w:rsid w:val="00BF256E"/>
    <w:rPr>
      <w:rFonts w:eastAsiaTheme="minorEastAsia"/>
      <w:szCs w:val="22"/>
    </w:rPr>
  </w:style>
  <w:style w:type="paragraph" w:styleId="Heading1">
    <w:name w:val="heading 1"/>
    <w:basedOn w:val="Normal"/>
    <w:next w:val="Normal"/>
    <w:link w:val="Heading1Char"/>
    <w:uiPriority w:val="9"/>
    <w:qFormat w:val="1"/>
    <w:rsid w:val="00BF256E"/>
    <w:pPr>
      <w:keepNext w:val="1"/>
      <w:keepLines w:val="1"/>
      <w:spacing w:after="40" w:before="400" w:line="240" w:lineRule="auto"/>
      <w:outlineLvl w:val="0"/>
    </w:pPr>
    <w:rPr>
      <w:rFonts w:asciiTheme="majorHAnsi" w:cstheme="majorBidi" w:eastAsiaTheme="majorEastAsia" w:hAnsiTheme="majorHAnsi"/>
      <w:color w:val="1f3864" w:themeColor="accent1" w:themeShade="000080"/>
      <w:sz w:val="36"/>
      <w:szCs w:val="36"/>
    </w:rPr>
  </w:style>
  <w:style w:type="paragraph" w:styleId="Heading2">
    <w:name w:val="heading 2"/>
    <w:basedOn w:val="Normal"/>
    <w:next w:val="Normal"/>
    <w:link w:val="Heading2Char"/>
    <w:uiPriority w:val="9"/>
    <w:unhideWhenUsed w:val="1"/>
    <w:qFormat w:val="1"/>
    <w:rsid w:val="00BF256E"/>
    <w:pPr>
      <w:keepNext w:val="1"/>
      <w:keepLines w:val="1"/>
      <w:spacing w:after="0" w:before="40" w:line="240" w:lineRule="auto"/>
      <w:outlineLvl w:val="1"/>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F256E"/>
    <w:rPr>
      <w:rFonts w:asciiTheme="majorHAnsi" w:cstheme="majorBidi" w:eastAsiaTheme="majorEastAsia" w:hAnsiTheme="majorHAnsi"/>
      <w:color w:val="1f3864" w:themeColor="accent1" w:themeShade="000080"/>
      <w:sz w:val="36"/>
      <w:szCs w:val="36"/>
    </w:rPr>
  </w:style>
  <w:style w:type="character" w:styleId="Heading2Char" w:customStyle="1">
    <w:name w:val="Heading 2 Char"/>
    <w:basedOn w:val="DefaultParagraphFont"/>
    <w:link w:val="Heading2"/>
    <w:uiPriority w:val="9"/>
    <w:rsid w:val="00BF256E"/>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BF256E"/>
    <w:pPr>
      <w:spacing w:after="0" w:line="204" w:lineRule="auto"/>
      <w:contextualSpacing w:val="1"/>
    </w:pPr>
    <w:rPr>
      <w:rFonts w:asciiTheme="majorHAnsi" w:cstheme="majorBidi" w:eastAsiaTheme="majorEastAsia" w:hAnsiTheme="majorHAnsi"/>
      <w:caps w:val="1"/>
      <w:color w:val="44546a" w:themeColor="text2"/>
      <w:spacing w:val="-15"/>
      <w:sz w:val="72"/>
      <w:szCs w:val="72"/>
    </w:rPr>
  </w:style>
  <w:style w:type="character" w:styleId="TitleChar" w:customStyle="1">
    <w:name w:val="Title Char"/>
    <w:basedOn w:val="DefaultParagraphFont"/>
    <w:link w:val="Title"/>
    <w:uiPriority w:val="10"/>
    <w:rsid w:val="00BF256E"/>
    <w:rPr>
      <w:rFonts w:asciiTheme="majorHAnsi" w:cstheme="majorBidi" w:eastAsiaTheme="majorEastAsia" w:hAnsiTheme="majorHAnsi"/>
      <w:caps w:val="1"/>
      <w:color w:val="44546a" w:themeColor="text2"/>
      <w:spacing w:val="-15"/>
      <w:sz w:val="72"/>
      <w:szCs w:val="72"/>
    </w:rPr>
  </w:style>
  <w:style w:type="paragraph" w:styleId="Bibliography">
    <w:name w:val="Bibliography"/>
    <w:basedOn w:val="Normal"/>
    <w:next w:val="Normal"/>
    <w:uiPriority w:val="37"/>
    <w:unhideWhenUsed w:val="1"/>
    <w:rsid w:val="00BF256E"/>
    <w:rPr>
      <w:szCs w:val="28"/>
    </w:rPr>
  </w:style>
  <w:style w:type="paragraph" w:styleId="ListParagraph">
    <w:name w:val="List Paragraph"/>
    <w:basedOn w:val="Normal"/>
    <w:uiPriority w:val="34"/>
    <w:qFormat w:val="1"/>
    <w:rsid w:val="00BF256E"/>
    <w:pPr>
      <w:ind w:left="720"/>
      <w:contextualSpacing w:val="1"/>
    </w:pPr>
    <w:rPr>
      <w:szCs w:val="28"/>
    </w:rPr>
  </w:style>
  <w:style w:type="paragraph" w:styleId="Header">
    <w:name w:val="header"/>
    <w:basedOn w:val="Normal"/>
    <w:link w:val="HeaderChar"/>
    <w:uiPriority w:val="99"/>
    <w:unhideWhenUsed w:val="1"/>
    <w:rsid w:val="00BF256E"/>
    <w:pPr>
      <w:tabs>
        <w:tab w:val="center" w:pos="4513"/>
        <w:tab w:val="right" w:pos="9026"/>
      </w:tabs>
      <w:spacing w:after="0" w:line="240" w:lineRule="auto"/>
    </w:pPr>
    <w:rPr>
      <w:szCs w:val="28"/>
    </w:rPr>
  </w:style>
  <w:style w:type="character" w:styleId="HeaderChar" w:customStyle="1">
    <w:name w:val="Header Char"/>
    <w:basedOn w:val="DefaultParagraphFont"/>
    <w:link w:val="Header"/>
    <w:uiPriority w:val="99"/>
    <w:rsid w:val="00BF256E"/>
    <w:rPr>
      <w:rFonts w:eastAsiaTheme="minorEastAsia"/>
    </w:rPr>
  </w:style>
  <w:style w:type="paragraph" w:styleId="Footer">
    <w:name w:val="footer"/>
    <w:basedOn w:val="Normal"/>
    <w:link w:val="FooterChar"/>
    <w:uiPriority w:val="99"/>
    <w:unhideWhenUsed w:val="1"/>
    <w:rsid w:val="00BF256E"/>
    <w:pPr>
      <w:tabs>
        <w:tab w:val="center" w:pos="4513"/>
        <w:tab w:val="right" w:pos="9026"/>
      </w:tabs>
      <w:spacing w:after="0" w:line="240" w:lineRule="auto"/>
    </w:pPr>
    <w:rPr>
      <w:szCs w:val="28"/>
    </w:rPr>
  </w:style>
  <w:style w:type="character" w:styleId="FooterChar" w:customStyle="1">
    <w:name w:val="Footer Char"/>
    <w:basedOn w:val="DefaultParagraphFont"/>
    <w:link w:val="Footer"/>
    <w:uiPriority w:val="99"/>
    <w:rsid w:val="00BF256E"/>
    <w:rPr>
      <w:rFonts w:eastAsiaTheme="minorEastAsi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png"/><Relationship Id="rId21" Type="http://schemas.openxmlformats.org/officeDocument/2006/relationships/image" Target="media/image12.png"/><Relationship Id="rId24" Type="http://schemas.openxmlformats.org/officeDocument/2006/relationships/header" Target="header2.xm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14.png"/><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15.png"/><Relationship Id="rId12" Type="http://schemas.openxmlformats.org/officeDocument/2006/relationships/image" Target="media/image3.png"/><Relationship Id="rId15" Type="http://schemas.openxmlformats.org/officeDocument/2006/relationships/image" Target="media/image13.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9.png"/><Relationship Id="rId19" Type="http://schemas.openxmlformats.org/officeDocument/2006/relationships/image" Target="media/image7.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qyzWu8gbW5sFN6eaHBCFO4Fcwg==">AMUW2mXqoTBS79Ya2iSTDWq3bgjiLqPDLDHcHvjnh4NUlsSRQvgiU/2b1P1ONaUEAnkqDpUJNO/2XPRgr9Wl0Yal4I4iSuMkyYd30/R0p+p9tgnOoSsLP+EhJMoUkYSimr6TOraX/CDu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2021-09-30T14:53:00Z</dcterms:created>
  <dc:creator>Jazib Dawre</dc:creator>
</cp:coreProperties>
</file>