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E3508" w14:textId="05051615" w:rsidR="009906B8" w:rsidRPr="00D053B7" w:rsidRDefault="00D053B7" w:rsidP="00D053B7">
      <w:pPr>
        <w:jc w:val="center"/>
        <w:rPr>
          <w:rFonts w:ascii="標楷體" w:eastAsia="標楷體" w:hAnsi="標楷體"/>
          <w:b/>
          <w:sz w:val="40"/>
          <w:szCs w:val="40"/>
          <w:u w:val="single"/>
        </w:rPr>
      </w:pPr>
      <w:r w:rsidRPr="00D053B7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電路實驗 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第</w:t>
      </w:r>
      <w:r w:rsidR="003B5A6B">
        <w:rPr>
          <w:rFonts w:ascii="標楷體" w:eastAsia="標楷體" w:hAnsi="標楷體" w:hint="eastAsia"/>
          <w:b/>
          <w:sz w:val="40"/>
          <w:szCs w:val="40"/>
          <w:u w:val="single"/>
        </w:rPr>
        <w:t>十一</w:t>
      </w:r>
      <w:proofErr w:type="gramStart"/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週</w:t>
      </w:r>
      <w:proofErr w:type="gramEnd"/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實驗 </w:t>
      </w:r>
      <w:r w:rsidR="00402FE8">
        <w:rPr>
          <w:rFonts w:ascii="標楷體" w:eastAsia="標楷體" w:hAnsi="標楷體" w:hint="eastAsia"/>
          <w:b/>
          <w:sz w:val="40"/>
          <w:szCs w:val="40"/>
          <w:u w:val="single"/>
        </w:rPr>
        <w:t>預</w:t>
      </w:r>
      <w:r w:rsidR="00940108">
        <w:rPr>
          <w:rFonts w:ascii="標楷體" w:eastAsia="標楷體" w:hAnsi="標楷體" w:hint="eastAsia"/>
          <w:b/>
          <w:sz w:val="40"/>
          <w:szCs w:val="40"/>
          <w:u w:val="single"/>
        </w:rPr>
        <w:t>報</w:t>
      </w:r>
    </w:p>
    <w:p w14:paraId="7D149978" w14:textId="349A6D4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班級:</w:t>
      </w:r>
      <w:r w:rsidR="00D24A63">
        <w:rPr>
          <w:rFonts w:ascii="標楷體" w:eastAsia="標楷體" w:hAnsi="標楷體" w:hint="eastAsia"/>
          <w:sz w:val="20"/>
          <w:szCs w:val="20"/>
        </w:rPr>
        <w:t>電資二</w:t>
      </w:r>
    </w:p>
    <w:p w14:paraId="1D53EE9B" w14:textId="493D82D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學號:</w:t>
      </w:r>
      <w:r w:rsidR="00D24A63">
        <w:rPr>
          <w:rFonts w:ascii="標楷體" w:eastAsia="標楷體" w:hAnsi="標楷體"/>
          <w:sz w:val="20"/>
          <w:szCs w:val="20"/>
        </w:rPr>
        <w:t>411440521</w:t>
      </w:r>
    </w:p>
    <w:p w14:paraId="38879A41" w14:textId="444DAFF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姓名:</w:t>
      </w:r>
      <w:r w:rsidR="00D24A63">
        <w:rPr>
          <w:rFonts w:ascii="標楷體" w:eastAsia="標楷體" w:hAnsi="標楷體" w:hint="eastAsia"/>
          <w:sz w:val="20"/>
          <w:szCs w:val="20"/>
        </w:rPr>
        <w:t>李俊逸</w:t>
      </w:r>
    </w:p>
    <w:p w14:paraId="6A442604" w14:textId="53735D64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</w:p>
    <w:p w14:paraId="3E04C8A0" w14:textId="6844ADCA" w:rsidR="00D053B7" w:rsidRDefault="00D053B7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本</w:t>
      </w:r>
      <w:proofErr w:type="gramStart"/>
      <w:r w:rsidR="00502462">
        <w:rPr>
          <w:rFonts w:ascii="Times New Roman" w:eastAsia="標楷體" w:hAnsi="Times New Roman" w:cs="Times New Roman" w:hint="eastAsia"/>
          <w:sz w:val="32"/>
          <w:szCs w:val="32"/>
        </w:rPr>
        <w:t>週</w:t>
      </w:r>
      <w:proofErr w:type="gramEnd"/>
      <w:r w:rsidRPr="00DD60C9">
        <w:rPr>
          <w:rFonts w:ascii="Times New Roman" w:eastAsia="標楷體" w:hAnsi="Times New Roman" w:cs="Times New Roman"/>
          <w:sz w:val="32"/>
          <w:szCs w:val="32"/>
        </w:rPr>
        <w:t>主題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24A63" w:rsidRPr="00D24A63">
        <w:rPr>
          <w:rFonts w:hint="eastAsia"/>
        </w:rPr>
        <w:t xml:space="preserve"> </w:t>
      </w:r>
      <w:r w:rsidR="00DA72F1" w:rsidRPr="00DA72F1">
        <w:rPr>
          <w:rFonts w:ascii="Times New Roman" w:eastAsia="標楷體" w:hAnsi="Times New Roman" w:cs="Times New Roman" w:hint="eastAsia"/>
          <w:sz w:val="32"/>
          <w:szCs w:val="32"/>
        </w:rPr>
        <w:t>定電壓電流電路</w:t>
      </w:r>
    </w:p>
    <w:p w14:paraId="7E8C7EC4" w14:textId="461020B5" w:rsidR="00284F5F" w:rsidRDefault="00502462" w:rsidP="00DB775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84F5F">
        <w:rPr>
          <w:rFonts w:ascii="Times New Roman" w:eastAsia="標楷體" w:hAnsi="Times New Roman" w:cs="Times New Roman" w:hint="eastAsia"/>
          <w:sz w:val="32"/>
          <w:szCs w:val="32"/>
        </w:rPr>
        <w:t>實驗目的</w:t>
      </w:r>
      <w:r w:rsidRPr="00284F5F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284F5F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284F5F" w:rsidRPr="00284F5F">
        <w:rPr>
          <w:rFonts w:ascii="Times New Roman" w:eastAsia="標楷體" w:hAnsi="Times New Roman" w:cs="Times New Roman" w:hint="eastAsia"/>
          <w:sz w:val="32"/>
          <w:szCs w:val="32"/>
        </w:rPr>
        <w:t>應用</w:t>
      </w:r>
      <w:proofErr w:type="gramStart"/>
      <w:r w:rsidR="00284F5F" w:rsidRPr="00284F5F">
        <w:rPr>
          <w:rFonts w:ascii="Times New Roman" w:eastAsia="標楷體" w:hAnsi="Times New Roman" w:cs="Times New Roman" w:hint="eastAsia"/>
          <w:sz w:val="32"/>
          <w:szCs w:val="32"/>
        </w:rPr>
        <w:t>稽</w:t>
      </w:r>
      <w:proofErr w:type="gramEnd"/>
      <w:r w:rsidR="00284F5F" w:rsidRPr="00284F5F">
        <w:rPr>
          <w:rFonts w:ascii="Times New Roman" w:eastAsia="標楷體" w:hAnsi="Times New Roman" w:cs="Times New Roman" w:hint="eastAsia"/>
          <w:sz w:val="32"/>
          <w:szCs w:val="32"/>
        </w:rPr>
        <w:t>納二極體與運算放大器組成</w:t>
      </w:r>
      <w:proofErr w:type="gramStart"/>
      <w:r w:rsidR="00284F5F" w:rsidRPr="00284F5F">
        <w:rPr>
          <w:rFonts w:ascii="Times New Roman" w:eastAsia="標楷體" w:hAnsi="Times New Roman" w:cs="Times New Roman" w:hint="eastAsia"/>
          <w:sz w:val="32"/>
          <w:szCs w:val="32"/>
        </w:rPr>
        <w:t>定壓與定流</w:t>
      </w:r>
      <w:proofErr w:type="gramEnd"/>
      <w:r w:rsidR="00284F5F" w:rsidRPr="00284F5F">
        <w:rPr>
          <w:rFonts w:ascii="Times New Roman" w:eastAsia="標楷體" w:hAnsi="Times New Roman" w:cs="Times New Roman" w:hint="eastAsia"/>
          <w:sz w:val="32"/>
          <w:szCs w:val="32"/>
        </w:rPr>
        <w:t>電路。</w:t>
      </w:r>
    </w:p>
    <w:p w14:paraId="4BC51876" w14:textId="5C853D46" w:rsidR="00DD60C9" w:rsidRPr="00284F5F" w:rsidRDefault="00DD60C9" w:rsidP="00DB775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84F5F">
        <w:rPr>
          <w:rFonts w:ascii="Times New Roman" w:eastAsia="標楷體" w:hAnsi="Times New Roman" w:cs="Times New Roman"/>
          <w:sz w:val="32"/>
          <w:szCs w:val="32"/>
        </w:rPr>
        <w:t>實驗原理</w:t>
      </w:r>
      <w:r w:rsidRPr="00284F5F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6A989434" w14:textId="6CDD2643" w:rsidR="00C27476" w:rsidRPr="00904B9B" w:rsidRDefault="00C27476" w:rsidP="00904B9B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定壓電路</w:t>
      </w:r>
      <w:proofErr w:type="gramEnd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之輸出電壓為</w:t>
      </w:r>
      <w:proofErr w:type="gramStart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固定值</w:t>
      </w:r>
      <w:proofErr w:type="gramEnd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，當外接負載電路的電阻值改變時，只有輸出電流會改變。</w:t>
      </w:r>
    </w:p>
    <w:p w14:paraId="2C2A3B50" w14:textId="62A91384" w:rsidR="00C27476" w:rsidRDefault="00C27476" w:rsidP="002867D5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定流電路</w:t>
      </w:r>
      <w:proofErr w:type="gramEnd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之輸出電流為</w:t>
      </w:r>
      <w:proofErr w:type="gramStart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固定值</w:t>
      </w:r>
      <w:proofErr w:type="gramEnd"/>
      <w:r w:rsidRPr="00904B9B">
        <w:rPr>
          <w:rFonts w:ascii="Times New Roman" w:eastAsia="標楷體" w:hAnsi="Times New Roman" w:cs="Times New Roman" w:hint="eastAsia"/>
          <w:sz w:val="32"/>
          <w:szCs w:val="32"/>
        </w:rPr>
        <w:t>，當外接負載電路的電阻值改變時，只有輸出電壓會改</w:t>
      </w:r>
      <w:r w:rsidRPr="002867D5">
        <w:rPr>
          <w:rFonts w:ascii="Times New Roman" w:eastAsia="標楷體" w:hAnsi="Times New Roman" w:cs="Times New Roman" w:hint="eastAsia"/>
          <w:sz w:val="32"/>
          <w:szCs w:val="32"/>
        </w:rPr>
        <w:t>變。</w:t>
      </w:r>
    </w:p>
    <w:tbl>
      <w:tblPr>
        <w:tblStyle w:val="a4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3908"/>
        <w:gridCol w:w="3908"/>
      </w:tblGrid>
      <w:tr w:rsidR="005A1257" w:rsidRPr="00570FCA" w14:paraId="2B079430" w14:textId="77777777" w:rsidTr="005A1257">
        <w:tc>
          <w:tcPr>
            <w:tcW w:w="3908" w:type="dxa"/>
          </w:tcPr>
          <w:p w14:paraId="7F413BF3" w14:textId="77777777" w:rsidR="005A1257" w:rsidRPr="00570FCA" w:rsidRDefault="005A1257" w:rsidP="00C63DC0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圖一所示</w:t>
            </w:r>
            <w:proofErr w:type="gramStart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為定壓電路</w:t>
            </w:r>
            <w:proofErr w:type="gramEnd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，由於</w:t>
            </w:r>
            <w:proofErr w:type="gramStart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稽</w:t>
            </w:r>
            <w:proofErr w:type="gramEnd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納二極體逆向偏壓恆定，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Vz</w:t>
            </w:r>
            <w:proofErr w:type="spellEnd"/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值固定不變。又因運算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放大器有負回饋呈現虛短路狀態，</w:t>
            </w:r>
            <w:proofErr w:type="gramStart"/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同相輸入</w:t>
            </w:r>
            <w:proofErr w:type="gramEnd"/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端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(3) </w:t>
            </w:r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與反相輸入端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(2) </w:t>
            </w:r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之</w:t>
            </w:r>
            <w:proofErr w:type="gramStart"/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電位均為</w:t>
            </w:r>
            <w:proofErr w:type="gramEnd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Vz</w:t>
            </w:r>
            <w:proofErr w:type="spellEnd"/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，因此使得輸出端電壓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VL </w:t>
            </w:r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也固定為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Vz</w:t>
            </w:r>
            <w:proofErr w:type="spellEnd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。</w:t>
            </w:r>
          </w:p>
          <w:p w14:paraId="134C1E0B" w14:textId="7B5E77E5" w:rsidR="005A1257" w:rsidRPr="00570FCA" w:rsidRDefault="005A1257" w:rsidP="00C63DC0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drawing>
                <wp:inline distT="0" distB="0" distL="0" distR="0" wp14:anchorId="722A81E7" wp14:editId="1F443188">
                  <wp:extent cx="2046530" cy="1570008"/>
                  <wp:effectExtent l="0" t="0" r="0" b="0"/>
                  <wp:docPr id="17603892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3892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476" cy="158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8" w:type="dxa"/>
          </w:tcPr>
          <w:p w14:paraId="52F68BDE" w14:textId="70988D78" w:rsidR="005A1257" w:rsidRPr="00570FCA" w:rsidRDefault="005A1257" w:rsidP="00C63DC0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圖二所示</w:t>
            </w:r>
            <w:proofErr w:type="gramStart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為定流電路</w:t>
            </w:r>
            <w:proofErr w:type="gramEnd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，因運算放大器有負回饋呈現虛短路狀態，</w:t>
            </w:r>
            <w:proofErr w:type="gramStart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同相輸入</w:t>
            </w:r>
            <w:proofErr w:type="gramEnd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端</w:t>
            </w:r>
            <w:proofErr w:type="spellEnd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(3) </w:t>
            </w:r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反相輸入端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(2) </w:t>
            </w:r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之</w:t>
            </w:r>
            <w:proofErr w:type="gramStart"/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電位均為</w:t>
            </w:r>
            <w:proofErr w:type="gramEnd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0</w:t>
            </w:r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。又由於</w:t>
            </w:r>
            <w:proofErr w:type="gramStart"/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稽</w:t>
            </w:r>
            <w:proofErr w:type="gramEnd"/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納二極體逆向偏壓恆定，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R1</w:t>
            </w:r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左端的電壓值為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Vz</w:t>
            </w:r>
            <w:proofErr w:type="spellEnd"/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固定不變，因此通過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R1 </w:t>
            </w:r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的</w:t>
            </w:r>
            <w:proofErr w:type="gramStart"/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電流值被固定</w:t>
            </w:r>
            <w:proofErr w:type="gramEnd"/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了。運算放大器反相輸入端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(2) </w:t>
            </w:r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的流入電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流幾乎為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0</w:t>
            </w:r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可忽略，因此使得流過輸出電阻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RL </w:t>
            </w:r>
            <w:r w:rsidRPr="00570FC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的電流也固定了</w:t>
            </w: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t>。</w:t>
            </w:r>
          </w:p>
          <w:p w14:paraId="171C12BD" w14:textId="4E0CE593" w:rsidR="005A1257" w:rsidRPr="00570FCA" w:rsidRDefault="005A1257" w:rsidP="00C63DC0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70FCA">
              <w:rPr>
                <w:rFonts w:ascii="Times New Roman" w:eastAsia="標楷體" w:hAnsi="Times New Roman" w:cs="Times New Roman"/>
                <w:sz w:val="20"/>
                <w:szCs w:val="20"/>
              </w:rPr>
              <w:drawing>
                <wp:inline distT="0" distB="0" distL="0" distR="0" wp14:anchorId="5FD0183C" wp14:editId="72AF0D0F">
                  <wp:extent cx="2398143" cy="1728880"/>
                  <wp:effectExtent l="0" t="0" r="2540" b="5080"/>
                  <wp:docPr id="1213778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778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074" cy="1746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DDBA9" w14:textId="77777777" w:rsidR="00C63DC0" w:rsidRPr="00C63DC0" w:rsidRDefault="00C63DC0" w:rsidP="00C63DC0">
      <w:pPr>
        <w:ind w:left="480"/>
        <w:rPr>
          <w:rFonts w:ascii="Times New Roman" w:eastAsia="標楷體" w:hAnsi="Times New Roman" w:cs="Times New Roman"/>
          <w:sz w:val="32"/>
          <w:szCs w:val="32"/>
        </w:rPr>
      </w:pPr>
    </w:p>
    <w:p w14:paraId="6F5F542C" w14:textId="7639FB7D" w:rsidR="00D053B7" w:rsidRPr="00DD60C9" w:rsidRDefault="00D053B7" w:rsidP="00D053B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實驗儀器</w:t>
      </w:r>
      <w:r w:rsid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58A30707" w14:textId="524BB486" w:rsidR="00DD60C9" w:rsidRP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電源</w:t>
      </w:r>
      <w:r w:rsidR="00A92ADD">
        <w:rPr>
          <w:rFonts w:ascii="Times New Roman" w:eastAsia="標楷體" w:hAnsi="Times New Roman" w:cs="Times New Roman" w:hint="eastAsia"/>
          <w:sz w:val="32"/>
          <w:szCs w:val="32"/>
        </w:rPr>
        <w:t>供應器</w:t>
      </w:r>
    </w:p>
    <w:p w14:paraId="27C8DF2C" w14:textId="754C1A71" w:rsid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三用電表</w:t>
      </w:r>
    </w:p>
    <w:p w14:paraId="64D06882" w14:textId="1B16AF6C" w:rsidR="00DB225B" w:rsidRDefault="00DB225B" w:rsidP="00DB22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示波器</w:t>
      </w:r>
    </w:p>
    <w:p w14:paraId="571CEBC8" w14:textId="29951DEB" w:rsidR="00DB225B" w:rsidRPr="00DB225B" w:rsidRDefault="00DB225B" w:rsidP="00DB22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信號產生器</w:t>
      </w:r>
    </w:p>
    <w:p w14:paraId="36FD4414" w14:textId="3BF6D0E8" w:rsidR="00DD60C9" w:rsidRDefault="00D053B7" w:rsidP="005024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實驗元件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D60C9" w:rsidRPr="00DD60C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DD60C9">
        <w:rPr>
          <w:rFonts w:ascii="Times New Roman" w:eastAsia="標楷體" w:hAnsi="Times New Roman" w:cs="Times New Roman"/>
          <w:sz w:val="32"/>
          <w:szCs w:val="32"/>
        </w:rPr>
        <w:t>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33B2A591" w14:textId="77777777" w:rsidR="001D1A21" w:rsidRDefault="001D1A21" w:rsidP="001D1A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1D1A21">
        <w:rPr>
          <w:rFonts w:ascii="Times New Roman" w:eastAsia="標楷體" w:hAnsi="Times New Roman" w:cs="Times New Roman" w:hint="eastAsia"/>
          <w:sz w:val="32"/>
          <w:szCs w:val="32"/>
        </w:rPr>
        <w:t>稽</w:t>
      </w:r>
      <w:proofErr w:type="gramEnd"/>
      <w:r w:rsidRPr="001D1A21">
        <w:rPr>
          <w:rFonts w:ascii="Times New Roman" w:eastAsia="標楷體" w:hAnsi="Times New Roman" w:cs="Times New Roman" w:hint="eastAsia"/>
          <w:sz w:val="32"/>
          <w:szCs w:val="32"/>
        </w:rPr>
        <w:t>納二極體</w:t>
      </w:r>
      <w:r w:rsidRPr="001D1A21">
        <w:rPr>
          <w:rFonts w:ascii="Times New Roman" w:eastAsia="標楷體" w:hAnsi="Times New Roman" w:cs="Times New Roman" w:hint="eastAsia"/>
          <w:sz w:val="32"/>
          <w:szCs w:val="32"/>
        </w:rPr>
        <w:t xml:space="preserve"> 1 </w:t>
      </w:r>
      <w:r w:rsidRPr="001D1A21">
        <w:rPr>
          <w:rFonts w:ascii="Times New Roman" w:eastAsia="標楷體" w:hAnsi="Times New Roman" w:cs="Times New Roman" w:hint="eastAsia"/>
          <w:sz w:val="32"/>
          <w:szCs w:val="32"/>
        </w:rPr>
        <w:t>顆</w:t>
      </w:r>
    </w:p>
    <w:p w14:paraId="7515C1B7" w14:textId="77777777" w:rsidR="001D1A21" w:rsidRDefault="001D1A21" w:rsidP="001D1A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1D1A21">
        <w:rPr>
          <w:rFonts w:ascii="Times New Roman" w:eastAsia="標楷體" w:hAnsi="Times New Roman" w:cs="Times New Roman" w:hint="eastAsia"/>
          <w:sz w:val="32"/>
          <w:szCs w:val="32"/>
        </w:rPr>
        <w:t>運算放大器</w:t>
      </w:r>
      <w:r w:rsidRPr="001D1A21">
        <w:rPr>
          <w:rFonts w:ascii="Times New Roman" w:eastAsia="標楷體" w:hAnsi="Times New Roman" w:cs="Times New Roman" w:hint="eastAsia"/>
          <w:sz w:val="32"/>
          <w:szCs w:val="32"/>
        </w:rPr>
        <w:t xml:space="preserve"> 1 </w:t>
      </w:r>
      <w:r w:rsidRPr="001D1A21">
        <w:rPr>
          <w:rFonts w:ascii="Times New Roman" w:eastAsia="標楷體" w:hAnsi="Times New Roman" w:cs="Times New Roman" w:hint="eastAsia"/>
          <w:sz w:val="32"/>
          <w:szCs w:val="32"/>
        </w:rPr>
        <w:t>顆</w:t>
      </w:r>
    </w:p>
    <w:p w14:paraId="3FD93A1F" w14:textId="77777777" w:rsidR="001D1A21" w:rsidRDefault="001D1A21" w:rsidP="001D1A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1D1A21">
        <w:rPr>
          <w:rFonts w:ascii="Times New Roman" w:eastAsia="標楷體" w:hAnsi="Times New Roman" w:cs="Times New Roman" w:hint="eastAsia"/>
          <w:sz w:val="32"/>
          <w:szCs w:val="32"/>
        </w:rPr>
        <w:t xml:space="preserve">NPN </w:t>
      </w:r>
      <w:r w:rsidRPr="001D1A21">
        <w:rPr>
          <w:rFonts w:ascii="Times New Roman" w:eastAsia="標楷體" w:hAnsi="Times New Roman" w:cs="Times New Roman" w:hint="eastAsia"/>
          <w:sz w:val="32"/>
          <w:szCs w:val="32"/>
        </w:rPr>
        <w:t>電晶體</w:t>
      </w:r>
      <w:r w:rsidRPr="001D1A21">
        <w:rPr>
          <w:rFonts w:ascii="Times New Roman" w:eastAsia="標楷體" w:hAnsi="Times New Roman" w:cs="Times New Roman" w:hint="eastAsia"/>
          <w:sz w:val="32"/>
          <w:szCs w:val="32"/>
        </w:rPr>
        <w:t xml:space="preserve"> 1 </w:t>
      </w:r>
      <w:r w:rsidRPr="001D1A21">
        <w:rPr>
          <w:rFonts w:ascii="Times New Roman" w:eastAsia="標楷體" w:hAnsi="Times New Roman" w:cs="Times New Roman" w:hint="eastAsia"/>
          <w:sz w:val="32"/>
          <w:szCs w:val="32"/>
        </w:rPr>
        <w:t>顆</w:t>
      </w:r>
    </w:p>
    <w:p w14:paraId="509D693B" w14:textId="76AC0218" w:rsidR="001D1A21" w:rsidRPr="001D1A21" w:rsidRDefault="001D1A21" w:rsidP="001D1A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 w:rsidRPr="001D1A21">
        <w:rPr>
          <w:rFonts w:ascii="Times New Roman" w:eastAsia="標楷體" w:hAnsi="Times New Roman" w:cs="Times New Roman" w:hint="eastAsia"/>
          <w:sz w:val="32"/>
          <w:szCs w:val="32"/>
        </w:rPr>
        <w:t>可變電阻</w:t>
      </w:r>
      <w:r w:rsidRPr="001D1A21">
        <w:rPr>
          <w:rFonts w:ascii="Times New Roman" w:eastAsia="標楷體" w:hAnsi="Times New Roman" w:cs="Times New Roman" w:hint="eastAsia"/>
          <w:sz w:val="32"/>
          <w:szCs w:val="32"/>
        </w:rPr>
        <w:t xml:space="preserve"> 1 </w:t>
      </w:r>
      <w:r w:rsidRPr="001D1A21">
        <w:rPr>
          <w:rFonts w:ascii="Times New Roman" w:eastAsia="標楷體" w:hAnsi="Times New Roman" w:cs="Times New Roman" w:hint="eastAsia"/>
          <w:sz w:val="32"/>
          <w:szCs w:val="32"/>
        </w:rPr>
        <w:t>顆、</w:t>
      </w:r>
    </w:p>
    <w:p w14:paraId="088C4875" w14:textId="41DAEBED" w:rsidR="00882E72" w:rsidRDefault="001D1A21" w:rsidP="001D1A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1D1A21">
        <w:rPr>
          <w:rFonts w:ascii="Times New Roman" w:eastAsia="標楷體" w:hAnsi="Times New Roman" w:cs="Times New Roman" w:hint="eastAsia"/>
          <w:sz w:val="32"/>
          <w:szCs w:val="32"/>
        </w:rPr>
        <w:t>電阻若干。</w:t>
      </w:r>
    </w:p>
    <w:sectPr w:rsidR="00882E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0EF5D" w14:textId="77777777" w:rsidR="00B95494" w:rsidRDefault="00B95494" w:rsidP="001D1A21">
      <w:r>
        <w:separator/>
      </w:r>
    </w:p>
  </w:endnote>
  <w:endnote w:type="continuationSeparator" w:id="0">
    <w:p w14:paraId="0EF98B67" w14:textId="77777777" w:rsidR="00B95494" w:rsidRDefault="00B95494" w:rsidP="001D1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E45BC" w14:textId="77777777" w:rsidR="00B95494" w:rsidRDefault="00B95494" w:rsidP="001D1A21">
      <w:r>
        <w:separator/>
      </w:r>
    </w:p>
  </w:footnote>
  <w:footnote w:type="continuationSeparator" w:id="0">
    <w:p w14:paraId="2524F464" w14:textId="77777777" w:rsidR="00B95494" w:rsidRDefault="00B95494" w:rsidP="001D1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83E05"/>
    <w:multiLevelType w:val="hybridMultilevel"/>
    <w:tmpl w:val="ECAE64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944EEC"/>
    <w:multiLevelType w:val="hybridMultilevel"/>
    <w:tmpl w:val="0D92D9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89A72DA"/>
    <w:multiLevelType w:val="hybridMultilevel"/>
    <w:tmpl w:val="C37C14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C23E6E"/>
    <w:multiLevelType w:val="hybridMultilevel"/>
    <w:tmpl w:val="6FCC6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B27583"/>
    <w:multiLevelType w:val="hybridMultilevel"/>
    <w:tmpl w:val="FF5AA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3E34C5F"/>
    <w:multiLevelType w:val="hybridMultilevel"/>
    <w:tmpl w:val="34AAEF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8AE3A1A"/>
    <w:multiLevelType w:val="hybridMultilevel"/>
    <w:tmpl w:val="5C7C91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8EA3148"/>
    <w:multiLevelType w:val="hybridMultilevel"/>
    <w:tmpl w:val="EF14719A"/>
    <w:lvl w:ilvl="0" w:tplc="309C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7E1AF6"/>
    <w:multiLevelType w:val="hybridMultilevel"/>
    <w:tmpl w:val="AD004E44"/>
    <w:lvl w:ilvl="0" w:tplc="866A31B8">
      <w:numFmt w:val="bullet"/>
      <w:lvlText w:val="-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67C42427"/>
    <w:multiLevelType w:val="hybridMultilevel"/>
    <w:tmpl w:val="4C9C8820"/>
    <w:lvl w:ilvl="0" w:tplc="C778F9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46B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3C1E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2B4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6F8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852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74CE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0F5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8D1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838981">
    <w:abstractNumId w:val="7"/>
  </w:num>
  <w:num w:numId="2" w16cid:durableId="1023751688">
    <w:abstractNumId w:val="8"/>
  </w:num>
  <w:num w:numId="3" w16cid:durableId="1187525740">
    <w:abstractNumId w:val="9"/>
  </w:num>
  <w:num w:numId="4" w16cid:durableId="1669210567">
    <w:abstractNumId w:val="5"/>
  </w:num>
  <w:num w:numId="5" w16cid:durableId="1053240102">
    <w:abstractNumId w:val="5"/>
  </w:num>
  <w:num w:numId="6" w16cid:durableId="128328530">
    <w:abstractNumId w:val="4"/>
  </w:num>
  <w:num w:numId="7" w16cid:durableId="455871532">
    <w:abstractNumId w:val="0"/>
  </w:num>
  <w:num w:numId="8" w16cid:durableId="1294603054">
    <w:abstractNumId w:val="2"/>
  </w:num>
  <w:num w:numId="9" w16cid:durableId="1308973005">
    <w:abstractNumId w:val="3"/>
  </w:num>
  <w:num w:numId="10" w16cid:durableId="303895731">
    <w:abstractNumId w:val="6"/>
  </w:num>
  <w:num w:numId="11" w16cid:durableId="1867520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E"/>
    <w:rsid w:val="0000509A"/>
    <w:rsid w:val="00037649"/>
    <w:rsid w:val="00046A1D"/>
    <w:rsid w:val="000602F2"/>
    <w:rsid w:val="000603BE"/>
    <w:rsid w:val="000809CD"/>
    <w:rsid w:val="00103FB6"/>
    <w:rsid w:val="001D1A21"/>
    <w:rsid w:val="002009A2"/>
    <w:rsid w:val="0020130B"/>
    <w:rsid w:val="00222A1E"/>
    <w:rsid w:val="0023138D"/>
    <w:rsid w:val="0025420E"/>
    <w:rsid w:val="00284F5F"/>
    <w:rsid w:val="002867D5"/>
    <w:rsid w:val="003406C8"/>
    <w:rsid w:val="0035657B"/>
    <w:rsid w:val="0035721E"/>
    <w:rsid w:val="00362596"/>
    <w:rsid w:val="00385828"/>
    <w:rsid w:val="003A0342"/>
    <w:rsid w:val="003B5A6B"/>
    <w:rsid w:val="003E24E5"/>
    <w:rsid w:val="00402FE8"/>
    <w:rsid w:val="004211DE"/>
    <w:rsid w:val="004267BF"/>
    <w:rsid w:val="00502462"/>
    <w:rsid w:val="00570FCA"/>
    <w:rsid w:val="00575F3A"/>
    <w:rsid w:val="005A1257"/>
    <w:rsid w:val="00607D2D"/>
    <w:rsid w:val="00747EB5"/>
    <w:rsid w:val="00811BF5"/>
    <w:rsid w:val="00843D1C"/>
    <w:rsid w:val="00882E72"/>
    <w:rsid w:val="008F4338"/>
    <w:rsid w:val="00904B9B"/>
    <w:rsid w:val="00940108"/>
    <w:rsid w:val="00961F50"/>
    <w:rsid w:val="009906B8"/>
    <w:rsid w:val="00A02128"/>
    <w:rsid w:val="00A812B8"/>
    <w:rsid w:val="00A92ADD"/>
    <w:rsid w:val="00B33E3E"/>
    <w:rsid w:val="00B95494"/>
    <w:rsid w:val="00BC4AD6"/>
    <w:rsid w:val="00BD5124"/>
    <w:rsid w:val="00C03AAE"/>
    <w:rsid w:val="00C27476"/>
    <w:rsid w:val="00C42A9E"/>
    <w:rsid w:val="00C47BF9"/>
    <w:rsid w:val="00C57112"/>
    <w:rsid w:val="00C63DC0"/>
    <w:rsid w:val="00CA7A3F"/>
    <w:rsid w:val="00CD5F2F"/>
    <w:rsid w:val="00D053B7"/>
    <w:rsid w:val="00D24A63"/>
    <w:rsid w:val="00D27EF3"/>
    <w:rsid w:val="00D76C5D"/>
    <w:rsid w:val="00DA72F1"/>
    <w:rsid w:val="00DB225B"/>
    <w:rsid w:val="00DD60C9"/>
    <w:rsid w:val="00E0302B"/>
    <w:rsid w:val="00E26BDF"/>
    <w:rsid w:val="00E52E0E"/>
    <w:rsid w:val="00EE7783"/>
    <w:rsid w:val="00F413E1"/>
    <w:rsid w:val="00F9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E962F"/>
  <w15:chartTrackingRefBased/>
  <w15:docId w15:val="{EDD92030-B6BE-4323-8761-4F744A44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B7"/>
    <w:pPr>
      <w:ind w:leftChars="200" w:left="480"/>
    </w:pPr>
  </w:style>
  <w:style w:type="table" w:styleId="a4">
    <w:name w:val="Table Grid"/>
    <w:basedOn w:val="a1"/>
    <w:uiPriority w:val="39"/>
    <w:rsid w:val="000602F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D1A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1A2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1A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1A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6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MUNEO</dc:creator>
  <cp:keywords/>
  <dc:description/>
  <cp:lastModifiedBy>李俊逸</cp:lastModifiedBy>
  <cp:revision>30</cp:revision>
  <dcterms:created xsi:type="dcterms:W3CDTF">2024-04-16T03:14:00Z</dcterms:created>
  <dcterms:modified xsi:type="dcterms:W3CDTF">2024-04-30T02:55:00Z</dcterms:modified>
</cp:coreProperties>
</file>