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D1D7" w14:textId="77777777" w:rsidR="00FC4B85" w:rsidRDefault="00000000">
      <w:pPr>
        <w:jc w:val="center"/>
        <w:rPr>
          <w:rFonts w:ascii="標楷體" w:eastAsia="標楷體" w:hAnsi="標楷體"/>
          <w:b/>
          <w:sz w:val="40"/>
          <w:szCs w:val="40"/>
          <w:u w:val="single"/>
        </w:rPr>
      </w:pPr>
      <w:r>
        <w:rPr>
          <w:rFonts w:ascii="標楷體" w:eastAsia="標楷體" w:hAnsi="標楷體"/>
          <w:b/>
          <w:sz w:val="40"/>
          <w:szCs w:val="40"/>
          <w:u w:val="single"/>
        </w:rPr>
        <w:t>電路實驗 第八週實驗 結報</w:t>
      </w:r>
    </w:p>
    <w:p w14:paraId="63CAD7E8" w14:textId="77777777" w:rsidR="00FC4B85" w:rsidRDefault="00000000">
      <w:pPr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班級:電資二</w:t>
      </w:r>
    </w:p>
    <w:p w14:paraId="77C9BEF6" w14:textId="77777777" w:rsidR="00FC4B85" w:rsidRDefault="00000000">
      <w:pPr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學號:411440521</w:t>
      </w:r>
    </w:p>
    <w:p w14:paraId="11AFE1D9" w14:textId="77777777" w:rsidR="00FC4B85" w:rsidRDefault="00000000">
      <w:pPr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姓名:李俊逸</w:t>
      </w:r>
    </w:p>
    <w:p w14:paraId="23780CB0" w14:textId="77777777" w:rsidR="00FC4B85" w:rsidRDefault="00FC4B85">
      <w:pPr>
        <w:jc w:val="right"/>
        <w:rPr>
          <w:rFonts w:ascii="標楷體" w:eastAsia="標楷體" w:hAnsi="標楷體"/>
          <w:sz w:val="20"/>
          <w:szCs w:val="20"/>
        </w:rPr>
      </w:pPr>
    </w:p>
    <w:p w14:paraId="4F8B8105" w14:textId="77777777" w:rsidR="00FC4B85" w:rsidRDefault="00000000">
      <w:pPr>
        <w:pStyle w:val="ad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本週主題</w:t>
      </w:r>
      <w:r>
        <w:rPr>
          <w:rFonts w:ascii="Times New Roman" w:eastAsia="標楷體" w:hAnsi="Times New Roman" w:cs="Times New Roman"/>
          <w:sz w:val="32"/>
          <w:szCs w:val="32"/>
        </w:rPr>
        <w:t>:</w:t>
      </w:r>
      <w:r>
        <w:rPr>
          <w:rFonts w:ascii="Times New Roman" w:eastAsia="標楷體" w:hAnsi="Times New Roman" w:cs="Times New Roman"/>
          <w:sz w:val="32"/>
          <w:szCs w:val="32"/>
        </w:rPr>
        <w:t>串級放大器</w:t>
      </w:r>
    </w:p>
    <w:p w14:paraId="35E188CA" w14:textId="77777777" w:rsidR="00FC4B85" w:rsidRDefault="00000000">
      <w:pPr>
        <w:pStyle w:val="ad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實驗目的</w:t>
      </w:r>
      <w:r>
        <w:rPr>
          <w:rFonts w:ascii="Times New Roman" w:eastAsia="標楷體" w:hAnsi="Times New Roman" w:cs="Times New Roman"/>
          <w:sz w:val="32"/>
          <w:szCs w:val="32"/>
        </w:rPr>
        <w:t>:</w:t>
      </w:r>
      <w:r>
        <w:rPr>
          <w:rFonts w:ascii="Times New Roman" w:eastAsia="標楷體" w:hAnsi="Times New Roman" w:cs="Times New Roman"/>
          <w:sz w:val="32"/>
          <w:szCs w:val="32"/>
        </w:rPr>
        <w:t>學習串級放大電路，瞭解負載效應對電路增益、輸入阻抗的影響。</w:t>
      </w:r>
    </w:p>
    <w:p w14:paraId="28497D68" w14:textId="77777777" w:rsidR="00FC4B85" w:rsidRDefault="00000000">
      <w:pPr>
        <w:pStyle w:val="ad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實驗原理</w:t>
      </w:r>
      <w:r>
        <w:rPr>
          <w:rFonts w:ascii="Times New Roman" w:eastAsia="標楷體" w:hAnsi="Times New Roman" w:cs="Times New Roman"/>
          <w:sz w:val="32"/>
          <w:szCs w:val="32"/>
        </w:rPr>
        <w:t>:(</w:t>
      </w:r>
      <w:r>
        <w:rPr>
          <w:rFonts w:ascii="Times New Roman" w:eastAsia="標楷體" w:hAnsi="Times New Roman" w:cs="Times New Roman"/>
          <w:sz w:val="32"/>
          <w:szCs w:val="32"/>
        </w:rPr>
        <w:t>請務必詳細述說操作原理</w:t>
      </w:r>
      <w:r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265CD853" w14:textId="77777777" w:rsidR="00FC4B85" w:rsidRDefault="00000000">
      <w:pPr>
        <w:pStyle w:val="ad"/>
        <w:numPr>
          <w:ilvl w:val="0"/>
          <w:numId w:val="3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電晶體放大電路有電壓增益、電流增益、輸入阻抗等特性參數。如果想要此</w:t>
      </w:r>
      <w:r>
        <w:rPr>
          <w:rFonts w:ascii="Times New Roman" w:eastAsia="標楷體" w:hAnsi="Times New Roman" w:cs="Times New Roman"/>
          <w:sz w:val="32"/>
          <w:szCs w:val="32"/>
        </w:rPr>
        <w:t xml:space="preserve"> 3 </w:t>
      </w:r>
      <w:r>
        <w:rPr>
          <w:rFonts w:ascii="Times New Roman" w:eastAsia="標楷體" w:hAnsi="Times New Roman" w:cs="Times New Roman"/>
          <w:sz w:val="32"/>
          <w:szCs w:val="32"/>
        </w:rPr>
        <w:t>者都很大，可串接數個放大電路輕易達到此目的。</w:t>
      </w:r>
    </w:p>
    <w:p w14:paraId="52E39DF3" w14:textId="77777777" w:rsidR="00FC4B85" w:rsidRDefault="00000000">
      <w:pPr>
        <w:pStyle w:val="ad"/>
        <w:numPr>
          <w:ilvl w:val="0"/>
          <w:numId w:val="3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串接的方式通常是用電容耦合串接，如此各級電路的直流偏壓部份互相獨立，前一級的交流輸出為後一級的交流輸入。</w:t>
      </w:r>
      <w:r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p w14:paraId="012F5D28" w14:textId="77777777" w:rsidR="00FC4B85" w:rsidRDefault="00000000">
      <w:pPr>
        <w:pStyle w:val="ad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實驗儀器</w:t>
      </w:r>
      <w:r>
        <w:rPr>
          <w:rFonts w:ascii="Times New Roman" w:eastAsia="標楷體" w:hAnsi="Times New Roman" w:cs="Times New Roman"/>
          <w:sz w:val="32"/>
          <w:szCs w:val="32"/>
        </w:rPr>
        <w:t>:(</w:t>
      </w:r>
      <w:r>
        <w:rPr>
          <w:rFonts w:ascii="Times New Roman" w:eastAsia="標楷體" w:hAnsi="Times New Roman" w:cs="Times New Roman"/>
          <w:sz w:val="32"/>
          <w:szCs w:val="32"/>
        </w:rPr>
        <w:t>小標題請自行增加</w:t>
      </w:r>
      <w:r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11156DE6" w14:textId="77777777" w:rsidR="00FC4B85" w:rsidRDefault="00000000">
      <w:pPr>
        <w:pStyle w:val="ad"/>
        <w:numPr>
          <w:ilvl w:val="1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電源</w:t>
      </w:r>
    </w:p>
    <w:p w14:paraId="7E25C407" w14:textId="77777777" w:rsidR="00FC4B85" w:rsidRDefault="00000000">
      <w:pPr>
        <w:pStyle w:val="ad"/>
        <w:numPr>
          <w:ilvl w:val="1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三用電表</w:t>
      </w:r>
    </w:p>
    <w:p w14:paraId="09DE4415" w14:textId="77777777" w:rsidR="00FC4B85" w:rsidRDefault="00000000">
      <w:pPr>
        <w:pStyle w:val="ad"/>
        <w:numPr>
          <w:ilvl w:val="1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示波器</w:t>
      </w:r>
    </w:p>
    <w:p w14:paraId="2EE69B58" w14:textId="77777777" w:rsidR="00FC4B85" w:rsidRDefault="00000000">
      <w:pPr>
        <w:pStyle w:val="ad"/>
        <w:numPr>
          <w:ilvl w:val="1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訊號產生器</w:t>
      </w:r>
    </w:p>
    <w:p w14:paraId="5FE23DE8" w14:textId="77777777" w:rsidR="00FC4B85" w:rsidRDefault="00000000">
      <w:pPr>
        <w:pStyle w:val="ad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實驗元件</w:t>
      </w:r>
      <w:r>
        <w:rPr>
          <w:rFonts w:ascii="Times New Roman" w:eastAsia="標楷體" w:hAnsi="Times New Roman" w:cs="Times New Roman"/>
          <w:sz w:val="32"/>
          <w:szCs w:val="32"/>
        </w:rPr>
        <w:t>: (</w:t>
      </w:r>
      <w:r>
        <w:rPr>
          <w:rFonts w:ascii="Times New Roman" w:eastAsia="標楷體" w:hAnsi="Times New Roman" w:cs="Times New Roman"/>
          <w:sz w:val="32"/>
          <w:szCs w:val="32"/>
        </w:rPr>
        <w:t>小標題請自行增加</w:t>
      </w:r>
      <w:r>
        <w:rPr>
          <w:rFonts w:ascii="Times New Roman" w:eastAsia="標楷體" w:hAnsi="Times New Roman" w:cs="Times New Roman"/>
          <w:sz w:val="32"/>
          <w:szCs w:val="32"/>
        </w:rPr>
        <w:t xml:space="preserve">) </w:t>
      </w:r>
    </w:p>
    <w:p w14:paraId="62CF9BA7" w14:textId="77777777" w:rsidR="00FC4B85" w:rsidRDefault="00000000">
      <w:pPr>
        <w:pStyle w:val="ad"/>
        <w:numPr>
          <w:ilvl w:val="1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lastRenderedPageBreak/>
        <w:t>電晶體</w:t>
      </w:r>
    </w:p>
    <w:p w14:paraId="519336D9" w14:textId="69264F0D" w:rsidR="00FC4B85" w:rsidRDefault="00000000">
      <w:pPr>
        <w:pStyle w:val="ad"/>
        <w:numPr>
          <w:ilvl w:val="1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電阻</w:t>
      </w:r>
      <w:r>
        <w:rPr>
          <w:rFonts w:ascii="Times New Roman" w:eastAsia="標楷體" w:hAnsi="Times New Roman" w:cs="Times New Roman"/>
          <w:sz w:val="32"/>
          <w:szCs w:val="32"/>
        </w:rPr>
        <w:t>(</w:t>
      </w:r>
      <w:r w:rsidR="00DA2E49">
        <w:rPr>
          <w:rFonts w:ascii="Times New Roman" w:eastAsia="標楷體" w:hAnsi="Times New Roman" w:cs="Times New Roman" w:hint="eastAsia"/>
          <w:sz w:val="32"/>
          <w:szCs w:val="32"/>
        </w:rPr>
        <w:t>470</w:t>
      </w:r>
      <w:r w:rsidR="00DA2E49">
        <w:rPr>
          <w:rFonts w:ascii="Times New Roman" w:eastAsia="標楷體" w:hAnsi="Times New Roman" w:cs="Times New Roman"/>
          <w:sz w:val="32"/>
          <w:szCs w:val="32"/>
          <w:lang w:val="el-GR"/>
        </w:rPr>
        <w:t>Ω</w:t>
      </w:r>
      <w:r w:rsidR="00DA2E49">
        <w:rPr>
          <w:rFonts w:ascii="Times New Roman" w:eastAsia="標楷體" w:hAnsi="Times New Roman" w:cs="Times New Roman" w:hint="eastAsia"/>
          <w:sz w:val="32"/>
          <w:szCs w:val="32"/>
          <w:lang w:val="el-GR"/>
        </w:rPr>
        <w:t>, 1k</w:t>
      </w:r>
      <w:r w:rsidR="00DA2E49">
        <w:rPr>
          <w:rFonts w:ascii="Times New Roman" w:eastAsia="標楷體" w:hAnsi="Times New Roman" w:cs="Times New Roman"/>
          <w:sz w:val="32"/>
          <w:szCs w:val="32"/>
          <w:lang w:val="el-GR"/>
        </w:rPr>
        <w:t>Ω</w:t>
      </w:r>
      <w:r w:rsidR="00DA2E49">
        <w:rPr>
          <w:rFonts w:ascii="Times New Roman" w:eastAsia="標楷體" w:hAnsi="Times New Roman" w:cs="Times New Roman" w:hint="eastAsia"/>
          <w:sz w:val="32"/>
          <w:szCs w:val="32"/>
          <w:lang w:val="el-GR"/>
        </w:rPr>
        <w:t xml:space="preserve">, </w:t>
      </w:r>
      <w:r w:rsidR="00DA2E49">
        <w:rPr>
          <w:rFonts w:ascii="Times New Roman" w:eastAsia="標楷體" w:hAnsi="Times New Roman" w:cs="Times New Roman" w:hint="eastAsia"/>
          <w:sz w:val="32"/>
          <w:szCs w:val="32"/>
        </w:rPr>
        <w:t>2.2k</w:t>
      </w:r>
      <w:r w:rsidR="00DA2E49">
        <w:rPr>
          <w:rFonts w:ascii="Times New Roman" w:eastAsia="標楷體" w:hAnsi="Times New Roman" w:cs="Times New Roman"/>
          <w:sz w:val="32"/>
          <w:szCs w:val="32"/>
          <w:lang w:val="el-GR"/>
        </w:rPr>
        <w:t>Ω</w:t>
      </w:r>
      <w:r w:rsidR="00DA2E49">
        <w:rPr>
          <w:rFonts w:ascii="Times New Roman" w:eastAsia="標楷體" w:hAnsi="Times New Roman" w:cs="Times New Roman" w:hint="eastAsia"/>
          <w:sz w:val="32"/>
          <w:szCs w:val="32"/>
          <w:lang w:val="el-GR"/>
        </w:rPr>
        <w:t>, 4.7k</w:t>
      </w:r>
      <w:r w:rsidR="00DA2E49">
        <w:rPr>
          <w:rFonts w:ascii="Times New Roman" w:eastAsia="標楷體" w:hAnsi="Times New Roman" w:cs="Times New Roman"/>
          <w:sz w:val="32"/>
          <w:szCs w:val="32"/>
          <w:lang w:val="el-GR"/>
        </w:rPr>
        <w:t>Ω</w:t>
      </w:r>
      <w:r w:rsidR="00DA2E49">
        <w:rPr>
          <w:rFonts w:ascii="Times New Roman" w:eastAsia="標楷體" w:hAnsi="Times New Roman" w:cs="Times New Roman" w:hint="eastAsia"/>
          <w:sz w:val="32"/>
          <w:szCs w:val="32"/>
          <w:lang w:val="el-GR"/>
        </w:rPr>
        <w:t xml:space="preserve">, </w:t>
      </w:r>
      <w:r w:rsidR="00DA2E49">
        <w:rPr>
          <w:rFonts w:ascii="Times New Roman" w:eastAsia="標楷體" w:hAnsi="Times New Roman" w:cs="Times New Roman" w:hint="eastAsia"/>
          <w:sz w:val="32"/>
          <w:szCs w:val="32"/>
        </w:rPr>
        <w:t>5.6k</w:t>
      </w:r>
      <w:r w:rsidR="00DA2E49">
        <w:rPr>
          <w:rFonts w:ascii="Times New Roman" w:eastAsia="標楷體" w:hAnsi="Times New Roman" w:cs="Times New Roman"/>
          <w:sz w:val="32"/>
          <w:szCs w:val="32"/>
          <w:lang w:val="el-GR"/>
        </w:rPr>
        <w:t>Ω</w:t>
      </w:r>
      <w:r w:rsidR="00DA2E49">
        <w:rPr>
          <w:rFonts w:ascii="Times New Roman" w:eastAsia="標楷體" w:hAnsi="Times New Roman" w:cs="Times New Roman"/>
          <w:sz w:val="32"/>
          <w:szCs w:val="32"/>
        </w:rPr>
        <w:t>, 10k</w:t>
      </w:r>
      <w:r w:rsidR="00DA2E49">
        <w:rPr>
          <w:rFonts w:ascii="Times New Roman" w:eastAsia="標楷體" w:hAnsi="Times New Roman" w:cs="Times New Roman"/>
          <w:sz w:val="32"/>
          <w:szCs w:val="32"/>
          <w:lang w:val="el-GR"/>
        </w:rPr>
        <w:t>Ω</w:t>
      </w:r>
      <w:r w:rsidR="00DA2E49">
        <w:rPr>
          <w:rFonts w:ascii="Times New Roman" w:eastAsia="標楷體" w:hAnsi="Times New Roman" w:cs="Times New Roman" w:hint="eastAsia"/>
          <w:sz w:val="32"/>
          <w:szCs w:val="32"/>
          <w:lang w:val="el-GR"/>
        </w:rPr>
        <w:t xml:space="preserve">, </w:t>
      </w:r>
      <w:r w:rsidR="00DA2E49">
        <w:rPr>
          <w:rFonts w:ascii="Times New Roman" w:eastAsia="標楷體" w:hAnsi="Times New Roman" w:cs="Times New Roman" w:hint="eastAsia"/>
          <w:sz w:val="32"/>
          <w:szCs w:val="32"/>
        </w:rPr>
        <w:t>33</w:t>
      </w:r>
      <w:r>
        <w:rPr>
          <w:rFonts w:ascii="Times New Roman" w:eastAsia="標楷體" w:hAnsi="Times New Roman" w:cs="Times New Roman"/>
          <w:sz w:val="32"/>
          <w:szCs w:val="32"/>
        </w:rPr>
        <w:t>k</w:t>
      </w:r>
      <w:r>
        <w:rPr>
          <w:rFonts w:ascii="Times New Roman" w:eastAsia="標楷體" w:hAnsi="Times New Roman" w:cs="Times New Roman"/>
          <w:sz w:val="32"/>
          <w:szCs w:val="32"/>
          <w:lang w:val="el-GR"/>
        </w:rPr>
        <w:t>Ω</w:t>
      </w:r>
      <w:r>
        <w:rPr>
          <w:rFonts w:ascii="Times New Roman" w:eastAsia="標楷體" w:hAnsi="Times New Roman" w:cs="Times New Roman"/>
          <w:sz w:val="32"/>
          <w:szCs w:val="32"/>
        </w:rPr>
        <w:t>, 47k</w:t>
      </w:r>
      <w:r>
        <w:rPr>
          <w:rFonts w:ascii="Times New Roman" w:eastAsia="標楷體" w:hAnsi="Times New Roman" w:cs="Times New Roman"/>
          <w:sz w:val="32"/>
          <w:szCs w:val="32"/>
          <w:lang w:val="el-GR"/>
        </w:rPr>
        <w:t>Ω</w:t>
      </w:r>
      <w:r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17AC133A" w14:textId="299B3442" w:rsidR="00FC4B85" w:rsidRDefault="00000000">
      <w:pPr>
        <w:pStyle w:val="ad"/>
        <w:numPr>
          <w:ilvl w:val="1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電容</w:t>
      </w:r>
      <w:r>
        <w:rPr>
          <w:rFonts w:ascii="Times New Roman" w:eastAsia="標楷體" w:hAnsi="Times New Roman" w:cs="Times New Roman"/>
          <w:sz w:val="32"/>
          <w:szCs w:val="32"/>
        </w:rPr>
        <w:t>(10</w:t>
      </w:r>
      <w:r>
        <w:rPr>
          <w:rFonts w:ascii="Times New Roman" w:eastAsia="標楷體" w:hAnsi="Times New Roman" w:cs="Times New Roman"/>
          <w:sz w:val="32"/>
          <w:szCs w:val="32"/>
          <w:lang w:val="el-GR"/>
        </w:rPr>
        <w:t>μ</w:t>
      </w:r>
      <w:r>
        <w:rPr>
          <w:rFonts w:ascii="Times New Roman" w:eastAsia="標楷體" w:hAnsi="Times New Roman" w:cs="Times New Roman"/>
          <w:sz w:val="32"/>
          <w:szCs w:val="32"/>
        </w:rPr>
        <w:t>F</w:t>
      </w:r>
      <w:r w:rsidR="00C24393">
        <w:rPr>
          <w:rFonts w:ascii="Times New Roman" w:eastAsia="標楷體" w:hAnsi="Times New Roman" w:cs="Times New Roman" w:hint="eastAsia"/>
          <w:sz w:val="32"/>
          <w:szCs w:val="32"/>
        </w:rPr>
        <w:t xml:space="preserve"> * 2</w:t>
      </w:r>
      <w:r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3F6A5D3B" w14:textId="77777777" w:rsidR="00FC4B85" w:rsidRDefault="00000000">
      <w:pPr>
        <w:pStyle w:val="ad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實驗經過結果</w:t>
      </w:r>
      <w:r>
        <w:rPr>
          <w:rFonts w:ascii="Times New Roman" w:eastAsia="標楷體" w:hAnsi="Times New Roman" w:cs="Times New Roman"/>
          <w:sz w:val="32"/>
          <w:szCs w:val="32"/>
        </w:rPr>
        <w:t>:(</w:t>
      </w:r>
      <w:r>
        <w:rPr>
          <w:rFonts w:ascii="Times New Roman" w:eastAsia="標楷體" w:hAnsi="Times New Roman" w:cs="Times New Roman"/>
          <w:sz w:val="32"/>
          <w:szCs w:val="32"/>
        </w:rPr>
        <w:t>請詳細敘述，並將</w:t>
      </w:r>
      <w:r>
        <w:rPr>
          <w:rFonts w:ascii="Times New Roman" w:eastAsia="標楷體" w:hAnsi="Times New Roman" w:cs="Times New Roman"/>
          <w:color w:val="FF0000"/>
          <w:sz w:val="36"/>
          <w:szCs w:val="32"/>
        </w:rPr>
        <w:t>電路圖與結果</w:t>
      </w:r>
      <w:r>
        <w:rPr>
          <w:rFonts w:ascii="Times New Roman" w:eastAsia="標楷體" w:hAnsi="Times New Roman" w:cs="Times New Roman"/>
          <w:sz w:val="32"/>
          <w:szCs w:val="32"/>
        </w:rPr>
        <w:t>放上來</w:t>
      </w:r>
      <w:r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6E876D02" w14:textId="2B25586F" w:rsidR="00FC4B85" w:rsidRDefault="00000000">
      <w:pPr>
        <w:pStyle w:val="ad"/>
        <w:numPr>
          <w:ilvl w:val="0"/>
          <w:numId w:val="2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共集極放大電路與共射極偏壓電路</w:t>
      </w:r>
    </w:p>
    <w:tbl>
      <w:tblPr>
        <w:tblStyle w:val="af1"/>
        <w:tblW w:w="8296" w:type="dxa"/>
        <w:tblLayout w:type="fixed"/>
        <w:tblLook w:val="04A0" w:firstRow="1" w:lastRow="0" w:firstColumn="1" w:lastColumn="0" w:noHBand="0" w:noVBand="1"/>
      </w:tblPr>
      <w:tblGrid>
        <w:gridCol w:w="4132"/>
        <w:gridCol w:w="4164"/>
      </w:tblGrid>
      <w:tr w:rsidR="00FC4B85" w14:paraId="1E4ABAF3" w14:textId="77777777">
        <w:tc>
          <w:tcPr>
            <w:tcW w:w="4132" w:type="dxa"/>
          </w:tcPr>
          <w:p w14:paraId="5C6DD7FE" w14:textId="29683042" w:rsidR="00FC4B85" w:rsidRDefault="00377E10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D102474" wp14:editId="6F602452">
                  <wp:extent cx="2486660" cy="1864995"/>
                  <wp:effectExtent l="0" t="0" r="0" b="0"/>
                  <wp:docPr id="1" name="影像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影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660" cy="186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ascii="Times New Roman" w:eastAsia="標楷體" w:hAnsi="Times New Roman" w:cs="Times New Roman"/>
                <w:sz w:val="32"/>
                <w:szCs w:val="32"/>
              </w:rPr>
              <w:t>電路圖</w:t>
            </w:r>
          </w:p>
        </w:tc>
        <w:tc>
          <w:tcPr>
            <w:tcW w:w="4163" w:type="dxa"/>
          </w:tcPr>
          <w:p w14:paraId="7D040542" w14:textId="52BE5451" w:rsidR="00FC4B85" w:rsidRDefault="00377E10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AB597E4" wp14:editId="22AA760D">
                  <wp:extent cx="2506980" cy="1880235"/>
                  <wp:effectExtent l="0" t="0" r="0" b="0"/>
                  <wp:docPr id="2" name="影像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影像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980" cy="188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ascii="Times New Roman" w:eastAsia="標楷體" w:hAnsi="Times New Roman" w:cs="Times New Roman"/>
                <w:sz w:val="32"/>
                <w:szCs w:val="32"/>
              </w:rPr>
              <w:t>實際接線</w:t>
            </w:r>
          </w:p>
        </w:tc>
      </w:tr>
    </w:tbl>
    <w:p w14:paraId="33F2CD6D" w14:textId="77777777" w:rsidR="00FC4B85" w:rsidRDefault="00FC4B85">
      <w:pPr>
        <w:widowControl/>
        <w:rPr>
          <w:rFonts w:ascii="Times New Roman" w:eastAsia="標楷體" w:hAnsi="Times New Roman" w:cs="Times New Roman"/>
          <w:sz w:val="32"/>
          <w:szCs w:val="32"/>
        </w:rPr>
      </w:pPr>
    </w:p>
    <w:p w14:paraId="04BF9D93" w14:textId="61E8B999" w:rsidR="00FC4B85" w:rsidRDefault="00000000">
      <w:pPr>
        <w:pStyle w:val="ad"/>
        <w:widowControl/>
        <w:numPr>
          <w:ilvl w:val="0"/>
          <w:numId w:val="2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量測結果</w:t>
      </w:r>
    </w:p>
    <w:tbl>
      <w:tblPr>
        <w:tblStyle w:val="af1"/>
        <w:tblW w:w="8001" w:type="dxa"/>
        <w:tblLayout w:type="fixed"/>
        <w:tblLook w:val="04A0" w:firstRow="1" w:lastRow="0" w:firstColumn="1" w:lastColumn="0" w:noHBand="0" w:noVBand="1"/>
      </w:tblPr>
      <w:tblGrid>
        <w:gridCol w:w="5696"/>
        <w:gridCol w:w="2305"/>
      </w:tblGrid>
      <w:tr w:rsidR="00FC4B85" w14:paraId="6CB41F20" w14:textId="77777777">
        <w:trPr>
          <w:trHeight w:val="4097"/>
        </w:trPr>
        <w:tc>
          <w:tcPr>
            <w:tcW w:w="5695" w:type="dxa"/>
            <w:tcBorders>
              <w:bottom w:val="nil"/>
            </w:tcBorders>
          </w:tcPr>
          <w:p w14:paraId="460CD51D" w14:textId="382507BC" w:rsidR="00FC4B85" w:rsidRDefault="0037671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  <w:noProof/>
              </w:rPr>
              <w:drawing>
                <wp:inline distT="0" distB="0" distL="0" distR="0" wp14:anchorId="79B61AA6" wp14:editId="008F2FCE">
                  <wp:extent cx="3479165" cy="2609215"/>
                  <wp:effectExtent l="0" t="0" r="0" b="0"/>
                  <wp:docPr id="3" name="影像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影像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260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5" w:type="dxa"/>
            <w:tcBorders>
              <w:bottom w:val="nil"/>
            </w:tcBorders>
            <w:vAlign w:val="center"/>
          </w:tcPr>
          <w:p w14:paraId="755882AA" w14:textId="77777777" w:rsidR="00FC4B85" w:rsidRDefault="00000000">
            <w:pPr>
              <w:jc w:val="center"/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V1-V4</w:t>
            </w:r>
          </w:p>
          <w:p w14:paraId="5F999863" w14:textId="77777777" w:rsidR="00FC4B85" w:rsidRDefault="00000000">
            <w:pPr>
              <w:jc w:val="center"/>
              <w:rPr>
                <w:rFonts w:ascii="Calibri" w:eastAsia="新細明體" w:hAnsi="Calibri"/>
              </w:rPr>
            </w:pPr>
            <w:r>
              <w:rPr>
                <w:rFonts w:ascii="Calibri" w:hAnsi="Calibri"/>
              </w:rPr>
              <w:t>無峰波失真</w:t>
            </w:r>
          </w:p>
          <w:p w14:paraId="2277E5B5" w14:textId="77777777" w:rsidR="00FC4B85" w:rsidRDefault="00000000">
            <w:pPr>
              <w:jc w:val="center"/>
              <w:rPr>
                <w:rFonts w:ascii="Calibri" w:eastAsia="新細明體" w:hAnsi="Calibri"/>
              </w:rPr>
            </w:pPr>
            <w:r>
              <w:rPr>
                <w:rFonts w:ascii="Calibri" w:hAnsi="Calibri"/>
              </w:rPr>
              <w:t>之最大正弦波</w:t>
            </w:r>
          </w:p>
        </w:tc>
      </w:tr>
      <w:tr w:rsidR="00FC4B85" w14:paraId="18ED5751" w14:textId="77777777">
        <w:trPr>
          <w:trHeight w:val="4097"/>
        </w:trPr>
        <w:tc>
          <w:tcPr>
            <w:tcW w:w="5695" w:type="dxa"/>
            <w:tcBorders>
              <w:top w:val="nil"/>
              <w:bottom w:val="nil"/>
            </w:tcBorders>
          </w:tcPr>
          <w:p w14:paraId="551B0EAD" w14:textId="2B2989D7" w:rsidR="00FC4B8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  <w:noProof/>
              </w:rPr>
              <w:lastRenderedPageBreak/>
              <w:drawing>
                <wp:inline distT="0" distB="0" distL="0" distR="0" wp14:anchorId="7CD3A80A" wp14:editId="57CEA517">
                  <wp:extent cx="3479165" cy="2609215"/>
                  <wp:effectExtent l="0" t="0" r="0" b="0"/>
                  <wp:docPr id="4" name="影像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影像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260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14:paraId="0A0EED06" w14:textId="77777777" w:rsidR="00FC4B85" w:rsidRDefault="00000000">
            <w:pPr>
              <w:jc w:val="center"/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V1-V3</w:t>
            </w:r>
          </w:p>
          <w:p w14:paraId="79A7C16A" w14:textId="77777777" w:rsidR="00FC4B85" w:rsidRDefault="00000000">
            <w:pPr>
              <w:jc w:val="center"/>
              <w:rPr>
                <w:rFonts w:ascii="Calibri" w:eastAsia="新細明體" w:hAnsi="Calibri"/>
              </w:rPr>
            </w:pPr>
            <w:r>
              <w:rPr>
                <w:rFonts w:ascii="Calibri" w:hAnsi="Calibri"/>
              </w:rPr>
              <w:t>無峰波失真</w:t>
            </w:r>
          </w:p>
          <w:p w14:paraId="33B3EF3A" w14:textId="77777777" w:rsidR="00FC4B85" w:rsidRDefault="00000000">
            <w:pPr>
              <w:jc w:val="center"/>
              <w:rPr>
                <w:rFonts w:ascii="Calibri" w:eastAsia="新細明體" w:hAnsi="Calibri"/>
              </w:rPr>
            </w:pPr>
            <w:r>
              <w:rPr>
                <w:rFonts w:ascii="Calibri" w:hAnsi="Calibri"/>
              </w:rPr>
              <w:t>之最大正弦波</w:t>
            </w:r>
          </w:p>
        </w:tc>
      </w:tr>
      <w:tr w:rsidR="00FC4B85" w14:paraId="5C4A0205" w14:textId="77777777">
        <w:trPr>
          <w:trHeight w:val="4097"/>
        </w:trPr>
        <w:tc>
          <w:tcPr>
            <w:tcW w:w="5695" w:type="dxa"/>
            <w:tcBorders>
              <w:top w:val="nil"/>
              <w:bottom w:val="nil"/>
            </w:tcBorders>
          </w:tcPr>
          <w:p w14:paraId="643B90B2" w14:textId="77777777" w:rsidR="00FC4B8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  <w:noProof/>
              </w:rPr>
              <w:drawing>
                <wp:inline distT="0" distB="0" distL="0" distR="0" wp14:anchorId="3584776A" wp14:editId="619F6561">
                  <wp:extent cx="3479165" cy="2609215"/>
                  <wp:effectExtent l="0" t="0" r="0" b="0"/>
                  <wp:docPr id="5" name="影像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影像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260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14:paraId="5C2AE76F" w14:textId="77777777" w:rsidR="00FC4B85" w:rsidRDefault="00000000">
            <w:pPr>
              <w:jc w:val="center"/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V1-V2</w:t>
            </w:r>
          </w:p>
          <w:p w14:paraId="74FD874E" w14:textId="77777777" w:rsidR="00FC4B85" w:rsidRDefault="00000000">
            <w:pPr>
              <w:jc w:val="center"/>
              <w:rPr>
                <w:rFonts w:ascii="Calibri" w:eastAsia="新細明體" w:hAnsi="Calibri"/>
              </w:rPr>
            </w:pPr>
            <w:r>
              <w:rPr>
                <w:rFonts w:ascii="Calibri" w:hAnsi="Calibri"/>
              </w:rPr>
              <w:t>無峰波失真</w:t>
            </w:r>
          </w:p>
          <w:p w14:paraId="3D3CB073" w14:textId="77777777" w:rsidR="00FC4B85" w:rsidRDefault="00000000">
            <w:pPr>
              <w:jc w:val="center"/>
              <w:rPr>
                <w:rFonts w:ascii="Calibri" w:eastAsia="新細明體" w:hAnsi="Calibri"/>
              </w:rPr>
            </w:pPr>
            <w:r>
              <w:rPr>
                <w:rFonts w:ascii="Calibri" w:hAnsi="Calibri"/>
              </w:rPr>
              <w:t>之最大正弦波</w:t>
            </w:r>
          </w:p>
        </w:tc>
      </w:tr>
      <w:tr w:rsidR="00FC4B85" w14:paraId="063AA4C6" w14:textId="77777777">
        <w:trPr>
          <w:trHeight w:val="4097"/>
        </w:trPr>
        <w:tc>
          <w:tcPr>
            <w:tcW w:w="5695" w:type="dxa"/>
            <w:tcBorders>
              <w:top w:val="nil"/>
            </w:tcBorders>
          </w:tcPr>
          <w:p w14:paraId="1E3C5648" w14:textId="77777777" w:rsidR="00FC4B8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  <w:noProof/>
              </w:rPr>
              <w:drawing>
                <wp:inline distT="0" distB="0" distL="0" distR="0" wp14:anchorId="5303FADB" wp14:editId="70CE904B">
                  <wp:extent cx="3479165" cy="2609215"/>
                  <wp:effectExtent l="0" t="0" r="0" b="0"/>
                  <wp:docPr id="6" name="影像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影像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260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5" w:type="dxa"/>
            <w:tcBorders>
              <w:top w:val="nil"/>
            </w:tcBorders>
            <w:vAlign w:val="center"/>
          </w:tcPr>
          <w:p w14:paraId="0BC6C12E" w14:textId="77777777" w:rsidR="00FC4B85" w:rsidRDefault="00000000">
            <w:pPr>
              <w:jc w:val="center"/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V1</w:t>
            </w:r>
          </w:p>
          <w:p w14:paraId="62EDBDF4" w14:textId="77777777" w:rsidR="00FC4B85" w:rsidRDefault="00000000">
            <w:pPr>
              <w:jc w:val="center"/>
              <w:rPr>
                <w:rFonts w:ascii="Calibri" w:eastAsia="新細明體" w:hAnsi="Calibri"/>
              </w:rPr>
            </w:pPr>
            <w:r>
              <w:rPr>
                <w:rFonts w:ascii="Calibri" w:hAnsi="Calibri"/>
              </w:rPr>
              <w:t>無峰波失真</w:t>
            </w:r>
          </w:p>
          <w:p w14:paraId="559D14FA" w14:textId="77777777" w:rsidR="00FC4B85" w:rsidRDefault="00000000">
            <w:pPr>
              <w:jc w:val="center"/>
              <w:rPr>
                <w:rFonts w:ascii="Calibri" w:eastAsia="新細明體" w:hAnsi="Calibri"/>
              </w:rPr>
            </w:pPr>
            <w:r>
              <w:rPr>
                <w:rFonts w:ascii="Calibri" w:hAnsi="Calibri"/>
              </w:rPr>
              <w:t>之最大正弦波</w:t>
            </w:r>
          </w:p>
        </w:tc>
      </w:tr>
    </w:tbl>
    <w:p w14:paraId="12CFED44" w14:textId="5C2FBACE" w:rsidR="0088174D" w:rsidRDefault="0088174D"/>
    <w:p w14:paraId="2E1E5039" w14:textId="77777777" w:rsidR="0088174D" w:rsidRDefault="0088174D">
      <w:pPr>
        <w:widowControl/>
      </w:pPr>
      <w:r>
        <w:br w:type="page"/>
      </w:r>
    </w:p>
    <w:p w14:paraId="4DCDF90F" w14:textId="77777777" w:rsidR="00FC4B85" w:rsidRDefault="00000000">
      <w:pPr>
        <w:pStyle w:val="ad"/>
        <w:widowControl/>
        <w:numPr>
          <w:ilvl w:val="0"/>
          <w:numId w:val="2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lastRenderedPageBreak/>
        <w:t>實驗結果及討論</w:t>
      </w:r>
    </w:p>
    <w:p w14:paraId="2EDAAC26" w14:textId="65F619E8" w:rsidR="00FC4B85" w:rsidRDefault="000246FB">
      <w:r>
        <w:rPr>
          <w:noProof/>
        </w:rPr>
        <w:drawing>
          <wp:inline distT="0" distB="0" distL="0" distR="0" wp14:anchorId="43ADE55E" wp14:editId="0FD4BED3">
            <wp:extent cx="5274310" cy="3956050"/>
            <wp:effectExtent l="0" t="0" r="0" b="0"/>
            <wp:docPr id="169985954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59540" name="圖片 1" descr="一張含有 文字, 螢幕擷取畫面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F54A" w14:textId="65DEFCCB" w:rsidR="00940166" w:rsidRDefault="00940166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3D70D64C" w14:textId="77777777" w:rsidR="00FC4B85" w:rsidRDefault="00000000">
      <w:pPr>
        <w:pStyle w:val="ad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lastRenderedPageBreak/>
        <w:t>實驗心得</w:t>
      </w:r>
      <w:r>
        <w:rPr>
          <w:rFonts w:ascii="Times New Roman" w:eastAsia="標楷體" w:hAnsi="Times New Roman" w:cs="Times New Roman"/>
          <w:sz w:val="32"/>
          <w:szCs w:val="32"/>
        </w:rPr>
        <w:t>:(</w:t>
      </w:r>
      <w:r>
        <w:rPr>
          <w:rFonts w:ascii="Times New Roman" w:eastAsia="標楷體" w:hAnsi="Times New Roman" w:cs="Times New Roman"/>
          <w:color w:val="FF0000"/>
          <w:sz w:val="32"/>
          <w:szCs w:val="32"/>
        </w:rPr>
        <w:t>200</w:t>
      </w:r>
      <w:r>
        <w:rPr>
          <w:rFonts w:ascii="Times New Roman" w:eastAsia="標楷體" w:hAnsi="Times New Roman" w:cs="Times New Roman"/>
          <w:sz w:val="32"/>
          <w:szCs w:val="32"/>
        </w:rPr>
        <w:t>字以上，勿講述與本週實驗內容無關事物</w:t>
      </w:r>
      <w:r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2CDA0737" w14:textId="0E7D240A" w:rsidR="00FC4B85" w:rsidRPr="004812D4" w:rsidRDefault="00E62A63" w:rsidP="00106FE3">
      <w:pPr>
        <w:pStyle w:val="ad"/>
        <w:ind w:firstLine="480"/>
        <w:rPr>
          <w:rFonts w:ascii="Times New Roman" w:eastAsia="標楷體" w:hAnsi="Times New Roman" w:cs="Times New Roman" w:hint="eastAsia"/>
          <w:sz w:val="32"/>
          <w:szCs w:val="32"/>
        </w:rPr>
      </w:pPr>
      <w:r w:rsidRPr="00E62A63">
        <w:rPr>
          <w:rFonts w:ascii="Times New Roman" w:eastAsia="標楷體" w:hAnsi="Times New Roman" w:cs="Times New Roman" w:hint="eastAsia"/>
          <w:sz w:val="32"/>
          <w:szCs w:val="32"/>
        </w:rPr>
        <w:t>本次串級放大器實驗讓我對串級放大器、交連放大電路有了更深入的了解。串級放大器可以有效提高放大器的電壓增益，交連放大電路則是串級放大器中不可或缺的一部分，用於阻隔直流、耦合交流和調整頻率響應。</w:t>
      </w:r>
      <w:r w:rsidRPr="004812D4">
        <w:rPr>
          <w:rFonts w:ascii="Times New Roman" w:eastAsia="標楷體" w:hAnsi="Times New Roman" w:cs="Times New Roman" w:hint="eastAsia"/>
          <w:sz w:val="32"/>
          <w:szCs w:val="32"/>
        </w:rPr>
        <w:t>RC</w:t>
      </w:r>
      <w:r w:rsidRPr="004812D4">
        <w:rPr>
          <w:rFonts w:ascii="Times New Roman" w:eastAsia="標楷體" w:hAnsi="Times New Roman" w:cs="Times New Roman" w:hint="eastAsia"/>
          <w:sz w:val="32"/>
          <w:szCs w:val="32"/>
        </w:rPr>
        <w:t>交連結構簡單、成本低廉，但低頻響應較差。</w:t>
      </w:r>
    </w:p>
    <w:sectPr w:rsidR="00FC4B85" w:rsidRPr="004812D4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50FA9" w14:textId="77777777" w:rsidR="001414CC" w:rsidRDefault="001414CC" w:rsidP="000246FB">
      <w:r>
        <w:separator/>
      </w:r>
    </w:p>
  </w:endnote>
  <w:endnote w:type="continuationSeparator" w:id="0">
    <w:p w14:paraId="1FF96EF4" w14:textId="77777777" w:rsidR="001414CC" w:rsidRDefault="001414CC" w:rsidP="00024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A0BF6" w14:textId="77777777" w:rsidR="001414CC" w:rsidRDefault="001414CC" w:rsidP="000246FB">
      <w:r>
        <w:separator/>
      </w:r>
    </w:p>
  </w:footnote>
  <w:footnote w:type="continuationSeparator" w:id="0">
    <w:p w14:paraId="569A6BFA" w14:textId="77777777" w:rsidR="001414CC" w:rsidRDefault="001414CC" w:rsidP="00024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1650"/>
    <w:multiLevelType w:val="multilevel"/>
    <w:tmpl w:val="52F4B9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22D46A9"/>
    <w:multiLevelType w:val="multilevel"/>
    <w:tmpl w:val="E646A7DE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22E72D65"/>
    <w:multiLevelType w:val="multilevel"/>
    <w:tmpl w:val="560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8280E5B"/>
    <w:multiLevelType w:val="multilevel"/>
    <w:tmpl w:val="D5B2A2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upperRoman"/>
      <w:lvlText w:val="%2.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num w:numId="1" w16cid:durableId="685444383">
    <w:abstractNumId w:val="3"/>
  </w:num>
  <w:num w:numId="2" w16cid:durableId="247275145">
    <w:abstractNumId w:val="1"/>
  </w:num>
  <w:num w:numId="3" w16cid:durableId="1164197538">
    <w:abstractNumId w:val="2"/>
  </w:num>
  <w:num w:numId="4" w16cid:durableId="53904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85"/>
    <w:rsid w:val="00016E8F"/>
    <w:rsid w:val="000246FB"/>
    <w:rsid w:val="00106FE3"/>
    <w:rsid w:val="001414CC"/>
    <w:rsid w:val="002E19AB"/>
    <w:rsid w:val="00323D99"/>
    <w:rsid w:val="0037671A"/>
    <w:rsid w:val="00377E10"/>
    <w:rsid w:val="00425791"/>
    <w:rsid w:val="00447117"/>
    <w:rsid w:val="00453661"/>
    <w:rsid w:val="0045538C"/>
    <w:rsid w:val="004812D4"/>
    <w:rsid w:val="0064318A"/>
    <w:rsid w:val="00801D49"/>
    <w:rsid w:val="0088174D"/>
    <w:rsid w:val="00940166"/>
    <w:rsid w:val="0095670E"/>
    <w:rsid w:val="009F2DAF"/>
    <w:rsid w:val="00B61D82"/>
    <w:rsid w:val="00C24393"/>
    <w:rsid w:val="00C2442E"/>
    <w:rsid w:val="00CD426F"/>
    <w:rsid w:val="00DA2E49"/>
    <w:rsid w:val="00DE60CC"/>
    <w:rsid w:val="00E62A63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2B167"/>
  <w15:docId w15:val="{C8623CF0-3CAE-4827-84F4-F4F7E5F9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link w:val="a4"/>
    <w:uiPriority w:val="99"/>
    <w:qFormat/>
    <w:rsid w:val="0033790B"/>
    <w:rPr>
      <w:sz w:val="20"/>
      <w:szCs w:val="20"/>
    </w:rPr>
  </w:style>
  <w:style w:type="character" w:customStyle="1" w:styleId="a5">
    <w:name w:val="頁尾 字元"/>
    <w:basedOn w:val="a0"/>
    <w:link w:val="a6"/>
    <w:uiPriority w:val="99"/>
    <w:qFormat/>
    <w:rsid w:val="0033790B"/>
    <w:rPr>
      <w:sz w:val="20"/>
      <w:szCs w:val="20"/>
    </w:rPr>
  </w:style>
  <w:style w:type="character" w:styleId="a7">
    <w:name w:val="Placeholder Text"/>
    <w:basedOn w:val="a0"/>
    <w:uiPriority w:val="99"/>
    <w:semiHidden/>
    <w:qFormat/>
    <w:rsid w:val="006B59B8"/>
    <w:rPr>
      <w:color w:val="666666"/>
    </w:rPr>
  </w:style>
  <w:style w:type="character" w:customStyle="1" w:styleId="1">
    <w:name w:val="項目符號1"/>
    <w:qFormat/>
    <w:rPr>
      <w:rFonts w:ascii="OpenSymbol" w:eastAsia="OpenSymbol" w:hAnsi="OpenSymbol" w:cs="OpenSymbol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Arial" w:eastAsia="微軟正黑體" w:hAnsi="Arial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索引"/>
    <w:basedOn w:val="a"/>
    <w:qFormat/>
    <w:pPr>
      <w:suppressLineNumbers/>
    </w:pPr>
    <w:rPr>
      <w:rFonts w:cs="Lucida Sans"/>
    </w:rPr>
  </w:style>
  <w:style w:type="paragraph" w:styleId="ad">
    <w:name w:val="List Paragraph"/>
    <w:basedOn w:val="a"/>
    <w:uiPriority w:val="34"/>
    <w:qFormat/>
    <w:rsid w:val="00D053B7"/>
    <w:pPr>
      <w:ind w:left="480"/>
    </w:pPr>
  </w:style>
  <w:style w:type="paragraph" w:customStyle="1" w:styleId="ae">
    <w:name w:val="頁首與頁尾"/>
    <w:basedOn w:val="a"/>
    <w:qFormat/>
  </w:style>
  <w:style w:type="paragraph" w:styleId="a4">
    <w:name w:val="header"/>
    <w:basedOn w:val="a"/>
    <w:link w:val="a3"/>
    <w:uiPriority w:val="99"/>
    <w:unhideWhenUsed/>
    <w:rsid w:val="003379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5"/>
    <w:uiPriority w:val="99"/>
    <w:unhideWhenUsed/>
    <w:rsid w:val="003379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f">
    <w:name w:val="表格內容"/>
    <w:basedOn w:val="a"/>
    <w:qFormat/>
    <w:pPr>
      <w:suppressLineNumbers/>
    </w:pPr>
  </w:style>
  <w:style w:type="paragraph" w:customStyle="1" w:styleId="af0">
    <w:name w:val="表格標題"/>
    <w:basedOn w:val="af"/>
    <w:qFormat/>
    <w:pPr>
      <w:jc w:val="center"/>
    </w:pPr>
    <w:rPr>
      <w:b/>
      <w:bCs/>
    </w:rPr>
  </w:style>
  <w:style w:type="table" w:styleId="af1">
    <w:name w:val="Table Grid"/>
    <w:basedOn w:val="a1"/>
    <w:uiPriority w:val="39"/>
    <w:rsid w:val="00A23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MUNEO</dc:creator>
  <dc:description/>
  <cp:lastModifiedBy>李俊逸</cp:lastModifiedBy>
  <cp:revision>2</cp:revision>
  <dcterms:created xsi:type="dcterms:W3CDTF">2024-04-16T03:00:00Z</dcterms:created>
  <dcterms:modified xsi:type="dcterms:W3CDTF">2024-04-16T03:00:00Z</dcterms:modified>
  <dc:language>zh-TW</dc:language>
</cp:coreProperties>
</file>