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B26" w:rsidRPr="00BE3B26" w:rsidRDefault="00BE3B26" w:rsidP="00BE3B26">
      <w:pPr>
        <w:widowControl/>
        <w:tabs>
          <w:tab w:val="num" w:pos="1560"/>
        </w:tabs>
        <w:spacing w:before="100" w:beforeAutospacing="1" w:after="100" w:afterAutospacing="1"/>
        <w:ind w:left="171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3B26">
        <w:rPr>
          <w:rFonts w:ascii="Wingdings" w:eastAsia="Wingdings" w:hAnsi="Wingdings" w:cs="Wingdings"/>
          <w:bCs/>
          <w:color w:val="000000"/>
          <w:kern w:val="0"/>
          <w:sz w:val="28"/>
          <w:szCs w:val="28"/>
        </w:rPr>
        <w:t></w:t>
      </w:r>
      <w:r w:rsidRPr="00BE3B26">
        <w:rPr>
          <w:rFonts w:ascii="Times New Roman" w:eastAsia="Wingdings" w:hAnsi="Times New Roman" w:cs="Times New Roman"/>
          <w:bCs/>
          <w:color w:val="000000"/>
          <w:kern w:val="0"/>
          <w:sz w:val="14"/>
          <w:szCs w:val="14"/>
        </w:rPr>
        <w:t xml:space="preserve"> </w:t>
      </w:r>
      <w:r w:rsidRPr="00BE3B26">
        <w:rPr>
          <w:rFonts w:ascii="Times New Roman" w:eastAsia="宋体" w:hAnsi="Times New Roman" w:cs="宋体" w:hint="eastAsia"/>
          <w:bCs/>
          <w:color w:val="000000"/>
          <w:kern w:val="0"/>
          <w:sz w:val="28"/>
          <w:szCs w:val="28"/>
        </w:rPr>
        <w:t>开一个独立的帐号给销售，里面单列电站列表（电站名、用户名、安装日期、安装功率、国家、城市、付款到期日期，可按电站名、用户名、安装日期查询）。</w:t>
      </w:r>
    </w:p>
    <w:p w:rsidR="00BE3B26" w:rsidRPr="00BE3B26" w:rsidRDefault="00BE3B26" w:rsidP="00BE3B26">
      <w:pPr>
        <w:widowControl/>
        <w:tabs>
          <w:tab w:val="num" w:pos="1560"/>
        </w:tabs>
        <w:spacing w:before="100" w:beforeAutospacing="1" w:after="100" w:afterAutospacing="1"/>
        <w:ind w:left="171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3B26">
        <w:rPr>
          <w:rFonts w:ascii="Wingdings" w:eastAsia="Wingdings" w:hAnsi="Wingdings" w:cs="Wingdings"/>
          <w:bCs/>
          <w:color w:val="000000"/>
          <w:kern w:val="0"/>
          <w:sz w:val="28"/>
          <w:szCs w:val="28"/>
        </w:rPr>
        <w:t></w:t>
      </w:r>
      <w:r w:rsidRPr="00BE3B26">
        <w:rPr>
          <w:rFonts w:ascii="Times New Roman" w:eastAsia="Wingdings" w:hAnsi="Times New Roman" w:cs="Times New Roman"/>
          <w:bCs/>
          <w:color w:val="000000"/>
          <w:kern w:val="0"/>
          <w:sz w:val="14"/>
          <w:szCs w:val="14"/>
        </w:rPr>
        <w:t xml:space="preserve"> </w:t>
      </w:r>
      <w:r w:rsidRPr="00BE3B26">
        <w:rPr>
          <w:rFonts w:ascii="Times New Roman" w:eastAsia="宋体" w:hAnsi="Times New Roman" w:cs="宋体" w:hint="eastAsia"/>
          <w:bCs/>
          <w:color w:val="000000"/>
          <w:kern w:val="0"/>
          <w:sz w:val="28"/>
          <w:szCs w:val="28"/>
        </w:rPr>
        <w:t>电站到期前</w:t>
      </w:r>
      <w:r w:rsidRPr="00BE3B26">
        <w:rPr>
          <w:rFonts w:ascii="宋体" w:eastAsia="宋体" w:hAnsi="宋体" w:cs="宋体"/>
          <w:bCs/>
          <w:color w:val="000000"/>
          <w:kern w:val="0"/>
          <w:sz w:val="28"/>
          <w:szCs w:val="28"/>
        </w:rPr>
        <w:t>1</w:t>
      </w:r>
      <w:r w:rsidRPr="00BE3B26">
        <w:rPr>
          <w:rFonts w:ascii="Times New Roman" w:eastAsia="宋体" w:hAnsi="Times New Roman" w:cs="宋体" w:hint="eastAsia"/>
          <w:bCs/>
          <w:color w:val="000000"/>
          <w:kern w:val="0"/>
          <w:sz w:val="28"/>
          <w:szCs w:val="28"/>
        </w:rPr>
        <w:t>个月（时间量全局可设置），在页面上显示快到期提示，每日一个邮件提醒。</w:t>
      </w:r>
    </w:p>
    <w:p w:rsidR="00BE3B26" w:rsidRPr="00BE3B26" w:rsidRDefault="00BE3B26" w:rsidP="00BE3B26">
      <w:pPr>
        <w:widowControl/>
        <w:tabs>
          <w:tab w:val="num" w:pos="1560"/>
        </w:tabs>
        <w:spacing w:before="100" w:beforeAutospacing="1" w:after="100" w:afterAutospacing="1"/>
        <w:ind w:left="171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3B26">
        <w:rPr>
          <w:rFonts w:ascii="Wingdings" w:eastAsia="Wingdings" w:hAnsi="Wingdings" w:cs="Wingdings"/>
          <w:bCs/>
          <w:color w:val="000000"/>
          <w:kern w:val="0"/>
          <w:sz w:val="28"/>
          <w:szCs w:val="28"/>
        </w:rPr>
        <w:t></w:t>
      </w:r>
      <w:r w:rsidRPr="00BE3B26">
        <w:rPr>
          <w:rFonts w:ascii="Times New Roman" w:eastAsia="Wingdings" w:hAnsi="Times New Roman" w:cs="Times New Roman"/>
          <w:bCs/>
          <w:color w:val="000000"/>
          <w:kern w:val="0"/>
          <w:sz w:val="14"/>
          <w:szCs w:val="14"/>
        </w:rPr>
        <w:t xml:space="preserve"> </w:t>
      </w:r>
      <w:r w:rsidRPr="00BE3B26">
        <w:rPr>
          <w:rFonts w:ascii="Times New Roman" w:eastAsia="宋体" w:hAnsi="Times New Roman" w:cs="宋体" w:hint="eastAsia"/>
          <w:bCs/>
          <w:color w:val="000000"/>
          <w:kern w:val="0"/>
          <w:sz w:val="28"/>
          <w:szCs w:val="28"/>
        </w:rPr>
        <w:t>电站到期后，该电站所有功能屏蔽，数据不显示，并提示已到期，但是同用户帐号下的其他电站仍然可看。</w:t>
      </w:r>
    </w:p>
    <w:p w:rsidR="00C41A55" w:rsidRDefault="00C41A55"/>
    <w:sectPr w:rsidR="00C41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A55" w:rsidRDefault="00C41A55" w:rsidP="00BE3B26">
      <w:r>
        <w:separator/>
      </w:r>
    </w:p>
  </w:endnote>
  <w:endnote w:type="continuationSeparator" w:id="1">
    <w:p w:rsidR="00C41A55" w:rsidRDefault="00C41A55" w:rsidP="00BE3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A55" w:rsidRDefault="00C41A55" w:rsidP="00BE3B26">
      <w:r>
        <w:separator/>
      </w:r>
    </w:p>
  </w:footnote>
  <w:footnote w:type="continuationSeparator" w:id="1">
    <w:p w:rsidR="00C41A55" w:rsidRDefault="00C41A55" w:rsidP="00BE3B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B26"/>
    <w:rsid w:val="00BE3B26"/>
    <w:rsid w:val="00C41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B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3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3B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43349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hbqian</dc:creator>
  <cp:keywords/>
  <dc:description/>
  <cp:lastModifiedBy>hbqian</cp:lastModifiedBy>
  <cp:revision>2</cp:revision>
  <dcterms:created xsi:type="dcterms:W3CDTF">2013-06-24T06:10:00Z</dcterms:created>
  <dcterms:modified xsi:type="dcterms:W3CDTF">2013-06-24T06:10:00Z</dcterms:modified>
</cp:coreProperties>
</file>