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*Dont know where everything went since there was an issue with submitting I did copy ONLY my answers in a doc so im not even sure if these are right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Transaction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int accountNum;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String type;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double amount;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transaction (int a, String t, double am){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accountNum=a;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=t;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amount=am;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int getAccountNum(){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 accountNum;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String getType(){return type;}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double getAmmount(){}return amount;}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 (had trouble with gone over in class)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ATMTransaction(int a, String t, double am, String loc){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super(a,t,m);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location=ioc;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string getLocation() { return location;}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void doOneTransaction (transaction trans)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part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void doOneTransaction(transaction trans)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index = getIndex(trans.getAccountNum());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bankAccount b = accounts[index];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type = trans.getType();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if(type.equals(“d”)){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b.doDeposit(trans,getAmmount());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b.doWithdrawal(trans.getAmmount()):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