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CF57" w14:textId="70FCE858" w:rsidR="00C4074E" w:rsidRDefault="0070194F">
      <w:r>
        <w:t>No accessible HTML browser link because students must log-in to the online campus classroom dashboard in order to view the information in their BSBA course.</w:t>
      </w:r>
    </w:p>
    <w:sectPr w:rsidR="00C4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4F"/>
    <w:rsid w:val="000E292F"/>
    <w:rsid w:val="005F25A3"/>
    <w:rsid w:val="0070194F"/>
    <w:rsid w:val="00C4074E"/>
    <w:rsid w:val="00FD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5701"/>
  <w15:chartTrackingRefBased/>
  <w15:docId w15:val="{CBF535C2-13BD-4D3E-9269-8A752E2D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Kirkconnell</dc:creator>
  <cp:keywords/>
  <dc:description/>
  <cp:lastModifiedBy>Caroline Kirkconnell</cp:lastModifiedBy>
  <cp:revision>1</cp:revision>
  <dcterms:created xsi:type="dcterms:W3CDTF">2023-11-14T21:52:00Z</dcterms:created>
  <dcterms:modified xsi:type="dcterms:W3CDTF">2023-11-14T21:56:00Z</dcterms:modified>
</cp:coreProperties>
</file>