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7504" w:rsidRPr="00CB7504" w:rsidRDefault="00CB7504" w:rsidP="00CB7504">
      <w:pPr>
        <w:jc w:val="center"/>
        <w:rPr>
          <w:rFonts w:cs="Times New Roman"/>
          <w:b/>
          <w:szCs w:val="28"/>
        </w:rPr>
      </w:pPr>
      <w:r w:rsidRPr="00CB7504">
        <w:rPr>
          <w:rFonts w:cs="Times New Roman"/>
          <w:b/>
          <w:szCs w:val="28"/>
        </w:rPr>
        <w:t>Общество с ограниченной ответственностью</w:t>
      </w:r>
    </w:p>
    <w:p w:rsidR="00B500C3" w:rsidRPr="00CB7504" w:rsidRDefault="00CB7504" w:rsidP="00CB7504">
      <w:pPr>
        <w:jc w:val="center"/>
        <w:rPr>
          <w:rFonts w:cs="Times New Roman"/>
          <w:b/>
          <w:szCs w:val="28"/>
        </w:rPr>
      </w:pPr>
      <w:r w:rsidRPr="00CB7504">
        <w:rPr>
          <w:rFonts w:cs="Times New Roman"/>
          <w:b/>
          <w:szCs w:val="28"/>
        </w:rPr>
        <w:t>«КТМ»</w:t>
      </w: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Default="00B500C3">
      <w:pPr>
        <w:rPr>
          <w:rFonts w:cs="Times New Roman"/>
          <w:szCs w:val="28"/>
        </w:rPr>
      </w:pPr>
    </w:p>
    <w:p w:rsidR="00B500C3" w:rsidRDefault="00B500C3">
      <w:pPr>
        <w:rPr>
          <w:rFonts w:cs="Times New Roman"/>
          <w:szCs w:val="28"/>
        </w:rPr>
      </w:pPr>
    </w:p>
    <w:p w:rsidR="00CB7504" w:rsidRDefault="00CB7504">
      <w:pPr>
        <w:rPr>
          <w:rFonts w:cs="Times New Roman"/>
          <w:szCs w:val="28"/>
        </w:rPr>
      </w:pPr>
    </w:p>
    <w:p w:rsidR="00CB7504" w:rsidRDefault="00CB7504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CB7504" w:rsidRDefault="00B500C3" w:rsidP="00B500C3">
      <w:pPr>
        <w:jc w:val="center"/>
        <w:rPr>
          <w:rFonts w:cs="Times New Roman"/>
          <w:b/>
          <w:sz w:val="36"/>
          <w:szCs w:val="36"/>
        </w:rPr>
      </w:pPr>
      <w:r w:rsidRPr="00CB7504">
        <w:rPr>
          <w:rFonts w:cs="Times New Roman"/>
          <w:b/>
          <w:sz w:val="36"/>
          <w:szCs w:val="36"/>
        </w:rPr>
        <w:t>ПРОГРАММНОЕ ОБЕСПЕЧЕНИЕ КипТМ</w:t>
      </w:r>
    </w:p>
    <w:p w:rsidR="00B500C3" w:rsidRPr="00CB7504" w:rsidRDefault="00B500C3" w:rsidP="00B500C3">
      <w:pPr>
        <w:jc w:val="center"/>
        <w:rPr>
          <w:rFonts w:cs="Times New Roman"/>
          <w:szCs w:val="28"/>
        </w:rPr>
      </w:pPr>
    </w:p>
    <w:p w:rsidR="00B500C3" w:rsidRPr="00CB7504" w:rsidRDefault="00B500C3" w:rsidP="00B500C3">
      <w:pPr>
        <w:jc w:val="center"/>
        <w:rPr>
          <w:rFonts w:cs="Times New Roman"/>
          <w:szCs w:val="28"/>
        </w:rPr>
      </w:pPr>
      <w:r w:rsidRPr="00CB7504">
        <w:rPr>
          <w:rFonts w:cs="Times New Roman"/>
          <w:szCs w:val="28"/>
        </w:rPr>
        <w:t>Руководство по эксплуатации</w:t>
      </w:r>
    </w:p>
    <w:p w:rsidR="00B500C3" w:rsidRPr="00CB7504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</w:p>
    <w:p w:rsidR="00B500C3" w:rsidRPr="00B500C3" w:rsidRDefault="00B500C3">
      <w:pPr>
        <w:rPr>
          <w:rFonts w:cs="Times New Roman"/>
          <w:szCs w:val="28"/>
        </w:rPr>
      </w:pPr>
      <w:bookmarkStart w:id="0" w:name="_GoBack"/>
      <w:r w:rsidRPr="00B500C3">
        <w:rPr>
          <w:rFonts w:cs="Times New Roman"/>
          <w:szCs w:val="28"/>
        </w:rPr>
        <w:br w:type="page"/>
      </w:r>
    </w:p>
    <w:bookmarkEnd w:id="0" w:displacedByCustomXml="next"/>
    <w:bookmarkStart w:id="1" w:name="_Toc530349482" w:displacedByCustomXml="next"/>
    <w:sdt>
      <w:sdtPr>
        <w:rPr>
          <w:rFonts w:eastAsiaTheme="minorHAnsi" w:cstheme="minorBidi"/>
          <w:b w:val="0"/>
          <w:sz w:val="22"/>
          <w:szCs w:val="22"/>
        </w:rPr>
        <w:id w:val="945587450"/>
        <w:docPartObj>
          <w:docPartGallery w:val="Table of Contents"/>
          <w:docPartUnique/>
        </w:docPartObj>
      </w:sdtPr>
      <w:sdtEndPr>
        <w:rPr>
          <w:rFonts w:cs="Times New Roman"/>
          <w:bCs/>
          <w:sz w:val="28"/>
        </w:rPr>
      </w:sdtEndPr>
      <w:sdtContent>
        <w:p w:rsidR="00DF7A44" w:rsidRPr="00DF7A44" w:rsidRDefault="00DF7A44" w:rsidP="00750742">
          <w:pPr>
            <w:pStyle w:val="1"/>
          </w:pPr>
          <w:r w:rsidRPr="00DF7A44">
            <w:t>Оглавление</w:t>
          </w:r>
          <w:bookmarkEnd w:id="1"/>
        </w:p>
        <w:p w:rsidR="00323678" w:rsidRDefault="003634B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530349482" w:history="1">
            <w:r w:rsidR="00323678" w:rsidRPr="00736B3E">
              <w:rPr>
                <w:rStyle w:val="a6"/>
                <w:noProof/>
              </w:rPr>
              <w:t>1.</w:t>
            </w:r>
            <w:r w:rsidR="003236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3678" w:rsidRPr="00736B3E">
              <w:rPr>
                <w:rStyle w:val="a6"/>
                <w:noProof/>
              </w:rPr>
              <w:t>Оглавление</w:t>
            </w:r>
            <w:r w:rsidR="00323678">
              <w:rPr>
                <w:noProof/>
                <w:webHidden/>
              </w:rPr>
              <w:tab/>
            </w:r>
            <w:r w:rsidR="00323678">
              <w:rPr>
                <w:noProof/>
                <w:webHidden/>
              </w:rPr>
              <w:fldChar w:fldCharType="begin"/>
            </w:r>
            <w:r w:rsidR="00323678">
              <w:rPr>
                <w:noProof/>
                <w:webHidden/>
              </w:rPr>
              <w:instrText xml:space="preserve"> PAGEREF _Toc530349482 \h </w:instrText>
            </w:r>
            <w:r w:rsidR="00323678">
              <w:rPr>
                <w:noProof/>
                <w:webHidden/>
              </w:rPr>
            </w:r>
            <w:r w:rsidR="00323678">
              <w:rPr>
                <w:noProof/>
                <w:webHidden/>
              </w:rPr>
              <w:fldChar w:fldCharType="separate"/>
            </w:r>
            <w:r w:rsidR="00323678">
              <w:rPr>
                <w:noProof/>
                <w:webHidden/>
              </w:rPr>
              <w:t>2</w:t>
            </w:r>
            <w:r w:rsidR="00323678">
              <w:rPr>
                <w:noProof/>
                <w:webHidden/>
              </w:rPr>
              <w:fldChar w:fldCharType="end"/>
            </w:r>
          </w:hyperlink>
        </w:p>
        <w:p w:rsidR="00323678" w:rsidRDefault="0032367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349483" w:history="1">
            <w:r w:rsidRPr="00736B3E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6B3E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678" w:rsidRDefault="00323678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349484" w:history="1">
            <w:r w:rsidRPr="00736B3E">
              <w:rPr>
                <w:rStyle w:val="a6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6B3E">
              <w:rPr>
                <w:rStyle w:val="a6"/>
                <w:noProof/>
              </w:rPr>
              <w:t>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678" w:rsidRDefault="00323678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349485" w:history="1">
            <w:r w:rsidRPr="00736B3E">
              <w:rPr>
                <w:rStyle w:val="a6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6B3E">
              <w:rPr>
                <w:rStyle w:val="a6"/>
                <w:noProof/>
              </w:rPr>
              <w:t>Поддерживаемое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678" w:rsidRDefault="0032367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349486" w:history="1">
            <w:r w:rsidRPr="00736B3E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6B3E">
              <w:rPr>
                <w:rStyle w:val="a6"/>
                <w:noProof/>
              </w:rPr>
              <w:t>Установка, запуск и системные требования.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678" w:rsidRDefault="0032367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349487" w:history="1">
            <w:r w:rsidRPr="00736B3E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6B3E">
              <w:rPr>
                <w:rStyle w:val="a6"/>
                <w:noProof/>
              </w:rPr>
              <w:t>Функции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678" w:rsidRDefault="0032367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349488" w:history="1">
            <w:r w:rsidRPr="00736B3E">
              <w:rPr>
                <w:rStyle w:val="a6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6B3E">
              <w:rPr>
                <w:rStyle w:val="a6"/>
                <w:noProof/>
              </w:rPr>
              <w:t>Обзор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678" w:rsidRDefault="0032367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349489" w:history="1">
            <w:r w:rsidRPr="00736B3E">
              <w:rPr>
                <w:rStyle w:val="a6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6B3E">
              <w:rPr>
                <w:rStyle w:val="a6"/>
                <w:noProof/>
              </w:rPr>
              <w:t>Функционал разделов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678" w:rsidRDefault="00323678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349490" w:history="1">
            <w:r w:rsidRPr="00736B3E">
              <w:rPr>
                <w:rStyle w:val="a6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6B3E">
              <w:rPr>
                <w:rStyle w:val="a6"/>
                <w:noProof/>
              </w:rPr>
              <w:t>Меню ПРОВЕРКА 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678" w:rsidRDefault="00323678">
          <w:pPr>
            <w:pStyle w:val="31"/>
            <w:tabs>
              <w:tab w:val="left" w:pos="199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349491" w:history="1">
            <w:r w:rsidRPr="00736B3E">
              <w:rPr>
                <w:rStyle w:val="a6"/>
                <w:noProof/>
              </w:rPr>
              <w:t>6.1.1.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6B3E">
              <w:rPr>
                <w:rStyle w:val="a6"/>
                <w:noProof/>
              </w:rPr>
              <w:t xml:space="preserve">Проверка датчика давления с помощью </w:t>
            </w:r>
            <w:r w:rsidRPr="00736B3E">
              <w:rPr>
                <w:rStyle w:val="a6"/>
                <w:noProof/>
                <w:lang w:val="en-US"/>
              </w:rPr>
              <w:t>DPI</w:t>
            </w:r>
            <w:r w:rsidRPr="00736B3E">
              <w:rPr>
                <w:rStyle w:val="a6"/>
                <w:noProof/>
              </w:rPr>
              <w:t>620</w:t>
            </w:r>
            <w:r w:rsidRPr="00736B3E">
              <w:rPr>
                <w:rStyle w:val="a6"/>
                <w:noProof/>
                <w:lang w:val="en-US"/>
              </w:rPr>
              <w:t>Genii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678" w:rsidRDefault="00323678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349492" w:history="1">
            <w:r w:rsidRPr="00736B3E">
              <w:rPr>
                <w:rStyle w:val="a6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6B3E">
              <w:rPr>
                <w:rStyle w:val="a6"/>
                <w:noProof/>
              </w:rPr>
              <w:t>Меню Архив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678" w:rsidRDefault="00323678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349493" w:history="1">
            <w:r w:rsidRPr="00736B3E">
              <w:rPr>
                <w:rStyle w:val="a6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6B3E">
              <w:rPr>
                <w:rStyle w:val="a6"/>
                <w:noProof/>
              </w:rPr>
              <w:t>Меню Сервис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678" w:rsidRDefault="00323678">
          <w:pPr>
            <w:pStyle w:val="31"/>
            <w:tabs>
              <w:tab w:val="left" w:pos="199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349494" w:history="1">
            <w:r w:rsidRPr="00736B3E">
              <w:rPr>
                <w:rStyle w:val="a6"/>
                <w:noProof/>
              </w:rPr>
              <w:t>6.3.1.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6B3E">
              <w:rPr>
                <w:rStyle w:val="a6"/>
                <w:noProof/>
              </w:rPr>
              <w:t>ADTS-403/405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678" w:rsidRDefault="00323678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349495" w:history="1">
            <w:r w:rsidRPr="00736B3E">
              <w:rPr>
                <w:rStyle w:val="a6"/>
                <w:noProof/>
              </w:rPr>
              <w:t>6.4.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6B3E">
              <w:rPr>
                <w:rStyle w:val="a6"/>
                <w:noProof/>
              </w:rPr>
              <w:t>Меню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678" w:rsidRDefault="0032367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349496" w:history="1">
            <w:r w:rsidRPr="00736B3E">
              <w:rPr>
                <w:rStyle w:val="a6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6B3E">
              <w:rPr>
                <w:rStyle w:val="a6"/>
                <w:noProof/>
              </w:rPr>
              <w:t>Приложение 1: Схемы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7A44" w:rsidRPr="00DF7A44" w:rsidRDefault="003634B7">
          <w:pPr>
            <w:rPr>
              <w:rFonts w:cs="Times New Roman"/>
            </w:rPr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 w:rsidR="00DF7A44" w:rsidRDefault="00DF7A4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500C3" w:rsidRPr="00750742" w:rsidRDefault="00CB7504" w:rsidP="00750742">
      <w:pPr>
        <w:pStyle w:val="1"/>
      </w:pPr>
      <w:bookmarkStart w:id="2" w:name="_Toc530349483"/>
      <w:r w:rsidRPr="00750742">
        <w:lastRenderedPageBreak/>
        <w:t>Введение</w:t>
      </w:r>
      <w:bookmarkEnd w:id="2"/>
    </w:p>
    <w:p w:rsidR="00CB7504" w:rsidRDefault="003634B7" w:rsidP="00750742">
      <w:pPr>
        <w:pStyle w:val="2"/>
      </w:pPr>
      <w:bookmarkStart w:id="3" w:name="_Toc530349484"/>
      <w:r w:rsidRPr="00750742">
        <w:t>Назначение</w:t>
      </w:r>
      <w:bookmarkEnd w:id="3"/>
    </w:p>
    <w:p w:rsidR="00CB7504" w:rsidRDefault="002B437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Программное обеспечение КипТМ предназначено для </w:t>
      </w:r>
      <w:r w:rsidR="001B22C9">
        <w:rPr>
          <w:rFonts w:cs="Times New Roman"/>
          <w:szCs w:val="28"/>
        </w:rPr>
        <w:t>проведения метрологической поверки</w:t>
      </w:r>
      <w:r w:rsidR="00DF7A44">
        <w:rPr>
          <w:rFonts w:cs="Times New Roman"/>
          <w:szCs w:val="28"/>
        </w:rPr>
        <w:t xml:space="preserve"> </w:t>
      </w:r>
      <w:r w:rsidR="001B22C9">
        <w:rPr>
          <w:rFonts w:cs="Times New Roman"/>
          <w:szCs w:val="28"/>
        </w:rPr>
        <w:t xml:space="preserve">и калибровки </w:t>
      </w:r>
      <w:r w:rsidR="00DB1B16">
        <w:rPr>
          <w:rFonts w:cs="Times New Roman"/>
          <w:szCs w:val="28"/>
        </w:rPr>
        <w:t>измерительного оборудования.</w:t>
      </w:r>
    </w:p>
    <w:p w:rsidR="003634B7" w:rsidRDefault="003634B7">
      <w:pPr>
        <w:rPr>
          <w:rFonts w:cs="Times New Roman"/>
          <w:szCs w:val="28"/>
        </w:rPr>
      </w:pPr>
    </w:p>
    <w:p w:rsidR="00D37F3A" w:rsidRPr="00D37F3A" w:rsidRDefault="00D37F3A" w:rsidP="00750742">
      <w:pPr>
        <w:pStyle w:val="2"/>
      </w:pPr>
      <w:bookmarkStart w:id="4" w:name="_Toc530349485"/>
      <w:r>
        <w:t>Поддерживаемое оборудование</w:t>
      </w:r>
      <w:bookmarkEnd w:id="4"/>
    </w:p>
    <w:p w:rsidR="00DB1B16" w:rsidRDefault="00DB1B1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Поддерживаются следующие виды </w:t>
      </w:r>
      <w:r w:rsidR="00D3562C">
        <w:rPr>
          <w:rFonts w:cs="Times New Roman"/>
          <w:szCs w:val="28"/>
        </w:rPr>
        <w:t xml:space="preserve">поверяемого </w:t>
      </w:r>
      <w:r>
        <w:rPr>
          <w:rFonts w:cs="Times New Roman"/>
          <w:szCs w:val="28"/>
        </w:rPr>
        <w:t>оборудования:</w:t>
      </w:r>
    </w:p>
    <w:p w:rsidR="00D3562C" w:rsidRPr="00D3562C" w:rsidRDefault="00D3562C">
      <w:pPr>
        <w:rPr>
          <w:rFonts w:cs="Times New Roman"/>
          <w:szCs w:val="28"/>
        </w:rPr>
      </w:pPr>
      <w:r w:rsidRPr="00D3562C">
        <w:rPr>
          <w:rFonts w:cs="Times New Roman"/>
          <w:szCs w:val="28"/>
        </w:rPr>
        <w:t xml:space="preserve">- </w:t>
      </w:r>
      <w:r w:rsidR="003634B7">
        <w:rPr>
          <w:rFonts w:cs="Times New Roman"/>
          <w:szCs w:val="28"/>
        </w:rPr>
        <w:t>Датчики давления с токовым выходом</w:t>
      </w:r>
      <w:r w:rsidR="00090EA1">
        <w:rPr>
          <w:rFonts w:cs="Times New Roman"/>
          <w:szCs w:val="28"/>
        </w:rPr>
        <w:t xml:space="preserve"> (4-20 мА/0-5 мА)</w:t>
      </w:r>
      <w:r w:rsidRPr="00D3562C">
        <w:rPr>
          <w:rFonts w:cs="Times New Roman"/>
          <w:szCs w:val="28"/>
        </w:rPr>
        <w:t>.</w:t>
      </w:r>
    </w:p>
    <w:p w:rsidR="00D3562C" w:rsidRDefault="00D3562C">
      <w:pPr>
        <w:rPr>
          <w:rFonts w:cs="Times New Roman"/>
          <w:szCs w:val="28"/>
        </w:rPr>
      </w:pPr>
      <w:r w:rsidRPr="00D3562C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о</w:t>
      </w:r>
      <w:r w:rsidRPr="00D3562C">
        <w:rPr>
          <w:rFonts w:cs="Times New Roman"/>
          <w:szCs w:val="28"/>
        </w:rPr>
        <w:t>ддерживаемые ти</w:t>
      </w:r>
      <w:r>
        <w:rPr>
          <w:rFonts w:cs="Times New Roman"/>
          <w:szCs w:val="28"/>
        </w:rPr>
        <w:t>пы эталонов:</w:t>
      </w:r>
    </w:p>
    <w:p w:rsidR="00D3562C" w:rsidRPr="00D3562C" w:rsidRDefault="00D3562C" w:rsidP="00D3562C">
      <w:pPr>
        <w:rPr>
          <w:rFonts w:cs="Times New Roman"/>
          <w:szCs w:val="28"/>
        </w:rPr>
      </w:pPr>
      <w:r w:rsidRPr="00D3562C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DPI</w:t>
      </w:r>
      <w:r w:rsidRPr="00D3562C">
        <w:rPr>
          <w:rFonts w:cs="Times New Roman"/>
          <w:szCs w:val="28"/>
        </w:rPr>
        <w:t xml:space="preserve">620 </w:t>
      </w:r>
      <w:r>
        <w:rPr>
          <w:rFonts w:cs="Times New Roman"/>
          <w:szCs w:val="28"/>
          <w:lang w:val="en-US"/>
        </w:rPr>
        <w:t>Genii</w:t>
      </w:r>
      <w:r w:rsidRPr="00D3562C">
        <w:rPr>
          <w:rFonts w:cs="Times New Roman"/>
          <w:szCs w:val="28"/>
        </w:rPr>
        <w:t>.</w:t>
      </w:r>
    </w:p>
    <w:p w:rsidR="00364993" w:rsidRPr="00707498" w:rsidRDefault="002472C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Ограничения </w:t>
      </w:r>
      <w:r w:rsidR="00707498">
        <w:rPr>
          <w:rFonts w:cs="Times New Roman"/>
          <w:szCs w:val="28"/>
        </w:rPr>
        <w:t xml:space="preserve">диапазона давления </w:t>
      </w:r>
      <w:r w:rsidR="00934F0B">
        <w:rPr>
          <w:rFonts w:cs="Times New Roman"/>
          <w:szCs w:val="28"/>
        </w:rPr>
        <w:t xml:space="preserve">датчиков </w:t>
      </w:r>
      <w:r w:rsidR="00707498">
        <w:rPr>
          <w:rFonts w:cs="Times New Roman"/>
          <w:szCs w:val="28"/>
        </w:rPr>
        <w:t>обусловлены выбранным</w:t>
      </w:r>
      <w:r w:rsidR="00934F0B">
        <w:rPr>
          <w:rFonts w:cs="Times New Roman"/>
          <w:szCs w:val="28"/>
        </w:rPr>
        <w:t xml:space="preserve"> для </w:t>
      </w:r>
      <w:r w:rsidR="00934F0B">
        <w:rPr>
          <w:rFonts w:cs="Times New Roman"/>
          <w:szCs w:val="28"/>
          <w:lang w:val="en-US"/>
        </w:rPr>
        <w:t>DPI</w:t>
      </w:r>
      <w:r w:rsidR="00934F0B" w:rsidRPr="00D3562C">
        <w:rPr>
          <w:rFonts w:cs="Times New Roman"/>
          <w:szCs w:val="28"/>
        </w:rPr>
        <w:t xml:space="preserve">620 </w:t>
      </w:r>
      <w:r w:rsidR="00934F0B">
        <w:rPr>
          <w:rFonts w:cs="Times New Roman"/>
          <w:szCs w:val="28"/>
          <w:lang w:val="en-US"/>
        </w:rPr>
        <w:t>Genii</w:t>
      </w:r>
      <w:r w:rsidR="00934F0B">
        <w:rPr>
          <w:rFonts w:cs="Times New Roman"/>
          <w:szCs w:val="28"/>
        </w:rPr>
        <w:t xml:space="preserve"> модулем</w:t>
      </w:r>
      <w:r w:rsidR="00707498">
        <w:rPr>
          <w:rFonts w:cs="Times New Roman"/>
          <w:szCs w:val="28"/>
        </w:rPr>
        <w:t xml:space="preserve"> </w:t>
      </w:r>
      <w:r w:rsidR="00707498">
        <w:rPr>
          <w:rFonts w:cs="Times New Roman"/>
          <w:szCs w:val="28"/>
          <w:lang w:val="en-US"/>
        </w:rPr>
        <w:t>PM</w:t>
      </w:r>
      <w:r w:rsidR="002B2258">
        <w:rPr>
          <w:rFonts w:cs="Times New Roman"/>
          <w:szCs w:val="28"/>
        </w:rPr>
        <w:t>6</w:t>
      </w:r>
      <w:r w:rsidR="00707498" w:rsidRPr="00707498">
        <w:rPr>
          <w:rFonts w:cs="Times New Roman"/>
          <w:szCs w:val="28"/>
        </w:rPr>
        <w:t>20</w:t>
      </w:r>
      <w:r w:rsidR="00707498">
        <w:rPr>
          <w:rFonts w:cs="Times New Roman"/>
          <w:szCs w:val="28"/>
          <w:lang w:val="en-US"/>
        </w:rPr>
        <w:t>G</w:t>
      </w:r>
      <w:r w:rsidR="00707498" w:rsidRPr="00707498">
        <w:rPr>
          <w:rFonts w:cs="Times New Roman"/>
          <w:szCs w:val="28"/>
        </w:rPr>
        <w:t>.</w:t>
      </w:r>
    </w:p>
    <w:p w:rsidR="0064490E" w:rsidRDefault="0064490E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64490E" w:rsidRDefault="00DF7A44" w:rsidP="00750742">
      <w:pPr>
        <w:pStyle w:val="1"/>
      </w:pPr>
      <w:bookmarkStart w:id="5" w:name="_Toc530349486"/>
      <w:r>
        <w:lastRenderedPageBreak/>
        <w:t>Установка</w:t>
      </w:r>
      <w:r w:rsidR="007F7A6C">
        <w:t>, запуск</w:t>
      </w:r>
      <w:r>
        <w:t xml:space="preserve"> и </w:t>
      </w:r>
      <w:r w:rsidR="007164EC">
        <w:t>системные требования</w:t>
      </w:r>
      <w:r>
        <w:t>.</w:t>
      </w:r>
      <w:bookmarkEnd w:id="5"/>
    </w:p>
    <w:p w:rsidR="00DF7A44" w:rsidRPr="005F7A71" w:rsidRDefault="005F7A71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установки следует запустить инсталля</w:t>
      </w:r>
      <w:r w:rsidR="007164EC">
        <w:rPr>
          <w:rFonts w:cs="Times New Roman"/>
          <w:szCs w:val="28"/>
        </w:rPr>
        <w:t xml:space="preserve">тор, распространяемый </w:t>
      </w:r>
      <w:r w:rsidR="007C630B">
        <w:rPr>
          <w:rFonts w:cs="Times New Roman"/>
          <w:szCs w:val="28"/>
        </w:rPr>
        <w:t>на фирменном носителе. Для корректной установки следуйте инструкция мастера установки.</w:t>
      </w:r>
    </w:p>
    <w:p w:rsidR="00DF7A44" w:rsidRDefault="007C630B">
      <w:pPr>
        <w:rPr>
          <w:rFonts w:cs="Times New Roman"/>
          <w:szCs w:val="28"/>
        </w:rPr>
      </w:pPr>
      <w:r>
        <w:rPr>
          <w:rFonts w:cs="Times New Roman"/>
          <w:szCs w:val="28"/>
        </w:rPr>
        <w:t>Системные требования:</w:t>
      </w:r>
    </w:p>
    <w:p w:rsidR="007C630B" w:rsidRDefault="001D35F9">
      <w:pPr>
        <w:rPr>
          <w:rFonts w:cs="Times New Roman"/>
          <w:szCs w:val="28"/>
        </w:rPr>
      </w:pPr>
      <w:r>
        <w:rPr>
          <w:rFonts w:cs="Times New Roman"/>
          <w:szCs w:val="28"/>
        </w:rPr>
        <w:t>- в</w:t>
      </w:r>
      <w:r w:rsidR="007C630B">
        <w:rPr>
          <w:rFonts w:cs="Times New Roman"/>
          <w:szCs w:val="28"/>
        </w:rPr>
        <w:t>ерсия операционной системы</w:t>
      </w:r>
      <w:r w:rsidR="007C630B" w:rsidRPr="007C630B">
        <w:rPr>
          <w:rFonts w:cs="Times New Roman"/>
          <w:szCs w:val="28"/>
        </w:rPr>
        <w:t xml:space="preserve">: </w:t>
      </w:r>
      <w:r w:rsidR="007C630B">
        <w:rPr>
          <w:rFonts w:cs="Times New Roman"/>
          <w:szCs w:val="28"/>
          <w:lang w:val="en-US"/>
        </w:rPr>
        <w:t>Windows</w:t>
      </w:r>
      <w:r w:rsidR="007C630B" w:rsidRPr="007C630B">
        <w:rPr>
          <w:rFonts w:cs="Times New Roman"/>
          <w:szCs w:val="28"/>
        </w:rPr>
        <w:t xml:space="preserve"> 7 </w:t>
      </w:r>
      <w:r w:rsidR="007C630B">
        <w:rPr>
          <w:rFonts w:cs="Times New Roman"/>
          <w:szCs w:val="28"/>
        </w:rPr>
        <w:t>и выше.</w:t>
      </w:r>
    </w:p>
    <w:p w:rsidR="007F7A6C" w:rsidRDefault="007F7A6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установке </w:t>
      </w:r>
      <w:r w:rsidR="00934F0B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рограмма размещает на рабочем столе ярлык для запуска.</w:t>
      </w:r>
    </w:p>
    <w:p w:rsidR="00DF7A44" w:rsidRDefault="00DF7A4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F7A44" w:rsidRDefault="009312EE" w:rsidP="00750742">
      <w:pPr>
        <w:pStyle w:val="1"/>
      </w:pPr>
      <w:bookmarkStart w:id="6" w:name="_Toc530349487"/>
      <w:r>
        <w:lastRenderedPageBreak/>
        <w:t>Ф</w:t>
      </w:r>
      <w:r w:rsidR="00DF7A44">
        <w:t>ункции приложения</w:t>
      </w:r>
      <w:bookmarkEnd w:id="6"/>
    </w:p>
    <w:p w:rsidR="00DF7A44" w:rsidRDefault="00DE033B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Основной функцией </w:t>
      </w:r>
      <w:r w:rsidR="00677FA7">
        <w:rPr>
          <w:rFonts w:cs="Times New Roman"/>
          <w:szCs w:val="28"/>
        </w:rPr>
        <w:t xml:space="preserve">является выполнение поверки поддерживаемых типов оборудования в соответствие </w:t>
      </w:r>
      <w:r w:rsidR="00444030">
        <w:rPr>
          <w:rFonts w:cs="Times New Roman"/>
          <w:szCs w:val="28"/>
        </w:rPr>
        <w:t>с методикой</w:t>
      </w:r>
      <w:r w:rsidR="009312EE">
        <w:rPr>
          <w:rFonts w:cs="Times New Roman"/>
          <w:szCs w:val="28"/>
        </w:rPr>
        <w:t xml:space="preserve">, а также, </w:t>
      </w:r>
      <w:r w:rsidR="00934F0B">
        <w:rPr>
          <w:rFonts w:cs="Times New Roman"/>
          <w:szCs w:val="28"/>
        </w:rPr>
        <w:t xml:space="preserve">предоставление </w:t>
      </w:r>
      <w:r w:rsidR="009312EE">
        <w:rPr>
          <w:rFonts w:cs="Times New Roman"/>
          <w:szCs w:val="28"/>
        </w:rPr>
        <w:t>диагностически</w:t>
      </w:r>
      <w:r w:rsidR="00934F0B">
        <w:rPr>
          <w:rFonts w:cs="Times New Roman"/>
          <w:szCs w:val="28"/>
        </w:rPr>
        <w:t>х</w:t>
      </w:r>
      <w:r w:rsidR="009312EE">
        <w:rPr>
          <w:rFonts w:cs="Times New Roman"/>
          <w:szCs w:val="28"/>
        </w:rPr>
        <w:t xml:space="preserve"> средств</w:t>
      </w:r>
      <w:r w:rsidR="00677FA7">
        <w:rPr>
          <w:rFonts w:cs="Times New Roman"/>
          <w:szCs w:val="28"/>
        </w:rPr>
        <w:t>.</w:t>
      </w:r>
    </w:p>
    <w:p w:rsidR="009312EE" w:rsidRDefault="009312EE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Программа позволяет настраивать методику автоматически по заданному шаблону и диапазону </w:t>
      </w:r>
      <w:r w:rsidR="00934F0B">
        <w:rPr>
          <w:rFonts w:cs="Times New Roman"/>
          <w:szCs w:val="28"/>
        </w:rPr>
        <w:t>поверяемых датчиков</w:t>
      </w:r>
      <w:r>
        <w:rPr>
          <w:rFonts w:cs="Times New Roman"/>
          <w:szCs w:val="28"/>
        </w:rPr>
        <w:t>. Так же существует возможность дополнить методику дополнительными точками вручную.</w:t>
      </w:r>
    </w:p>
    <w:p w:rsidR="00677FA7" w:rsidRDefault="009312EE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>Дополнительными функциями является ручное управление эталонными устройствами и библиотека документации.</w:t>
      </w:r>
    </w:p>
    <w:p w:rsidR="009312EE" w:rsidRDefault="009312EE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режиме ручного управления </w:t>
      </w:r>
      <w:r w:rsidR="00C41885">
        <w:rPr>
          <w:rFonts w:cs="Times New Roman"/>
          <w:szCs w:val="28"/>
        </w:rPr>
        <w:t>пользовательский интерфейс предоставляет</w:t>
      </w:r>
      <w:r>
        <w:rPr>
          <w:rFonts w:cs="Times New Roman"/>
          <w:szCs w:val="28"/>
        </w:rPr>
        <w:t xml:space="preserve"> основные функциональные возможности </w:t>
      </w:r>
      <w:r w:rsidR="00C41885">
        <w:rPr>
          <w:rFonts w:cs="Times New Roman"/>
          <w:szCs w:val="28"/>
        </w:rPr>
        <w:t>эталонного устройства. Организация интерфейса для каждого вида эталонного оборудования индивидуальна и специализирована для выполнения основных его функций.</w:t>
      </w:r>
    </w:p>
    <w:p w:rsidR="00C41885" w:rsidRPr="0098447B" w:rsidRDefault="00C41885" w:rsidP="00677F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Библиотека содержи набор руководств по эксплуатации, методик поверки и прочей </w:t>
      </w:r>
      <w:r w:rsidR="0098447B">
        <w:rPr>
          <w:rFonts w:cs="Times New Roman"/>
          <w:szCs w:val="28"/>
        </w:rPr>
        <w:t>специализированной документации. Документация, представленная в библиотеке получена из публичных источников.</w:t>
      </w:r>
    </w:p>
    <w:p w:rsidR="00C05AF5" w:rsidRDefault="00DF7A44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C05AF5" w:rsidRPr="00B6557A" w:rsidRDefault="00C05AF5" w:rsidP="00750742">
      <w:pPr>
        <w:pStyle w:val="1"/>
      </w:pPr>
      <w:bookmarkStart w:id="7" w:name="_Toc530349488"/>
      <w:r w:rsidRPr="00B6557A">
        <w:lastRenderedPageBreak/>
        <w:t>Обзор пользовательского интерфейса</w:t>
      </w:r>
      <w:bookmarkEnd w:id="7"/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Общий вид пользовательского интерфейса представлен на рисунке:</w:t>
      </w:r>
    </w:p>
    <w:p w:rsidR="00C05AF5" w:rsidRDefault="00B66E62">
      <w:pPr>
        <w:ind w:firstLine="0"/>
        <w:jc w:val="left"/>
        <w:rPr>
          <w:rFonts w:cs="Times New Roman"/>
          <w:szCs w:val="28"/>
        </w:rPr>
      </w:pPr>
      <w:r>
        <w:object w:dxaOrig="22935" w:dyaOrig="13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5pt;height:269.7pt" o:ole="">
            <v:imagedata r:id="rId6" o:title=""/>
          </v:shape>
          <o:OLEObject Type="Embed" ProgID="Visio.Drawing.15" ShapeID="_x0000_i1025" DrawAspect="Content" ObjectID="_1604091355" r:id="rId7"/>
        </w:object>
      </w:r>
    </w:p>
    <w:p w:rsidR="00C05AF5" w:rsidRDefault="00C05AF5">
      <w:pPr>
        <w:ind w:firstLine="0"/>
        <w:jc w:val="left"/>
        <w:rPr>
          <w:rFonts w:cs="Times New Roman"/>
          <w:szCs w:val="28"/>
        </w:rPr>
      </w:pPr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Функциональность программы сгруппирована в разделы меню:</w:t>
      </w:r>
    </w:p>
    <w:p w:rsidR="00C05AF5" w:rsidRDefault="00C05AF5" w:rsidP="00BE16AE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ПОВЕРКА СИ – предоставляет доступ к конкретным типам методик автоматизированных поверок приборов. В этом разделе приборы разделены по подгруппам </w:t>
      </w:r>
      <w:r w:rsidR="00BE16AE">
        <w:rPr>
          <w:rFonts w:cs="Times New Roman"/>
          <w:szCs w:val="28"/>
        </w:rPr>
        <w:t>типов</w:t>
      </w:r>
      <w:r>
        <w:rPr>
          <w:rFonts w:cs="Times New Roman"/>
          <w:szCs w:val="28"/>
        </w:rPr>
        <w:t xml:space="preserve"> </w:t>
      </w:r>
      <w:r w:rsidR="00BE16AE">
        <w:rPr>
          <w:rFonts w:cs="Times New Roman"/>
          <w:szCs w:val="28"/>
        </w:rPr>
        <w:t>физических характеристик, которые анализируют поверяемые приборы.</w:t>
      </w:r>
    </w:p>
    <w:p w:rsidR="00C05AF5" w:rsidRDefault="00C05AF5" w:rsidP="001E1B5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- АРХИВ</w:t>
      </w:r>
      <w:r w:rsidR="00BE16AE">
        <w:rPr>
          <w:rFonts w:cs="Times New Roman"/>
          <w:szCs w:val="28"/>
        </w:rPr>
        <w:t xml:space="preserve"> – содержит записи о проведенных ранее поверках с возможностью получить по любой из них отчет(ы) в соответствующем формате.</w:t>
      </w:r>
    </w:p>
    <w:p w:rsidR="00C05AF5" w:rsidRDefault="00C05AF5" w:rsidP="001E1B5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- СЕРВИС</w:t>
      </w:r>
      <w:r w:rsidR="00BE16AE">
        <w:rPr>
          <w:rFonts w:cs="Times New Roman"/>
          <w:szCs w:val="28"/>
        </w:rPr>
        <w:t xml:space="preserve"> – предоставляет диагностические средства для поддерживаемых типов оборудования.</w:t>
      </w:r>
    </w:p>
    <w:p w:rsidR="00C05AF5" w:rsidRDefault="00C05AF5" w:rsidP="001E1B5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ДОКУМЕНТАЦИЯ </w:t>
      </w:r>
      <w:r w:rsidR="00BE16AE">
        <w:rPr>
          <w:rFonts w:cs="Times New Roman"/>
          <w:szCs w:val="28"/>
        </w:rPr>
        <w:t>– содержит основную документацию по типам оборудования</w:t>
      </w:r>
    </w:p>
    <w:p w:rsidR="00C05AF5" w:rsidRDefault="00C05AF5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F7A44" w:rsidRDefault="00323678" w:rsidP="00750742">
      <w:pPr>
        <w:pStyle w:val="1"/>
      </w:pPr>
      <w:bookmarkStart w:id="8" w:name="_Toc530349489"/>
      <w:r>
        <w:lastRenderedPageBreak/>
        <w:t>Функционал разделов</w:t>
      </w:r>
      <w:bookmarkEnd w:id="8"/>
    </w:p>
    <w:p w:rsidR="00B24F4C" w:rsidRPr="00B24F4C" w:rsidRDefault="00556FEB" w:rsidP="00750742">
      <w:pPr>
        <w:pStyle w:val="2"/>
      </w:pPr>
      <w:bookmarkStart w:id="9" w:name="_Toc530349490"/>
      <w:r>
        <w:t>Меню ПРОВЕРКА СИ</w:t>
      </w:r>
      <w:bookmarkEnd w:id="9"/>
    </w:p>
    <w:p w:rsidR="00BE16AE" w:rsidRDefault="00BE16AE" w:rsidP="00BE16AE">
      <w:r>
        <w:t>Для выполнения поверки необходимо прейти раздел меню ПОВЕРКА СИ и выбрать интересующий тип объекта контроля</w:t>
      </w:r>
      <w:r w:rsidR="00556FEB">
        <w:t xml:space="preserve"> во вложенном меню</w:t>
      </w:r>
      <w:r>
        <w:t xml:space="preserve">. Для каждого объекта контроля </w:t>
      </w:r>
      <w:r w:rsidR="00556FEB">
        <w:t xml:space="preserve">выбранного на этапе настройки </w:t>
      </w:r>
      <w:r>
        <w:t>сущест</w:t>
      </w:r>
      <w:r w:rsidR="007C7340">
        <w:t>вует своя специфика конфигурации и настройки эталонных приборов</w:t>
      </w:r>
      <w:r w:rsidR="00556FEB">
        <w:t>.</w:t>
      </w:r>
      <w:r w:rsidR="00745B99">
        <w:t xml:space="preserve"> </w:t>
      </w:r>
      <w:r w:rsidR="00556FEB">
        <w:t>П</w:t>
      </w:r>
      <w:r w:rsidR="00745B99">
        <w:t>отому перед проверкой следует внимательно просмотреть настройки подключения оборудования</w:t>
      </w:r>
      <w:r w:rsidR="007C7340">
        <w:t>.</w:t>
      </w:r>
    </w:p>
    <w:p w:rsidR="006425E4" w:rsidRDefault="006425E4" w:rsidP="00BE16AE">
      <w:r>
        <w:t xml:space="preserve">Переход между этапами проведения проверки происходит при помощи кнопок «Вперед» и «Назад» </w:t>
      </w:r>
      <w:r w:rsidR="00556FEB">
        <w:t>в</w:t>
      </w:r>
      <w:r>
        <w:t xml:space="preserve"> нижней части экрана.</w:t>
      </w:r>
    </w:p>
    <w:p w:rsidR="006425E4" w:rsidRDefault="006425E4" w:rsidP="00BE16AE">
      <w:r>
        <w:t>В общем случае выполнение проверки разделено на 4 этапа:</w:t>
      </w:r>
    </w:p>
    <w:p w:rsidR="006425E4" w:rsidRDefault="006425E4" w:rsidP="00BE16AE">
      <w:r>
        <w:t>Конфигурирование – на этом этапе есть возможность задать все параметры проведения проверки, начиная настройкой подключения проверяемого и эталонного оборудования, и заканчивая официальным названием предприяния.</w:t>
      </w:r>
    </w:p>
    <w:p w:rsidR="006425E4" w:rsidRDefault="006425E4" w:rsidP="00BE16AE">
      <w:r>
        <w:t>Выполнение проверки – на этом этапе фактически выполняется поверка оборудования. Так же, если это возможно, показываются данные в реальном времени.</w:t>
      </w:r>
      <w:r w:rsidR="001E1B5B">
        <w:t xml:space="preserve"> На этом же этапе есть возможность записать данные о проверке в архив для последующего повторного просмотра.</w:t>
      </w:r>
    </w:p>
    <w:p w:rsidR="006425E4" w:rsidRDefault="006425E4" w:rsidP="00BE16AE">
      <w:r>
        <w:t>Просмотр результатов – на этом этапе предоставляется возможность просмотреть текущие результаты проверки.</w:t>
      </w:r>
    </w:p>
    <w:p w:rsidR="006425E4" w:rsidRDefault="006425E4" w:rsidP="00BE16AE">
      <w:r>
        <w:t xml:space="preserve">Формирование отчета – на этом этапе </w:t>
      </w:r>
      <w:r w:rsidR="001E1B5B">
        <w:t>просматривается предоставляемые варианты отчета с заполненными текщими данными.</w:t>
      </w:r>
    </w:p>
    <w:p w:rsidR="00323678" w:rsidRDefault="001E1B5B" w:rsidP="00BE16AE">
      <w:r>
        <w:t>Во время прохождения этапа Выполнение проверки возможность перейти к этапу Конфигурирование блокируется.</w:t>
      </w:r>
    </w:p>
    <w:p w:rsidR="00323678" w:rsidRDefault="00323678" w:rsidP="00323678">
      <w:r>
        <w:br w:type="page"/>
      </w:r>
    </w:p>
    <w:p w:rsidR="00323678" w:rsidRPr="00750742" w:rsidRDefault="00323678" w:rsidP="00323678">
      <w:pPr>
        <w:pStyle w:val="3"/>
      </w:pPr>
      <w:bookmarkStart w:id="10" w:name="_Toc530349491"/>
      <w:r w:rsidRPr="003634B7">
        <w:lastRenderedPageBreak/>
        <w:t xml:space="preserve">Проверка датчика давления </w:t>
      </w:r>
      <w:r>
        <w:t xml:space="preserve">с помощью </w:t>
      </w:r>
      <w:r>
        <w:rPr>
          <w:lang w:val="en-US"/>
        </w:rPr>
        <w:t>DPI</w:t>
      </w:r>
      <w:r w:rsidRPr="00750742">
        <w:t>620</w:t>
      </w:r>
      <w:r>
        <w:rPr>
          <w:lang w:val="en-US"/>
        </w:rPr>
        <w:t>Genii</w:t>
      </w:r>
      <w:bookmarkEnd w:id="10"/>
    </w:p>
    <w:p w:rsidR="00323678" w:rsidRDefault="00323678" w:rsidP="00323678">
      <w:r>
        <w:t xml:space="preserve">Для проверки датчика давления с помощью </w:t>
      </w:r>
      <w:r>
        <w:rPr>
          <w:lang w:val="en-US"/>
        </w:rPr>
        <w:t>DPI</w:t>
      </w:r>
      <w:r w:rsidRPr="00745B99">
        <w:t>620</w:t>
      </w:r>
      <w:r>
        <w:rPr>
          <w:lang w:val="en-US"/>
        </w:rPr>
        <w:t>Genii</w:t>
      </w:r>
      <w:r w:rsidRPr="00745B99">
        <w:t xml:space="preserve"> </w:t>
      </w:r>
      <w:proofErr w:type="spellStart"/>
      <w:r>
        <w:t>неоходимо</w:t>
      </w:r>
      <w:proofErr w:type="spellEnd"/>
      <w:r>
        <w:t xml:space="preserve"> заполнить настройки подключения прибора:</w:t>
      </w:r>
    </w:p>
    <w:p w:rsidR="00323678" w:rsidRDefault="00323678" w:rsidP="00323678">
      <w:pPr>
        <w:ind w:firstLine="0"/>
        <w:jc w:val="center"/>
        <w:rPr>
          <w:rFonts w:cs="Times New Roman"/>
          <w:szCs w:val="28"/>
        </w:rPr>
      </w:pPr>
      <w:r>
        <w:object w:dxaOrig="22935" w:dyaOrig="13246">
          <v:shape id="_x0000_i1040" type="#_x0000_t75" style="width:466.55pt;height:269.7pt" o:ole="">
            <v:imagedata r:id="rId8" o:title=""/>
          </v:shape>
          <o:OLEObject Type="Embed" ProgID="Visio.Drawing.15" ShapeID="_x0000_i1040" DrawAspect="Content" ObjectID="_1604091356" r:id="rId9"/>
        </w:object>
      </w:r>
    </w:p>
    <w:p w:rsidR="00323678" w:rsidRDefault="00323678" w:rsidP="00323678">
      <w:pPr>
        <w:pStyle w:val="a0"/>
      </w:pPr>
      <w:r>
        <w:t xml:space="preserve">Настройки подключения </w:t>
      </w:r>
      <w:r>
        <w:rPr>
          <w:lang w:val="en-US"/>
        </w:rPr>
        <w:t>DPI</w:t>
      </w:r>
      <w:r w:rsidRPr="00745B99">
        <w:t>620</w:t>
      </w:r>
      <w:r>
        <w:rPr>
          <w:lang w:val="en-US"/>
        </w:rPr>
        <w:t>Genii</w:t>
      </w:r>
      <w:r w:rsidRPr="00745B99">
        <w:t xml:space="preserve"> </w:t>
      </w:r>
      <w:r>
        <w:t>к компьютеру</w:t>
      </w:r>
      <w:r w:rsidRPr="00745B99">
        <w:t>;</w:t>
      </w:r>
    </w:p>
    <w:p w:rsidR="00323678" w:rsidRPr="00745B99" w:rsidRDefault="00323678" w:rsidP="00323678">
      <w:pPr>
        <w:pStyle w:val="a0"/>
      </w:pPr>
      <w:r>
        <w:t xml:space="preserve">Специализация слотов </w:t>
      </w:r>
      <w:r>
        <w:rPr>
          <w:lang w:val="en-US"/>
        </w:rPr>
        <w:t>DPI</w:t>
      </w:r>
      <w:r w:rsidRPr="00745B99">
        <w:t>620</w:t>
      </w:r>
      <w:r>
        <w:rPr>
          <w:lang w:val="en-US"/>
        </w:rPr>
        <w:t>Genii</w:t>
      </w:r>
      <w:r>
        <w:t>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проверки датчика давления необходимо, что бы один слот был измерителем давления, а другой – измерителем тока.</w:t>
      </w:r>
    </w:p>
    <w:p w:rsidR="00323678" w:rsidRPr="00E057A2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подключения требуется настроить СОМ-порт на соответствующей вкладке. Настройки канала предполагаются установленными по умолчанию: </w:t>
      </w:r>
      <w:proofErr w:type="spellStart"/>
      <w:r>
        <w:rPr>
          <w:rFonts w:cs="Times New Roman"/>
          <w:szCs w:val="28"/>
        </w:rPr>
        <w:t>скрость</w:t>
      </w:r>
      <w:proofErr w:type="spellEnd"/>
      <w:r>
        <w:rPr>
          <w:rFonts w:cs="Times New Roman"/>
          <w:szCs w:val="28"/>
        </w:rPr>
        <w:t xml:space="preserve"> 19200 бод, без проверки четности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Итогом </w:t>
      </w:r>
      <w:proofErr w:type="spellStart"/>
      <w:r>
        <w:rPr>
          <w:rFonts w:cs="Times New Roman"/>
          <w:szCs w:val="28"/>
        </w:rPr>
        <w:t>вытолнения</w:t>
      </w:r>
      <w:proofErr w:type="spellEnd"/>
      <w:r>
        <w:rPr>
          <w:rFonts w:cs="Times New Roman"/>
          <w:szCs w:val="28"/>
        </w:rPr>
        <w:t xml:space="preserve"> поверки являются Протокол и Свидетельство о поверке. Для их полноценного формирования требуется </w:t>
      </w:r>
      <w:proofErr w:type="spellStart"/>
      <w:r>
        <w:rPr>
          <w:rFonts w:cs="Times New Roman"/>
          <w:szCs w:val="28"/>
        </w:rPr>
        <w:t>заболнить</w:t>
      </w:r>
      <w:proofErr w:type="spellEnd"/>
      <w:r>
        <w:rPr>
          <w:rFonts w:cs="Times New Roman"/>
          <w:szCs w:val="28"/>
        </w:rPr>
        <w:t xml:space="preserve"> дополнительную информацию: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- даты и номера протоколов и сертификатов;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- название, реквизиты организации;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- данные о поверяемом преобразователе;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- данные об эталонах.</w:t>
      </w:r>
    </w:p>
    <w:p w:rsidR="00323678" w:rsidRPr="00B66E62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Эти и другие необходимые данные можно </w:t>
      </w:r>
      <w:proofErr w:type="spellStart"/>
      <w:r>
        <w:rPr>
          <w:rFonts w:cs="Times New Roman"/>
          <w:szCs w:val="28"/>
        </w:rPr>
        <w:t>запонить</w:t>
      </w:r>
      <w:proofErr w:type="spellEnd"/>
      <w:r>
        <w:rPr>
          <w:rFonts w:cs="Times New Roman"/>
          <w:szCs w:val="28"/>
        </w:rPr>
        <w:t xml:space="preserve"> на вкладке «Данные о поверке»:</w:t>
      </w:r>
    </w:p>
    <w:p w:rsidR="00323678" w:rsidRDefault="00323678" w:rsidP="00323678">
      <w:pPr>
        <w:ind w:firstLine="0"/>
        <w:jc w:val="center"/>
        <w:rPr>
          <w:rFonts w:cs="Times New Roman"/>
          <w:szCs w:val="28"/>
        </w:rPr>
      </w:pPr>
      <w:r>
        <w:object w:dxaOrig="22935" w:dyaOrig="13260">
          <v:shape id="_x0000_i1041" type="#_x0000_t75" style="width:466.55pt;height:269.7pt" o:ole="">
            <v:imagedata r:id="rId6" o:title=""/>
          </v:shape>
          <o:OLEObject Type="Embed" ProgID="Visio.Drawing.15" ShapeID="_x0000_i1041" DrawAspect="Content" ObjectID="_1604091357" r:id="rId10"/>
        </w:objec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Набор шагов проверки конфигурируется на вкладке «Точки проверки»:</w:t>
      </w:r>
    </w:p>
    <w:p w:rsidR="00323678" w:rsidRPr="00704BCE" w:rsidRDefault="00323678" w:rsidP="00323678">
      <w:pPr>
        <w:ind w:firstLine="0"/>
        <w:jc w:val="center"/>
        <w:rPr>
          <w:rFonts w:cs="Times New Roman"/>
          <w:szCs w:val="28"/>
          <w:lang w:val="en-US"/>
        </w:rPr>
      </w:pPr>
      <w:r>
        <w:object w:dxaOrig="22935" w:dyaOrig="13246">
          <v:shape id="_x0000_i1042" type="#_x0000_t75" style="width:466.55pt;height:269.7pt" o:ole="">
            <v:imagedata r:id="rId11" o:title=""/>
          </v:shape>
          <o:OLEObject Type="Embed" ProgID="Visio.Drawing.15" ShapeID="_x0000_i1042" DrawAspect="Content" ObjectID="_1604091358" r:id="rId12"/>
        </w:object>
      </w:r>
    </w:p>
    <w:p w:rsidR="00323678" w:rsidRDefault="00323678" w:rsidP="00323678">
      <w:pPr>
        <w:pStyle w:val="a0"/>
        <w:numPr>
          <w:ilvl w:val="0"/>
          <w:numId w:val="10"/>
        </w:numPr>
      </w:pPr>
      <w:r>
        <w:t>Диапазон работы поверяемого датчика;</w:t>
      </w:r>
    </w:p>
    <w:p w:rsidR="00323678" w:rsidRDefault="00323678" w:rsidP="00323678">
      <w:pPr>
        <w:pStyle w:val="a0"/>
        <w:numPr>
          <w:ilvl w:val="0"/>
          <w:numId w:val="10"/>
        </w:numPr>
      </w:pPr>
      <w:r>
        <w:t xml:space="preserve">Абсолютная </w:t>
      </w:r>
      <w:proofErr w:type="spellStart"/>
      <w:r>
        <w:t>погешность</w:t>
      </w:r>
      <w:proofErr w:type="spellEnd"/>
      <w:r>
        <w:t xml:space="preserve"> в проценте от ВПИ;</w:t>
      </w:r>
    </w:p>
    <w:p w:rsidR="00323678" w:rsidRDefault="00323678" w:rsidP="00323678">
      <w:pPr>
        <w:pStyle w:val="a0"/>
        <w:numPr>
          <w:ilvl w:val="0"/>
          <w:numId w:val="10"/>
        </w:numPr>
      </w:pPr>
      <w:r>
        <w:t xml:space="preserve">Абсолютная </w:t>
      </w:r>
      <w:proofErr w:type="spellStart"/>
      <w:r>
        <w:t>погешность</w:t>
      </w:r>
      <w:proofErr w:type="spellEnd"/>
      <w:r>
        <w:t xml:space="preserve"> в фактическом </w:t>
      </w:r>
      <w:proofErr w:type="spellStart"/>
      <w:r>
        <w:t>значнии</w:t>
      </w:r>
      <w:proofErr w:type="spellEnd"/>
      <w:r>
        <w:t xml:space="preserve"> выходного сигнала;</w:t>
      </w:r>
    </w:p>
    <w:p w:rsidR="00323678" w:rsidRDefault="00323678" w:rsidP="00323678">
      <w:pPr>
        <w:pStyle w:val="a0"/>
        <w:numPr>
          <w:ilvl w:val="0"/>
          <w:numId w:val="10"/>
        </w:numPr>
      </w:pPr>
      <w:r>
        <w:t>Относительная приведенная погрешность;</w:t>
      </w:r>
    </w:p>
    <w:p w:rsidR="00323678" w:rsidRDefault="00323678" w:rsidP="00323678">
      <w:pPr>
        <w:pStyle w:val="a0"/>
        <w:numPr>
          <w:ilvl w:val="0"/>
          <w:numId w:val="10"/>
        </w:numPr>
      </w:pPr>
      <w:r>
        <w:t>Диапазон выходного сигнала типа «Токовая петля»;</w:t>
      </w:r>
    </w:p>
    <w:p w:rsidR="00323678" w:rsidRDefault="00323678" w:rsidP="00323678">
      <w:pPr>
        <w:pStyle w:val="a0"/>
        <w:numPr>
          <w:ilvl w:val="0"/>
          <w:numId w:val="10"/>
        </w:numPr>
      </w:pPr>
      <w:r>
        <w:t>Фактические точки проверки;</w:t>
      </w:r>
    </w:p>
    <w:p w:rsidR="00323678" w:rsidRPr="00E23E3A" w:rsidRDefault="00323678" w:rsidP="00323678">
      <w:pPr>
        <w:pStyle w:val="a0"/>
        <w:numPr>
          <w:ilvl w:val="0"/>
          <w:numId w:val="10"/>
        </w:numPr>
      </w:pPr>
      <w:r>
        <w:t>Характеристики окружения.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Точки проверки </w:t>
      </w:r>
      <w:proofErr w:type="spellStart"/>
      <w:r>
        <w:rPr>
          <w:rFonts w:cs="Times New Roman"/>
          <w:szCs w:val="28"/>
        </w:rPr>
        <w:t>тассчитываются</w:t>
      </w:r>
      <w:proofErr w:type="spellEnd"/>
      <w:r>
        <w:rPr>
          <w:rFonts w:cs="Times New Roman"/>
          <w:szCs w:val="28"/>
        </w:rPr>
        <w:t xml:space="preserve"> автоматически 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Проверка состоит из выполнения ряда шагов: конфигурирование, выполнение и просмотр отчета.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Вид шага конфигурирования представлен на рисунке 1:</w:t>
      </w:r>
    </w:p>
    <w:p w:rsidR="00323678" w:rsidRPr="00090EA1" w:rsidRDefault="00323678" w:rsidP="00323678">
      <w:pPr>
        <w:ind w:firstLine="0"/>
        <w:rPr>
          <w:rFonts w:cs="Times New Roman"/>
          <w:szCs w:val="28"/>
        </w:rPr>
      </w:pPr>
      <w:r>
        <w:object w:dxaOrig="20536" w:dyaOrig="18061">
          <v:shape id="_x0000_i1043" type="#_x0000_t75" style="width:467.4pt;height:410.75pt" o:ole="">
            <v:imagedata r:id="rId13" o:title=""/>
          </v:shape>
          <o:OLEObject Type="Embed" ProgID="Visio.Drawing.15" ShapeID="_x0000_i1043" DrawAspect="Content" ObjectID="_1604091359" r:id="rId14"/>
        </w:object>
      </w:r>
    </w:p>
    <w:p w:rsidR="00323678" w:rsidRDefault="00323678" w:rsidP="00323678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Вид шага конфигурирования проверки.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В области 1 заполняются формальные характеристики объекта контроля и эталона. В разделе «Организация» можно ввести юридическое наименование организации, проводившей поверку. Так же в этой области указывается методика, на основании которой проведена поверка. Для некоторых полей, при наведении и удержании указателя мыши в области для ввода, выводится подсказка о назначении поля.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Диапазон объекта поверки указывается в области 2. Там же указывается и погрешность в одном из одном из трех форматов: абсолютная погрешность в процентах от верхнего предела измерения (ВПИ), абсолютная погрешность фактическим значением и </w:t>
      </w:r>
      <w:proofErr w:type="gramStart"/>
      <w:r>
        <w:rPr>
          <w:rFonts w:cs="Times New Roman"/>
          <w:szCs w:val="28"/>
        </w:rPr>
        <w:t>относительная погрешность</w:t>
      </w:r>
      <w:proofErr w:type="gramEnd"/>
      <w:r>
        <w:rPr>
          <w:rFonts w:cs="Times New Roman"/>
          <w:szCs w:val="28"/>
        </w:rPr>
        <w:t xml:space="preserve"> приведенная к проверяемой точке.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вводе значений автоматически формируется набор точек с соответствующими погрешностями. Результат расчета точек и допустимых погрешностей показывается в области 3.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В области 4 можно указать параметры окружения во время поверки.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Вид шага выполнения поверки представлен на рисунке 2:</w:t>
      </w:r>
    </w:p>
    <w:p w:rsidR="00323678" w:rsidRDefault="00323678" w:rsidP="00323678">
      <w:pPr>
        <w:ind w:firstLine="0"/>
        <w:rPr>
          <w:rFonts w:cs="Times New Roman"/>
          <w:szCs w:val="28"/>
        </w:rPr>
      </w:pPr>
      <w:r>
        <w:object w:dxaOrig="20536" w:dyaOrig="8911">
          <v:shape id="_x0000_i1044" type="#_x0000_t75" style="width:467.4pt;height:202.25pt" o:ole="">
            <v:imagedata r:id="rId15" o:title=""/>
          </v:shape>
          <o:OLEObject Type="Embed" ProgID="Visio.Drawing.15" ShapeID="_x0000_i1044" DrawAspect="Content" ObjectID="_1604091360" r:id="rId16"/>
        </w:object>
      </w:r>
    </w:p>
    <w:p w:rsidR="00323678" w:rsidRDefault="00323678" w:rsidP="00323678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Вид шага выполнения проверки.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В области 5 представлен ход выполнения поверки и отмечены фактические результаты входного, выходного параметров и фактический допуск по точке.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необходимости, пользователь может внести в порядок проведения поверки дополнительную точку, указав значения входного, выходного параметров и допуска выходного параметра в области 6. Корректировка списка точек возможно только до начала процесса поверки.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В ходе проверки текущее состояние и график изменения состояния показывается в области 7. Так же, в области 7 показывается текущее мгновенное значение входного, выходного сигнала, величины абсолютного и относительного отклонения выходного сигнала. В области «Допуск» выводится значение допустимого абсолютного и относительного отклонения. На графике показывается значение выходного сигнала</w:t>
      </w:r>
      <w:r w:rsidRPr="00934F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 времени.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Вид шага просмотра результатов показан на рисунке 3:</w:t>
      </w:r>
    </w:p>
    <w:p w:rsidR="00323678" w:rsidRDefault="00323678" w:rsidP="00323678">
      <w:pPr>
        <w:ind w:firstLine="0"/>
        <w:rPr>
          <w:rFonts w:cs="Times New Roman"/>
          <w:szCs w:val="28"/>
        </w:rPr>
      </w:pPr>
      <w:r>
        <w:object w:dxaOrig="20551" w:dyaOrig="8836">
          <v:shape id="_x0000_i1045" type="#_x0000_t75" style="width:467.4pt;height:201pt" o:ole="">
            <v:imagedata r:id="rId17" o:title=""/>
          </v:shape>
          <o:OLEObject Type="Embed" ProgID="Visio.Drawing.15" ShapeID="_x0000_i1045" DrawAspect="Content" ObjectID="_1604091361" r:id="rId18"/>
        </w:object>
      </w:r>
    </w:p>
    <w:p w:rsidR="00323678" w:rsidRDefault="00323678" w:rsidP="00323678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Вид шага результатов поверки.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проверки представлен в области 9. В области 8 можно указать общие результаты по проверкам герметичности, результатам апробирования и общий результат проверки.</w:t>
      </w:r>
    </w:p>
    <w:p w:rsidR="00323678" w:rsidRDefault="00323678" w:rsidP="00323678">
      <w:pPr>
        <w:rPr>
          <w:rFonts w:cs="Times New Roman"/>
          <w:szCs w:val="28"/>
        </w:rPr>
      </w:pPr>
      <w:r>
        <w:rPr>
          <w:rFonts w:cs="Times New Roman"/>
          <w:szCs w:val="28"/>
        </w:rPr>
        <w:t>Схемы проверки представлены на рисунках 1.1 и 1.2 приложения 1 для датчиков абсолютного и перепада давления.</w:t>
      </w:r>
    </w:p>
    <w:p w:rsidR="00323678" w:rsidRDefault="00323678" w:rsidP="00BE16AE"/>
    <w:p w:rsidR="00FC14A1" w:rsidRDefault="00FC14A1" w:rsidP="00FC14A1">
      <w:r>
        <w:br w:type="page"/>
      </w:r>
    </w:p>
    <w:p w:rsidR="00FC14A1" w:rsidRPr="00B24F4C" w:rsidRDefault="00FC14A1" w:rsidP="00FC14A1">
      <w:pPr>
        <w:pStyle w:val="2"/>
      </w:pPr>
      <w:bookmarkStart w:id="11" w:name="_Toc530349492"/>
      <w:r>
        <w:lastRenderedPageBreak/>
        <w:t>Меню Архив</w:t>
      </w:r>
      <w:bookmarkEnd w:id="11"/>
    </w:p>
    <w:p w:rsidR="001E1B5B" w:rsidRDefault="00BC11FD" w:rsidP="00BE16AE">
      <w:r>
        <w:t>Вид раздела Архив представлен на рисунке:</w:t>
      </w:r>
    </w:p>
    <w:p w:rsidR="00BC11FD" w:rsidRDefault="00BC11FD" w:rsidP="00BC11FD">
      <w:pPr>
        <w:ind w:firstLine="0"/>
      </w:pPr>
      <w:r>
        <w:rPr>
          <w:noProof/>
          <w:lang w:eastAsia="ru-RU"/>
        </w:rPr>
        <w:drawing>
          <wp:inline distT="0" distB="0" distL="0" distR="0" wp14:anchorId="108EFDC9" wp14:editId="58AAD019">
            <wp:extent cx="5940425" cy="3020060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FD" w:rsidRDefault="00BC11FD" w:rsidP="00BE16AE">
      <w:r>
        <w:t xml:space="preserve">В разделе Архив представлен один подраздел История. В этом разделе представлен отсортированный по времени выполнения </w:t>
      </w:r>
      <w:r w:rsidR="00E43B7E">
        <w:t>список выполненных проверок.</w:t>
      </w:r>
    </w:p>
    <w:p w:rsidR="00990E26" w:rsidRDefault="00E43B7E" w:rsidP="00BE16AE">
      <w:r>
        <w:t>В левой части экране представлен список с базовым набором данных по каждой из проведенных проверок.</w:t>
      </w:r>
      <w:r w:rsidR="00990E26">
        <w:t xml:space="preserve"> Базовый набор данных о проверке:</w:t>
      </w:r>
    </w:p>
    <w:p w:rsidR="00990E26" w:rsidRDefault="00990E26" w:rsidP="00815595">
      <w:pPr>
        <w:pStyle w:val="a"/>
      </w:pPr>
      <w:r>
        <w:t>Дата – дата проведения (последнего обновления результатов) проверки</w:t>
      </w:r>
    </w:p>
    <w:p w:rsidR="00990E26" w:rsidRDefault="00990E26" w:rsidP="00815595">
      <w:pPr>
        <w:pStyle w:val="a"/>
      </w:pPr>
      <w:r>
        <w:t>Прибор – название типа прибора.</w:t>
      </w:r>
    </w:p>
    <w:p w:rsidR="00990E26" w:rsidRDefault="00990E26" w:rsidP="00815595">
      <w:pPr>
        <w:pStyle w:val="a"/>
      </w:pPr>
      <w:r>
        <w:t>Серийный номер – серийный номер проверяемого прибора</w:t>
      </w:r>
    </w:p>
    <w:p w:rsidR="00990E26" w:rsidRDefault="00990E26" w:rsidP="00815595">
      <w:pPr>
        <w:pStyle w:val="a"/>
      </w:pPr>
      <w:r>
        <w:t>Результат – обобщенный результат проверки (пригоден/непригоден)</w:t>
      </w:r>
    </w:p>
    <w:p w:rsidR="00E43B7E" w:rsidRDefault="00E43B7E" w:rsidP="00BE16AE">
      <w:r>
        <w:t>Пр</w:t>
      </w:r>
      <w:r w:rsidR="00815595">
        <w:t>и</w:t>
      </w:r>
      <w:r>
        <w:t xml:space="preserve"> выборе любой из проверок в правой части экрана представляется допустипые формы отчетов по выбранным проверкам.</w:t>
      </w:r>
      <w:r w:rsidR="00815595">
        <w:t xml:space="preserve"> </w:t>
      </w:r>
      <w:r w:rsidR="009A37FC">
        <w:t xml:space="preserve">Выбирая </w:t>
      </w:r>
      <w:r w:rsidR="00990E26">
        <w:t>необходимую</w:t>
      </w:r>
      <w:r w:rsidR="009A37FC">
        <w:t xml:space="preserve"> форму</w:t>
      </w:r>
      <w:r w:rsidR="00990E26">
        <w:t xml:space="preserve"> </w:t>
      </w:r>
      <w:r w:rsidR="009A37FC">
        <w:t>отчетности</w:t>
      </w:r>
      <w:r w:rsidR="00990E26">
        <w:t xml:space="preserve"> </w:t>
      </w:r>
      <w:r w:rsidR="00990E26">
        <w:t>(Протокол поверки или Свидетельство о поверке)</w:t>
      </w:r>
      <w:r w:rsidR="00990E26">
        <w:t>,</w:t>
      </w:r>
      <w:r w:rsidR="009A37FC">
        <w:t xml:space="preserve"> автоматически будет перестраиваться отчет. Любую форму отчетности можно как распечатать, так и экспортировать. Прелистывание между страницами отчета возможно только с помощью соответствующих кнопок в верхней части правой области экрана.</w:t>
      </w:r>
    </w:p>
    <w:p w:rsidR="009A37FC" w:rsidRDefault="009A37FC" w:rsidP="009A37FC">
      <w:r>
        <w:br w:type="page"/>
      </w:r>
    </w:p>
    <w:p w:rsidR="009A37FC" w:rsidRPr="00B24F4C" w:rsidRDefault="009A37FC" w:rsidP="009A37FC">
      <w:pPr>
        <w:pStyle w:val="2"/>
      </w:pPr>
      <w:bookmarkStart w:id="12" w:name="_Toc530349493"/>
      <w:r>
        <w:lastRenderedPageBreak/>
        <w:t>Меню Сервис</w:t>
      </w:r>
      <w:bookmarkEnd w:id="12"/>
    </w:p>
    <w:p w:rsidR="009A37FC" w:rsidRDefault="009A37FC" w:rsidP="00BE16AE">
      <w:r>
        <w:t xml:space="preserve">Вид раздела </w:t>
      </w:r>
      <w:r w:rsidR="00DE47FA">
        <w:t>Сервис</w:t>
      </w:r>
      <w:r>
        <w:t xml:space="preserve"> представлен на рисунке:</w:t>
      </w:r>
    </w:p>
    <w:p w:rsidR="009A37FC" w:rsidRDefault="00375F3C" w:rsidP="009A37FC">
      <w:pPr>
        <w:ind w:firstLine="0"/>
      </w:pPr>
      <w:r>
        <w:rPr>
          <w:noProof/>
          <w:lang w:eastAsia="ru-RU"/>
        </w:rPr>
        <w:drawing>
          <wp:inline distT="0" distB="0" distL="0" distR="0" wp14:anchorId="2BFE453F" wp14:editId="54B34685">
            <wp:extent cx="5940425" cy="3021965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FC" w:rsidRDefault="00375F3C" w:rsidP="00BE16AE">
      <w:r>
        <w:t xml:space="preserve">В разделе Сервис представлены механизмы для управления врешним обрудованием </w:t>
      </w:r>
      <w:r w:rsidRPr="00375F3C">
        <w:t>“</w:t>
      </w:r>
      <w:r>
        <w:t>вручную</w:t>
      </w:r>
      <w:r w:rsidRPr="00375F3C">
        <w:t>”</w:t>
      </w:r>
      <w:r>
        <w:t xml:space="preserve">. </w:t>
      </w:r>
      <w:r w:rsidR="00990E26">
        <w:t>После выбора раздела Сервис следует выбрать подраздел по тапу управляемого оборудования (</w:t>
      </w:r>
      <w:r w:rsidR="00990E26">
        <w:rPr>
          <w:lang w:val="en-US"/>
        </w:rPr>
        <w:t>ADTS</w:t>
      </w:r>
      <w:r w:rsidR="00990E26" w:rsidRPr="00990E26">
        <w:t xml:space="preserve">-403/405 </w:t>
      </w:r>
      <w:r w:rsidR="00990E26">
        <w:t xml:space="preserve">или </w:t>
      </w:r>
      <w:r w:rsidR="00990E26">
        <w:rPr>
          <w:lang w:val="en-US"/>
        </w:rPr>
        <w:t>PACE</w:t>
      </w:r>
      <w:r w:rsidR="00990E26" w:rsidRPr="00990E26">
        <w:t>1000(5000, 6000)</w:t>
      </w:r>
      <w:r w:rsidR="00990E26">
        <w:t>)</w:t>
      </w:r>
      <w:r w:rsidR="00990E26" w:rsidRPr="00990E26">
        <w:t xml:space="preserve">. </w:t>
      </w:r>
      <w:r w:rsidR="00990E26">
        <w:t>Для каждого из видов оборудования интерфейс соответствует поддерживаемому набору его функций.</w:t>
      </w:r>
    </w:p>
    <w:p w:rsidR="00815595" w:rsidRPr="00A555FC" w:rsidRDefault="00815595" w:rsidP="00A555FC">
      <w:pPr>
        <w:pStyle w:val="3"/>
      </w:pPr>
      <w:bookmarkStart w:id="13" w:name="_Toc530349494"/>
      <w:r w:rsidRPr="00A555FC">
        <w:t>ADTS-403/405</w:t>
      </w:r>
      <w:bookmarkEnd w:id="13"/>
    </w:p>
    <w:p w:rsidR="00815595" w:rsidRDefault="00A555FC" w:rsidP="00BE16AE">
      <w:r>
        <w:t xml:space="preserve">Вид инструментов управления </w:t>
      </w:r>
      <w:r>
        <w:rPr>
          <w:lang w:val="en-US"/>
        </w:rPr>
        <w:t>ADTS</w:t>
      </w:r>
      <w:r w:rsidRPr="00A555FC">
        <w:t>-403/405</w:t>
      </w:r>
      <w:r w:rsidR="00EA0D5B">
        <w:t xml:space="preserve"> (далее </w:t>
      </w:r>
      <w:r w:rsidR="00EA0D5B">
        <w:rPr>
          <w:lang w:val="en-US"/>
        </w:rPr>
        <w:t>ADTS</w:t>
      </w:r>
      <w:r w:rsidR="00EA0D5B">
        <w:t>)</w:t>
      </w:r>
      <w:r>
        <w:t xml:space="preserve"> представлен на рисунке:</w:t>
      </w:r>
    </w:p>
    <w:p w:rsidR="00A555FC" w:rsidRDefault="00A555FC" w:rsidP="00A555F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A544D7" wp14:editId="6B4ED4DA">
            <wp:extent cx="4664447" cy="3123759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816" cy="31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FC" w:rsidRDefault="00A555FC" w:rsidP="00BE16AE">
      <w:r>
        <w:lastRenderedPageBreak/>
        <w:t xml:space="preserve">В правой части экрана расположен интерфейс подключения к каналу типа </w:t>
      </w:r>
      <w:r>
        <w:rPr>
          <w:lang w:val="en-US"/>
        </w:rPr>
        <w:t>VISA</w:t>
      </w:r>
      <w:r>
        <w:t xml:space="preserve">. В качестве параметров указывается только адрес подключаемого устройства. </w:t>
      </w:r>
      <w:r w:rsidR="00EA0D5B">
        <w:t xml:space="preserve">Адрес </w:t>
      </w:r>
      <w:r w:rsidR="00EA0D5B">
        <w:rPr>
          <w:lang w:val="en-US"/>
        </w:rPr>
        <w:t>ADTS</w:t>
      </w:r>
      <w:r w:rsidR="00EA0D5B">
        <w:t xml:space="preserve"> по каналу </w:t>
      </w:r>
      <w:r w:rsidR="00EA0D5B">
        <w:rPr>
          <w:lang w:val="en-US"/>
        </w:rPr>
        <w:t>IEEE</w:t>
      </w:r>
      <w:r w:rsidR="00EA0D5B" w:rsidRPr="00EA0D5B">
        <w:t xml:space="preserve"> </w:t>
      </w:r>
      <w:r w:rsidR="00EA0D5B">
        <w:t>можно узнать, перейдя по меню следующим образом:</w:t>
      </w:r>
    </w:p>
    <w:p w:rsidR="00EA0D5B" w:rsidRPr="00EA0D5B" w:rsidRDefault="00EA0D5B" w:rsidP="00BE16AE">
      <w:pPr>
        <w:rPr>
          <w:rStyle w:val="aa"/>
          <w:lang w:val="en-US"/>
        </w:rPr>
      </w:pPr>
      <w:r w:rsidRPr="00EA0D5B">
        <w:rPr>
          <w:rStyle w:val="aa"/>
        </w:rPr>
        <w:t>CONFIG, [MORE], [DISPLAY/OPTION], [OPTION], [IEEE 488], [DEVICE ADDR]</w:t>
      </w:r>
    </w:p>
    <w:p w:rsidR="00A40E85" w:rsidRPr="00A40E85" w:rsidRDefault="00A40E85" w:rsidP="00BE16AE">
      <w:pPr>
        <w:rPr>
          <w:lang w:val="en-US"/>
        </w:rPr>
      </w:pPr>
      <w:r>
        <w:t xml:space="preserve">Возможность управления и контроля </w:t>
      </w:r>
      <w:r>
        <w:rPr>
          <w:lang w:val="en-US"/>
        </w:rPr>
        <w:t>ADTS</w:t>
      </w:r>
      <w:r>
        <w:t xml:space="preserve"> предоставляется только после успешного подключения к нему по каналу связи.</w:t>
      </w:r>
    </w:p>
    <w:p w:rsidR="00EA0D5B" w:rsidRDefault="00EA0D5B" w:rsidP="00BE16AE">
      <w:r>
        <w:t xml:space="preserve">В средней части экрана представлены органы управления и </w:t>
      </w:r>
      <w:r w:rsidR="00570417">
        <w:t>контроля. Описание полей контроля представлено в таблице:</w:t>
      </w:r>
    </w:p>
    <w:tbl>
      <w:tblPr>
        <w:tblStyle w:val="ab"/>
        <w:tblW w:w="9493" w:type="dxa"/>
        <w:tblLook w:val="04A0" w:firstRow="1" w:lastRow="0" w:firstColumn="1" w:lastColumn="0" w:noHBand="0" w:noVBand="1"/>
      </w:tblPr>
      <w:tblGrid>
        <w:gridCol w:w="1980"/>
        <w:gridCol w:w="7513"/>
      </w:tblGrid>
      <w:tr w:rsidR="00951FD5" w:rsidTr="00951FD5">
        <w:tc>
          <w:tcPr>
            <w:tcW w:w="1980" w:type="dxa"/>
          </w:tcPr>
          <w:p w:rsidR="00951FD5" w:rsidRPr="00A40E85" w:rsidRDefault="00951FD5" w:rsidP="00570417">
            <w:pPr>
              <w:ind w:firstLine="0"/>
              <w:rPr>
                <w:b/>
              </w:rPr>
            </w:pPr>
            <w:r w:rsidRPr="00A40E85">
              <w:rPr>
                <w:b/>
              </w:rPr>
              <w:t>Поле</w:t>
            </w:r>
          </w:p>
        </w:tc>
        <w:tc>
          <w:tcPr>
            <w:tcW w:w="7513" w:type="dxa"/>
          </w:tcPr>
          <w:p w:rsidR="00951FD5" w:rsidRPr="00A40E85" w:rsidRDefault="00951FD5" w:rsidP="00570417">
            <w:pPr>
              <w:ind w:firstLine="0"/>
              <w:rPr>
                <w:b/>
              </w:rPr>
            </w:pPr>
            <w:r w:rsidRPr="00A40E85">
              <w:rPr>
                <w:b/>
              </w:rPr>
              <w:t>Описание</w:t>
            </w:r>
          </w:p>
        </w:tc>
      </w:tr>
      <w:tr w:rsidR="00951FD5" w:rsidTr="00951FD5">
        <w:tc>
          <w:tcPr>
            <w:tcW w:w="1980" w:type="dxa"/>
          </w:tcPr>
          <w:p w:rsidR="00951FD5" w:rsidRPr="00570417" w:rsidRDefault="00951FD5" w:rsidP="00570417">
            <w:pPr>
              <w:ind w:firstLine="0"/>
              <w:rPr>
                <w:lang w:val="en-US"/>
              </w:rPr>
            </w:pPr>
            <w:r>
              <w:t xml:space="preserve">Давление </w:t>
            </w:r>
            <w:r>
              <w:rPr>
                <w:lang w:val="en-US"/>
              </w:rPr>
              <w:t>PS</w:t>
            </w:r>
          </w:p>
        </w:tc>
        <w:tc>
          <w:tcPr>
            <w:tcW w:w="7513" w:type="dxa"/>
          </w:tcPr>
          <w:p w:rsidR="00951FD5" w:rsidRDefault="00951FD5" w:rsidP="00570417">
            <w:pPr>
              <w:ind w:firstLine="0"/>
            </w:pPr>
            <w:r>
              <w:t>Давление в статической полости.</w:t>
            </w:r>
          </w:p>
          <w:p w:rsidR="00951FD5" w:rsidRPr="00570417" w:rsidRDefault="00951FD5" w:rsidP="00570417">
            <w:pPr>
              <w:ind w:firstLine="0"/>
            </w:pPr>
            <w:r>
              <w:t xml:space="preserve">Представлено как два поля </w:t>
            </w:r>
            <w:r w:rsidRPr="00570417">
              <w:t>[</w:t>
            </w:r>
            <w:r>
              <w:t>значение</w:t>
            </w:r>
            <w:r w:rsidRPr="00570417">
              <w:t>]</w:t>
            </w:r>
            <w:r>
              <w:t xml:space="preserve"> и </w:t>
            </w:r>
            <w:r w:rsidRPr="00570417">
              <w:t>[единицы измерения]</w:t>
            </w:r>
            <w:r>
              <w:t xml:space="preserve"> а так же кнопка </w:t>
            </w:r>
            <w:r w:rsidRPr="00570417">
              <w:t>[</w:t>
            </w:r>
            <w:r>
              <w:t>Перечитать</w:t>
            </w:r>
            <w:r w:rsidRPr="00570417">
              <w:t>]</w:t>
            </w:r>
            <w:r>
              <w:t>, которая обновляет оба поля.</w:t>
            </w:r>
          </w:p>
        </w:tc>
      </w:tr>
      <w:tr w:rsidR="00951FD5" w:rsidTr="00951FD5">
        <w:tc>
          <w:tcPr>
            <w:tcW w:w="1980" w:type="dxa"/>
          </w:tcPr>
          <w:p w:rsidR="00951FD5" w:rsidRPr="00570417" w:rsidRDefault="00951FD5" w:rsidP="00570417">
            <w:pPr>
              <w:ind w:firstLine="0"/>
            </w:pPr>
            <w:r>
              <w:t xml:space="preserve">Давление </w:t>
            </w:r>
            <w:r>
              <w:rPr>
                <w:lang w:val="en-US"/>
              </w:rPr>
              <w:t>PT</w:t>
            </w:r>
          </w:p>
        </w:tc>
        <w:tc>
          <w:tcPr>
            <w:tcW w:w="7513" w:type="dxa"/>
          </w:tcPr>
          <w:p w:rsidR="00951FD5" w:rsidRDefault="00951FD5" w:rsidP="00570417">
            <w:pPr>
              <w:ind w:firstLine="0"/>
            </w:pPr>
            <w:r>
              <w:t xml:space="preserve">Давление в </w:t>
            </w:r>
            <w:r>
              <w:t>динамической</w:t>
            </w:r>
            <w:r>
              <w:t xml:space="preserve"> полости.</w:t>
            </w:r>
          </w:p>
          <w:p w:rsidR="00951FD5" w:rsidRDefault="00951FD5" w:rsidP="00570417">
            <w:pPr>
              <w:ind w:firstLine="0"/>
            </w:pPr>
            <w:r>
              <w:t xml:space="preserve">Представлено как два поля </w:t>
            </w:r>
            <w:r w:rsidRPr="00570417">
              <w:t>[</w:t>
            </w:r>
            <w:r>
              <w:t>значение</w:t>
            </w:r>
            <w:r w:rsidRPr="00570417">
              <w:t>]</w:t>
            </w:r>
            <w:r>
              <w:t xml:space="preserve"> и </w:t>
            </w:r>
            <w:r w:rsidRPr="00570417">
              <w:t>[единицы измерения]</w:t>
            </w:r>
            <w:r>
              <w:t xml:space="preserve"> а так же кнопка </w:t>
            </w:r>
            <w:r w:rsidRPr="00570417">
              <w:t>[</w:t>
            </w:r>
            <w:r>
              <w:t>Перечитать</w:t>
            </w:r>
            <w:r w:rsidRPr="00570417">
              <w:t>]</w:t>
            </w:r>
            <w:r>
              <w:t>, которая обновляет оба поля.</w:t>
            </w:r>
          </w:p>
        </w:tc>
      </w:tr>
      <w:tr w:rsidR="00951FD5" w:rsidTr="00951FD5">
        <w:tc>
          <w:tcPr>
            <w:tcW w:w="1980" w:type="dxa"/>
          </w:tcPr>
          <w:p w:rsidR="00951FD5" w:rsidRPr="00570417" w:rsidRDefault="00951FD5" w:rsidP="00570417">
            <w:pPr>
              <w:ind w:firstLine="0"/>
            </w:pPr>
            <w:r>
              <w:t>Ед. измерения</w:t>
            </w:r>
          </w:p>
        </w:tc>
        <w:tc>
          <w:tcPr>
            <w:tcW w:w="7513" w:type="dxa"/>
          </w:tcPr>
          <w:p w:rsidR="00951FD5" w:rsidRPr="00570417" w:rsidRDefault="00951FD5" w:rsidP="00570417">
            <w:pPr>
              <w:ind w:firstLine="0"/>
            </w:pPr>
            <w:r>
              <w:t>Единицы измерения. К</w:t>
            </w:r>
            <w:r>
              <w:t xml:space="preserve">нопка </w:t>
            </w:r>
            <w:r w:rsidRPr="00570417">
              <w:t>[</w:t>
            </w:r>
            <w:r>
              <w:t>Перечитать</w:t>
            </w:r>
            <w:r w:rsidRPr="00570417">
              <w:t>]</w:t>
            </w:r>
            <w:r>
              <w:t xml:space="preserve"> </w:t>
            </w:r>
            <w:r>
              <w:t xml:space="preserve">обновляет </w:t>
            </w:r>
            <w:r>
              <w:t xml:space="preserve">значение </w:t>
            </w:r>
            <w:r>
              <w:t>поля.</w:t>
            </w:r>
          </w:p>
        </w:tc>
      </w:tr>
      <w:tr w:rsidR="00951FD5" w:rsidTr="00951FD5">
        <w:tc>
          <w:tcPr>
            <w:tcW w:w="1980" w:type="dxa"/>
          </w:tcPr>
          <w:p w:rsidR="00951FD5" w:rsidRDefault="00951FD5" w:rsidP="00570417">
            <w:pPr>
              <w:ind w:firstLine="0"/>
            </w:pPr>
            <w:r>
              <w:t>Состояние</w:t>
            </w:r>
          </w:p>
        </w:tc>
        <w:tc>
          <w:tcPr>
            <w:tcW w:w="7513" w:type="dxa"/>
          </w:tcPr>
          <w:p w:rsidR="00951FD5" w:rsidRDefault="00951FD5" w:rsidP="00570417">
            <w:pPr>
              <w:ind w:firstLine="0"/>
            </w:pPr>
            <w:r>
              <w:t xml:space="preserve">Описывает текущее значение </w:t>
            </w:r>
            <w:r>
              <w:rPr>
                <w:lang w:val="en-US"/>
              </w:rPr>
              <w:t>ADTS</w:t>
            </w:r>
            <w:r>
              <w:t xml:space="preserve"> по признакам:</w:t>
            </w:r>
          </w:p>
          <w:p w:rsidR="00951FD5" w:rsidRDefault="00951FD5" w:rsidP="00570417">
            <w:pPr>
              <w:ind w:firstLine="0"/>
            </w:pPr>
            <w:r>
              <w:t>Наращивает – устанавливается значение по какому-либо каналу;</w:t>
            </w:r>
          </w:p>
          <w:p w:rsidR="00951FD5" w:rsidRDefault="00951FD5" w:rsidP="00570417">
            <w:pPr>
              <w:ind w:firstLine="0"/>
            </w:pPr>
            <w:r>
              <w:rPr>
                <w:lang w:val="en-US"/>
              </w:rPr>
              <w:t>PS</w:t>
            </w:r>
            <w:r w:rsidRPr="00570417">
              <w:t xml:space="preserve"> </w:t>
            </w:r>
            <w:r>
              <w:t>устанавливается – устанавливается значение по каналу статического давления;</w:t>
            </w:r>
          </w:p>
          <w:p w:rsidR="00951FD5" w:rsidRDefault="00951FD5" w:rsidP="00570417">
            <w:pPr>
              <w:ind w:firstLine="0"/>
            </w:pPr>
            <w:r>
              <w:rPr>
                <w:lang w:val="en-US"/>
              </w:rPr>
              <w:t>P</w:t>
            </w:r>
            <w:r>
              <w:rPr>
                <w:lang w:val="en-US"/>
              </w:rPr>
              <w:t>T</w:t>
            </w:r>
            <w:r w:rsidRPr="00570417">
              <w:t xml:space="preserve"> </w:t>
            </w:r>
            <w:r>
              <w:t xml:space="preserve">устанавливается – устанавливается значение по каналу </w:t>
            </w:r>
            <w:r>
              <w:t>динамического</w:t>
            </w:r>
            <w:r>
              <w:t xml:space="preserve"> давления</w:t>
            </w:r>
            <w:r>
              <w:t>;</w:t>
            </w:r>
          </w:p>
          <w:p w:rsidR="00951FD5" w:rsidRDefault="00951FD5" w:rsidP="00570417">
            <w:pPr>
              <w:ind w:firstLine="0"/>
            </w:pPr>
            <w:r>
              <w:t>На значении – значение на обоих каналах установлено;</w:t>
            </w:r>
          </w:p>
          <w:p w:rsidR="00951FD5" w:rsidRDefault="00951FD5" w:rsidP="00951FD5">
            <w:pPr>
              <w:ind w:firstLine="0"/>
            </w:pPr>
            <w:r>
              <w:rPr>
                <w:lang w:val="en-US"/>
              </w:rPr>
              <w:t>PS</w:t>
            </w:r>
            <w:r w:rsidRPr="00951FD5">
              <w:t xml:space="preserve"> </w:t>
            </w:r>
            <w:r>
              <w:t>установлено – по каналу статического давления цель установки достигнута;</w:t>
            </w:r>
          </w:p>
          <w:p w:rsidR="00951FD5" w:rsidRDefault="00951FD5" w:rsidP="00951FD5">
            <w:pPr>
              <w:ind w:firstLine="0"/>
            </w:pPr>
            <w:r>
              <w:rPr>
                <w:lang w:val="en-US"/>
              </w:rPr>
              <w:t>P</w:t>
            </w:r>
            <w:r>
              <w:rPr>
                <w:lang w:val="en-US"/>
              </w:rPr>
              <w:t>T</w:t>
            </w:r>
            <w:r w:rsidRPr="00951FD5">
              <w:t xml:space="preserve"> </w:t>
            </w:r>
            <w:r>
              <w:t>установлено –</w:t>
            </w:r>
            <w:r>
              <w:t xml:space="preserve"> </w:t>
            </w:r>
            <w:r>
              <w:t xml:space="preserve">по каналу </w:t>
            </w:r>
            <w:r>
              <w:t>динамического</w:t>
            </w:r>
            <w:r>
              <w:t xml:space="preserve"> давления цель установки достигнута</w:t>
            </w:r>
            <w:r>
              <w:t>;</w:t>
            </w:r>
          </w:p>
          <w:p w:rsidR="00951FD5" w:rsidRDefault="00951FD5" w:rsidP="00951FD5">
            <w:pPr>
              <w:ind w:firstLine="0"/>
            </w:pPr>
            <w:r>
              <w:t>На уровне земли – давление по обоим каналам уравновешено с атмосферным.</w:t>
            </w:r>
          </w:p>
          <w:p w:rsidR="00951FD5" w:rsidRPr="00951FD5" w:rsidRDefault="00951FD5" w:rsidP="00951FD5">
            <w:pPr>
              <w:ind w:firstLine="0"/>
            </w:pPr>
            <w:r>
              <w:t xml:space="preserve">Кнопка </w:t>
            </w:r>
            <w:r w:rsidRPr="00570417">
              <w:t>[</w:t>
            </w:r>
            <w:r>
              <w:t>Перечитать</w:t>
            </w:r>
            <w:r w:rsidRPr="00570417">
              <w:t>]</w:t>
            </w:r>
            <w:r>
              <w:t xml:space="preserve"> обновляет значение </w:t>
            </w:r>
            <w:r>
              <w:t xml:space="preserve">всех </w:t>
            </w:r>
            <w:r>
              <w:t>пол</w:t>
            </w:r>
            <w:r>
              <w:t>ей</w:t>
            </w:r>
            <w:r>
              <w:t>.</w:t>
            </w:r>
          </w:p>
        </w:tc>
      </w:tr>
    </w:tbl>
    <w:p w:rsidR="00951FD5" w:rsidRDefault="00951FD5" w:rsidP="00951FD5">
      <w:r>
        <w:t xml:space="preserve">Описание полей </w:t>
      </w:r>
      <w:r>
        <w:t>управления</w:t>
      </w:r>
      <w:r>
        <w:t xml:space="preserve"> представлено в таблице:</w:t>
      </w:r>
    </w:p>
    <w:tbl>
      <w:tblPr>
        <w:tblStyle w:val="ab"/>
        <w:tblW w:w="9493" w:type="dxa"/>
        <w:tblLook w:val="04A0" w:firstRow="1" w:lastRow="0" w:firstColumn="1" w:lastColumn="0" w:noHBand="0" w:noVBand="1"/>
      </w:tblPr>
      <w:tblGrid>
        <w:gridCol w:w="1980"/>
        <w:gridCol w:w="7513"/>
      </w:tblGrid>
      <w:tr w:rsidR="00A40E85" w:rsidTr="00A40E85">
        <w:tc>
          <w:tcPr>
            <w:tcW w:w="1980" w:type="dxa"/>
          </w:tcPr>
          <w:p w:rsidR="00A40E85" w:rsidRPr="00A40E85" w:rsidRDefault="00A40E85" w:rsidP="003E7B33">
            <w:pPr>
              <w:ind w:firstLine="0"/>
              <w:rPr>
                <w:b/>
              </w:rPr>
            </w:pPr>
            <w:r w:rsidRPr="00A40E85">
              <w:rPr>
                <w:b/>
              </w:rPr>
              <w:t>Поле</w:t>
            </w:r>
          </w:p>
        </w:tc>
        <w:tc>
          <w:tcPr>
            <w:tcW w:w="7513" w:type="dxa"/>
          </w:tcPr>
          <w:p w:rsidR="00A40E85" w:rsidRPr="00A40E85" w:rsidRDefault="00A40E85" w:rsidP="003E7B33">
            <w:pPr>
              <w:ind w:firstLine="0"/>
              <w:rPr>
                <w:b/>
              </w:rPr>
            </w:pPr>
            <w:r w:rsidRPr="00A40E85">
              <w:rPr>
                <w:b/>
              </w:rPr>
              <w:t>Описание</w:t>
            </w:r>
          </w:p>
        </w:tc>
      </w:tr>
      <w:tr w:rsidR="00A40E85" w:rsidTr="00A40E85">
        <w:tc>
          <w:tcPr>
            <w:tcW w:w="1980" w:type="dxa"/>
          </w:tcPr>
          <w:p w:rsidR="00A40E85" w:rsidRPr="00570417" w:rsidRDefault="00A40E85" w:rsidP="00951FD5">
            <w:pPr>
              <w:ind w:firstLine="0"/>
            </w:pPr>
            <w:r>
              <w:t>Ед. измерения</w:t>
            </w:r>
          </w:p>
        </w:tc>
        <w:tc>
          <w:tcPr>
            <w:tcW w:w="7513" w:type="dxa"/>
          </w:tcPr>
          <w:p w:rsidR="00A40E85" w:rsidRPr="00570417" w:rsidRDefault="00A40E85" w:rsidP="00951FD5">
            <w:pPr>
              <w:ind w:firstLine="0"/>
            </w:pPr>
            <w:r>
              <w:t>Установить е</w:t>
            </w:r>
            <w:r>
              <w:t>диницы измерения.</w:t>
            </w:r>
          </w:p>
        </w:tc>
      </w:tr>
      <w:tr w:rsidR="00A40E85" w:rsidTr="00A40E85">
        <w:tc>
          <w:tcPr>
            <w:tcW w:w="1980" w:type="dxa"/>
          </w:tcPr>
          <w:p w:rsidR="00A40E85" w:rsidRPr="00951FD5" w:rsidRDefault="00A40E85" w:rsidP="00951FD5">
            <w:pPr>
              <w:ind w:firstLine="0"/>
            </w:pPr>
            <w:r>
              <w:rPr>
                <w:lang w:val="en-US"/>
              </w:rPr>
              <w:t>PS</w:t>
            </w:r>
            <w:r>
              <w:t xml:space="preserve"> цель</w:t>
            </w:r>
          </w:p>
        </w:tc>
        <w:tc>
          <w:tcPr>
            <w:tcW w:w="7513" w:type="dxa"/>
          </w:tcPr>
          <w:p w:rsidR="00A40E85" w:rsidRPr="00570417" w:rsidRDefault="00A40E85" w:rsidP="00951FD5">
            <w:pPr>
              <w:ind w:firstLine="0"/>
            </w:pPr>
            <w:r>
              <w:t>Устанавливает цель по каналу статического давления</w:t>
            </w:r>
            <w:r>
              <w:t>.</w:t>
            </w:r>
          </w:p>
        </w:tc>
      </w:tr>
      <w:tr w:rsidR="00A40E85" w:rsidTr="00A40E85">
        <w:tc>
          <w:tcPr>
            <w:tcW w:w="1980" w:type="dxa"/>
          </w:tcPr>
          <w:p w:rsidR="00A40E85" w:rsidRPr="00570417" w:rsidRDefault="00A40E85" w:rsidP="00951FD5">
            <w:pPr>
              <w:ind w:firstLine="0"/>
            </w:pPr>
            <w:r>
              <w:rPr>
                <w:lang w:val="en-US"/>
              </w:rPr>
              <w:t>PT</w:t>
            </w:r>
            <w:r>
              <w:t xml:space="preserve"> цель</w:t>
            </w:r>
          </w:p>
        </w:tc>
        <w:tc>
          <w:tcPr>
            <w:tcW w:w="7513" w:type="dxa"/>
          </w:tcPr>
          <w:p w:rsidR="00A40E85" w:rsidRDefault="00A40E85" w:rsidP="00951FD5">
            <w:pPr>
              <w:ind w:firstLine="0"/>
            </w:pPr>
            <w:r>
              <w:t xml:space="preserve">Устанавливает цель по каналу </w:t>
            </w:r>
            <w:r>
              <w:t>динамического</w:t>
            </w:r>
            <w:r>
              <w:t xml:space="preserve"> давления.</w:t>
            </w:r>
          </w:p>
        </w:tc>
      </w:tr>
      <w:tr w:rsidR="00A40E85" w:rsidTr="00A40E85">
        <w:tc>
          <w:tcPr>
            <w:tcW w:w="1980" w:type="dxa"/>
          </w:tcPr>
          <w:p w:rsidR="00A40E85" w:rsidRPr="00951FD5" w:rsidRDefault="00A40E85" w:rsidP="00951FD5">
            <w:pPr>
              <w:ind w:firstLine="0"/>
            </w:pPr>
            <w:r>
              <w:rPr>
                <w:lang w:val="en-US"/>
              </w:rPr>
              <w:t>Rate PS</w:t>
            </w:r>
            <w:r>
              <w:t xml:space="preserve"> цель</w:t>
            </w:r>
          </w:p>
        </w:tc>
        <w:tc>
          <w:tcPr>
            <w:tcW w:w="7513" w:type="dxa"/>
          </w:tcPr>
          <w:p w:rsidR="00A40E85" w:rsidRPr="00951FD5" w:rsidRDefault="00A40E85" w:rsidP="00951FD5">
            <w:pPr>
              <w:ind w:firstLine="0"/>
            </w:pPr>
            <w:r>
              <w:t xml:space="preserve">Устанавливает </w:t>
            </w:r>
            <w:r>
              <w:t>скорость приближения к цели</w:t>
            </w:r>
            <w:r>
              <w:t xml:space="preserve"> по каналу статического давления.</w:t>
            </w:r>
          </w:p>
        </w:tc>
      </w:tr>
      <w:tr w:rsidR="00A40E85" w:rsidTr="00A40E85">
        <w:tc>
          <w:tcPr>
            <w:tcW w:w="1980" w:type="dxa"/>
          </w:tcPr>
          <w:p w:rsidR="00A40E85" w:rsidRPr="00570417" w:rsidRDefault="00A40E85" w:rsidP="00951FD5">
            <w:pPr>
              <w:ind w:firstLine="0"/>
            </w:pPr>
            <w:r>
              <w:rPr>
                <w:lang w:val="en-US"/>
              </w:rPr>
              <w:lastRenderedPageBreak/>
              <w:t>Rate PT</w:t>
            </w:r>
            <w:r>
              <w:t xml:space="preserve"> цель</w:t>
            </w:r>
          </w:p>
        </w:tc>
        <w:tc>
          <w:tcPr>
            <w:tcW w:w="7513" w:type="dxa"/>
          </w:tcPr>
          <w:p w:rsidR="00A40E85" w:rsidRDefault="00A40E85" w:rsidP="00951FD5">
            <w:pPr>
              <w:ind w:firstLine="0"/>
            </w:pPr>
            <w:r>
              <w:t xml:space="preserve">Устанавливает скорость приближения к цели по каналу </w:t>
            </w:r>
            <w:r>
              <w:t>динамического</w:t>
            </w:r>
            <w:r>
              <w:t xml:space="preserve"> давления.</w:t>
            </w:r>
          </w:p>
        </w:tc>
      </w:tr>
      <w:tr w:rsidR="00A40E85" w:rsidTr="00A40E85">
        <w:tc>
          <w:tcPr>
            <w:tcW w:w="1980" w:type="dxa"/>
          </w:tcPr>
          <w:p w:rsidR="00A40E85" w:rsidRPr="00A40E85" w:rsidRDefault="00A40E85" w:rsidP="00A40E85">
            <w:pPr>
              <w:ind w:firstLine="0"/>
              <w:jc w:val="left"/>
            </w:pPr>
            <w:r>
              <w:t>В режим контроль</w:t>
            </w:r>
          </w:p>
        </w:tc>
        <w:tc>
          <w:tcPr>
            <w:tcW w:w="7513" w:type="dxa"/>
          </w:tcPr>
          <w:p w:rsidR="00A40E85" w:rsidRPr="00A40E85" w:rsidRDefault="00A40E85" w:rsidP="00951FD5">
            <w:pPr>
              <w:ind w:firstLine="0"/>
            </w:pPr>
            <w:r>
              <w:t xml:space="preserve">Перевести </w:t>
            </w:r>
            <w:r>
              <w:rPr>
                <w:lang w:val="en-US"/>
              </w:rPr>
              <w:t>ADTS</w:t>
            </w:r>
            <w:r w:rsidRPr="00A40E85">
              <w:t xml:space="preserve"> в режим Контроль. </w:t>
            </w:r>
            <w:r>
              <w:t>Только в этом режиме возможно устанавливать цели по каналам.</w:t>
            </w:r>
          </w:p>
        </w:tc>
      </w:tr>
      <w:tr w:rsidR="00A40E85" w:rsidTr="00A40E85">
        <w:tc>
          <w:tcPr>
            <w:tcW w:w="1980" w:type="dxa"/>
          </w:tcPr>
          <w:p w:rsidR="00A40E85" w:rsidRDefault="00A40E85" w:rsidP="00A40E85">
            <w:pPr>
              <w:ind w:firstLine="0"/>
              <w:jc w:val="left"/>
            </w:pPr>
            <w:r>
              <w:t>В режим измерение</w:t>
            </w:r>
          </w:p>
        </w:tc>
        <w:tc>
          <w:tcPr>
            <w:tcW w:w="7513" w:type="dxa"/>
          </w:tcPr>
          <w:p w:rsidR="00A40E85" w:rsidRPr="00A40E85" w:rsidRDefault="00A40E85" w:rsidP="00A40E85">
            <w:pPr>
              <w:ind w:firstLine="0"/>
            </w:pPr>
            <w:r>
              <w:t xml:space="preserve">Перевести </w:t>
            </w:r>
            <w:r>
              <w:rPr>
                <w:lang w:val="en-US"/>
              </w:rPr>
              <w:t>ADTS</w:t>
            </w:r>
            <w:r w:rsidRPr="00A40E85">
              <w:t xml:space="preserve"> в режим </w:t>
            </w:r>
            <w:r>
              <w:t>Измерение</w:t>
            </w:r>
            <w:r w:rsidRPr="00A40E85">
              <w:t xml:space="preserve">. </w:t>
            </w:r>
            <w:r>
              <w:t>В</w:t>
            </w:r>
            <w:r>
              <w:t xml:space="preserve"> этом режиме возможно </w:t>
            </w:r>
            <w:r>
              <w:t>только измерять текущие значения</w:t>
            </w:r>
            <w:r>
              <w:t xml:space="preserve"> по каналам.</w:t>
            </w:r>
          </w:p>
        </w:tc>
      </w:tr>
      <w:tr w:rsidR="00A40E85" w:rsidTr="00A40E85">
        <w:tc>
          <w:tcPr>
            <w:tcW w:w="1980" w:type="dxa"/>
          </w:tcPr>
          <w:p w:rsidR="00A40E85" w:rsidRDefault="00A40E85" w:rsidP="00A40E85">
            <w:pPr>
              <w:ind w:firstLine="0"/>
              <w:jc w:val="left"/>
            </w:pPr>
            <w:r>
              <w:t>Спустить на землю</w:t>
            </w:r>
          </w:p>
        </w:tc>
        <w:tc>
          <w:tcPr>
            <w:tcW w:w="7513" w:type="dxa"/>
          </w:tcPr>
          <w:p w:rsidR="00A40E85" w:rsidRDefault="00A40E85" w:rsidP="00A40E85">
            <w:pPr>
              <w:ind w:firstLine="0"/>
            </w:pPr>
            <w:r>
              <w:t>Стравить давление/разряжение по обоим каналам до уровня атмосферного.</w:t>
            </w:r>
          </w:p>
        </w:tc>
      </w:tr>
    </w:tbl>
    <w:p w:rsidR="001552E6" w:rsidRDefault="001E1B5B">
      <w:pPr>
        <w:ind w:firstLine="0"/>
        <w:jc w:val="left"/>
      </w:pPr>
      <w:r w:rsidRPr="00EA0D5B">
        <w:br w:type="page"/>
      </w:r>
    </w:p>
    <w:p w:rsidR="001552E6" w:rsidRDefault="001552E6" w:rsidP="001552E6">
      <w:pPr>
        <w:pStyle w:val="2"/>
      </w:pPr>
      <w:bookmarkStart w:id="14" w:name="_Toc530349495"/>
      <w:r>
        <w:lastRenderedPageBreak/>
        <w:t xml:space="preserve">Меню </w:t>
      </w:r>
      <w:r>
        <w:t>Документация</w:t>
      </w:r>
      <w:bookmarkEnd w:id="14"/>
    </w:p>
    <w:p w:rsidR="001552E6" w:rsidRDefault="001552E6" w:rsidP="001552E6">
      <w:pPr>
        <w:ind w:firstLine="0"/>
        <w:jc w:val="left"/>
      </w:pPr>
      <w:r>
        <w:t>Вид раздела Документация</w:t>
      </w:r>
      <w:r>
        <w:t xml:space="preserve"> </w:t>
      </w:r>
      <w:r>
        <w:t>представлен на рисунке:</w:t>
      </w:r>
      <w:r w:rsidRPr="001552E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A48AD00" wp14:editId="6121B1F0">
            <wp:extent cx="5940425" cy="3009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2E6" w:rsidRDefault="001552E6" w:rsidP="001552E6">
      <w:r>
        <w:t>В разделе Документация представлена справочная и нормативная литература по поддерживаемым типам приборов.</w:t>
      </w:r>
    </w:p>
    <w:p w:rsidR="001552E6" w:rsidRDefault="001552E6" w:rsidP="001552E6">
      <w:r>
        <w:t xml:space="preserve">В левой части экрана представлен список встроенной документации. При выборе любого из пунктов в правой части экрана будет показано </w:t>
      </w:r>
      <w:r w:rsidR="00323678">
        <w:t>содержание выбранного документа.</w:t>
      </w:r>
    </w:p>
    <w:p w:rsidR="00323678" w:rsidRDefault="00323678" w:rsidP="001552E6">
      <w:pPr>
        <w:rPr>
          <w:lang w:val="en-US"/>
        </w:rPr>
      </w:pPr>
      <w:r>
        <w:t xml:space="preserve">ПРИМЕЧАНИЕ: для просмотра необходимо что бы для Вашего браузера по умолчанию был предустановлен плагин, позволяющий просматривать </w:t>
      </w:r>
      <w:r>
        <w:rPr>
          <w:lang w:val="en-US"/>
        </w:rPr>
        <w:t>PDF</w:t>
      </w:r>
      <w:r w:rsidRPr="00323678">
        <w:t xml:space="preserve"> </w:t>
      </w:r>
      <w:r>
        <w:t xml:space="preserve">файлы. На представленном рисунке показан вид плагина от </w:t>
      </w:r>
      <w:proofErr w:type="spellStart"/>
      <w:r>
        <w:rPr>
          <w:lang w:val="en-US"/>
        </w:rPr>
        <w:t>FoxitReader</w:t>
      </w:r>
      <w:proofErr w:type="spellEnd"/>
      <w:r>
        <w:rPr>
          <w:lang w:val="en-US"/>
        </w:rPr>
        <w:t>.</w:t>
      </w:r>
    </w:p>
    <w:p w:rsidR="00323678" w:rsidRPr="00323678" w:rsidRDefault="00323678" w:rsidP="00323678">
      <w:r>
        <w:t>ПРИМЕЧАНИЕ:</w:t>
      </w:r>
      <w:r w:rsidRPr="00323678">
        <w:t xml:space="preserve"> </w:t>
      </w:r>
      <w:r>
        <w:t>Представленные в списке документы предоставляются в ознакомительных целях и их актуальность не гарантируется.</w:t>
      </w:r>
    </w:p>
    <w:p w:rsidR="001552E6" w:rsidRDefault="001552E6">
      <w:pPr>
        <w:ind w:firstLine="0"/>
        <w:jc w:val="left"/>
      </w:pPr>
      <w:r>
        <w:br w:type="page"/>
      </w:r>
    </w:p>
    <w:p w:rsidR="001E1B5B" w:rsidRPr="001552E6" w:rsidRDefault="001E1B5B">
      <w:pPr>
        <w:ind w:firstLine="0"/>
        <w:jc w:val="left"/>
        <w:rPr>
          <w:rFonts w:eastAsiaTheme="majorEastAsia" w:cstheme="majorBidi"/>
          <w:szCs w:val="26"/>
        </w:rPr>
      </w:pPr>
    </w:p>
    <w:p w:rsidR="00BD4114" w:rsidRPr="00575E88" w:rsidRDefault="00BD4114">
      <w:pPr>
        <w:rPr>
          <w:rFonts w:cs="Times New Roman"/>
          <w:szCs w:val="28"/>
        </w:rPr>
      </w:pPr>
    </w:p>
    <w:p w:rsidR="00DF7A44" w:rsidRDefault="00DF7A4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F7A44" w:rsidRDefault="00DF7A44" w:rsidP="00750742">
      <w:pPr>
        <w:pStyle w:val="1"/>
      </w:pPr>
      <w:bookmarkStart w:id="15" w:name="_Toc530349496"/>
      <w:r>
        <w:lastRenderedPageBreak/>
        <w:t>Приложение 1</w:t>
      </w:r>
      <w:r w:rsidR="00DC5BBC">
        <w:t>:</w:t>
      </w:r>
      <w:r>
        <w:t xml:space="preserve"> Схемы проверки</w:t>
      </w:r>
      <w:bookmarkEnd w:id="15"/>
    </w:p>
    <w:p w:rsidR="00F977A4" w:rsidRDefault="00F977A4" w:rsidP="0058337B">
      <w:pPr>
        <w:ind w:firstLine="0"/>
        <w:jc w:val="center"/>
      </w:pPr>
    </w:p>
    <w:p w:rsidR="00DF7A44" w:rsidRDefault="00F977A4" w:rsidP="0058337B">
      <w:pPr>
        <w:ind w:firstLine="0"/>
        <w:jc w:val="center"/>
        <w:rPr>
          <w:rFonts w:cs="Times New Roman"/>
          <w:szCs w:val="28"/>
        </w:rPr>
      </w:pPr>
      <w:r>
        <w:object w:dxaOrig="8641" w:dyaOrig="3540">
          <v:shape id="_x0000_i1032" type="#_x0000_t75" style="width:6in;height:176.9pt" o:ole="">
            <v:imagedata r:id="rId23" o:title=""/>
          </v:shape>
          <o:OLEObject Type="Embed" ProgID="Visio.Drawing.15" ShapeID="_x0000_i1032" DrawAspect="Content" ObjectID="_1604091362" r:id="rId24"/>
        </w:object>
      </w:r>
    </w:p>
    <w:p w:rsidR="00ED24FD" w:rsidRDefault="0058337B" w:rsidP="00ED24FD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1.1 Схема поверки датчика абсолютного давления.</w:t>
      </w:r>
    </w:p>
    <w:p w:rsidR="00F977A4" w:rsidRDefault="00F977A4" w:rsidP="00ED24FD">
      <w:pPr>
        <w:rPr>
          <w:rFonts w:cs="Times New Roman"/>
          <w:szCs w:val="28"/>
        </w:rPr>
      </w:pPr>
    </w:p>
    <w:p w:rsidR="00ED24FD" w:rsidRDefault="00F977A4" w:rsidP="00F977A4">
      <w:pPr>
        <w:ind w:firstLine="0"/>
        <w:jc w:val="center"/>
        <w:rPr>
          <w:rFonts w:cs="Times New Roman"/>
          <w:szCs w:val="28"/>
        </w:rPr>
      </w:pPr>
      <w:r>
        <w:object w:dxaOrig="8641" w:dyaOrig="3540">
          <v:shape id="_x0000_i1033" type="#_x0000_t75" style="width:6in;height:176.9pt" o:ole="">
            <v:imagedata r:id="rId25" o:title=""/>
          </v:shape>
          <o:OLEObject Type="Embed" ProgID="Visio.Drawing.15" ShapeID="_x0000_i1033" DrawAspect="Content" ObjectID="_1604091363" r:id="rId26"/>
        </w:object>
      </w:r>
    </w:p>
    <w:p w:rsidR="00F977A4" w:rsidRDefault="00F977A4" w:rsidP="00F977A4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1.</w:t>
      </w:r>
      <w:r w:rsidRPr="00F977A4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Схема поверки датчика </w:t>
      </w:r>
      <w:r w:rsidRPr="00F977A4">
        <w:rPr>
          <w:rFonts w:cs="Times New Roman"/>
          <w:szCs w:val="28"/>
        </w:rPr>
        <w:t>перепада давления</w:t>
      </w:r>
      <w:r>
        <w:rPr>
          <w:rFonts w:cs="Times New Roman"/>
          <w:szCs w:val="28"/>
        </w:rPr>
        <w:t>.</w:t>
      </w:r>
    </w:p>
    <w:p w:rsidR="00ED24FD" w:rsidRPr="00B500C3" w:rsidRDefault="00ED24FD" w:rsidP="00ED24FD">
      <w:pPr>
        <w:rPr>
          <w:rFonts w:cs="Times New Roman"/>
          <w:szCs w:val="28"/>
        </w:rPr>
      </w:pPr>
    </w:p>
    <w:sectPr w:rsidR="00ED24FD" w:rsidRPr="00B500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D3DAF"/>
    <w:multiLevelType w:val="hybridMultilevel"/>
    <w:tmpl w:val="D29C4202"/>
    <w:lvl w:ilvl="0" w:tplc="8FC4B3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0A70B9"/>
    <w:multiLevelType w:val="hybridMultilevel"/>
    <w:tmpl w:val="C2B07F1A"/>
    <w:lvl w:ilvl="0" w:tplc="AC443AA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25BE6"/>
    <w:multiLevelType w:val="hybridMultilevel"/>
    <w:tmpl w:val="8F36AC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64BAC"/>
    <w:multiLevelType w:val="hybridMultilevel"/>
    <w:tmpl w:val="8A322BD8"/>
    <w:lvl w:ilvl="0" w:tplc="2CD085DA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566F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6971931"/>
    <w:multiLevelType w:val="hybridMultilevel"/>
    <w:tmpl w:val="A6521906"/>
    <w:lvl w:ilvl="0" w:tplc="4532135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057EBB"/>
    <w:multiLevelType w:val="hybridMultilevel"/>
    <w:tmpl w:val="F6A85012"/>
    <w:lvl w:ilvl="0" w:tplc="3EDA9ECA">
      <w:start w:val="1"/>
      <w:numFmt w:val="decimal"/>
      <w:pStyle w:val="a0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33A4A2D"/>
    <w:multiLevelType w:val="multilevel"/>
    <w:tmpl w:val="4BCAFD3C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3"/>
  </w:num>
  <w:num w:numId="7">
    <w:abstractNumId w:val="3"/>
    <w:lvlOverride w:ilvl="0">
      <w:startOverride w:val="1"/>
    </w:lvlOverride>
  </w:num>
  <w:num w:numId="8">
    <w:abstractNumId w:val="6"/>
  </w:num>
  <w:num w:numId="9">
    <w:abstractNumId w:val="0"/>
  </w:num>
  <w:num w:numId="10">
    <w:abstractNumId w:val="6"/>
    <w:lvlOverride w:ilvl="0">
      <w:startOverride w:val="1"/>
    </w:lvlOverride>
  </w:num>
  <w:num w:numId="11">
    <w:abstractNumId w:val="3"/>
  </w:num>
  <w:num w:numId="12">
    <w:abstractNumId w:val="5"/>
  </w:num>
  <w:num w:numId="13">
    <w:abstractNumId w:val="2"/>
  </w:num>
  <w:num w:numId="14">
    <w:abstractNumId w:val="7"/>
  </w:num>
  <w:num w:numId="15">
    <w:abstractNumId w:val="1"/>
  </w:num>
  <w:num w:numId="16">
    <w:abstractNumId w:val="4"/>
  </w:num>
  <w:num w:numId="17">
    <w:abstractNumId w:val="7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0C3"/>
    <w:rsid w:val="00043175"/>
    <w:rsid w:val="00090EA1"/>
    <w:rsid w:val="001140E6"/>
    <w:rsid w:val="001552E6"/>
    <w:rsid w:val="00176E0B"/>
    <w:rsid w:val="001B22C9"/>
    <w:rsid w:val="001D35F9"/>
    <w:rsid w:val="001E1B5B"/>
    <w:rsid w:val="00244AC1"/>
    <w:rsid w:val="002472C4"/>
    <w:rsid w:val="002B2258"/>
    <w:rsid w:val="002B4370"/>
    <w:rsid w:val="002F71A4"/>
    <w:rsid w:val="00323678"/>
    <w:rsid w:val="00344A32"/>
    <w:rsid w:val="003634B7"/>
    <w:rsid w:val="00364993"/>
    <w:rsid w:val="00375F3C"/>
    <w:rsid w:val="00444030"/>
    <w:rsid w:val="00556FEB"/>
    <w:rsid w:val="00562B21"/>
    <w:rsid w:val="00570417"/>
    <w:rsid w:val="00575E88"/>
    <w:rsid w:val="0058337B"/>
    <w:rsid w:val="005B58DE"/>
    <w:rsid w:val="005D363B"/>
    <w:rsid w:val="005F7A71"/>
    <w:rsid w:val="00615B56"/>
    <w:rsid w:val="006425E4"/>
    <w:rsid w:val="0064490E"/>
    <w:rsid w:val="00677FA7"/>
    <w:rsid w:val="00704BCE"/>
    <w:rsid w:val="00707498"/>
    <w:rsid w:val="007164EC"/>
    <w:rsid w:val="00745B99"/>
    <w:rsid w:val="00750742"/>
    <w:rsid w:val="0076464E"/>
    <w:rsid w:val="007C3D27"/>
    <w:rsid w:val="007C630B"/>
    <w:rsid w:val="007C7340"/>
    <w:rsid w:val="007D6369"/>
    <w:rsid w:val="007F7A6C"/>
    <w:rsid w:val="008006B8"/>
    <w:rsid w:val="00815595"/>
    <w:rsid w:val="008726B5"/>
    <w:rsid w:val="00903199"/>
    <w:rsid w:val="009312EE"/>
    <w:rsid w:val="00934F0B"/>
    <w:rsid w:val="00951FD5"/>
    <w:rsid w:val="0098447B"/>
    <w:rsid w:val="00990E26"/>
    <w:rsid w:val="009A37FC"/>
    <w:rsid w:val="009B04A9"/>
    <w:rsid w:val="009F63C4"/>
    <w:rsid w:val="00A40E85"/>
    <w:rsid w:val="00A53DFF"/>
    <w:rsid w:val="00A555FC"/>
    <w:rsid w:val="00A96843"/>
    <w:rsid w:val="00AA129A"/>
    <w:rsid w:val="00B24F4C"/>
    <w:rsid w:val="00B500C3"/>
    <w:rsid w:val="00B6557A"/>
    <w:rsid w:val="00B66E62"/>
    <w:rsid w:val="00BC11FD"/>
    <w:rsid w:val="00BD4114"/>
    <w:rsid w:val="00BE16AE"/>
    <w:rsid w:val="00C0272D"/>
    <w:rsid w:val="00C05AF5"/>
    <w:rsid w:val="00C0636B"/>
    <w:rsid w:val="00C244CD"/>
    <w:rsid w:val="00C41885"/>
    <w:rsid w:val="00CB2100"/>
    <w:rsid w:val="00CB7504"/>
    <w:rsid w:val="00CC6D91"/>
    <w:rsid w:val="00D3562C"/>
    <w:rsid w:val="00D37F3A"/>
    <w:rsid w:val="00DB1B16"/>
    <w:rsid w:val="00DC5BBC"/>
    <w:rsid w:val="00DE033B"/>
    <w:rsid w:val="00DE47FA"/>
    <w:rsid w:val="00DF7A44"/>
    <w:rsid w:val="00E0231C"/>
    <w:rsid w:val="00E02901"/>
    <w:rsid w:val="00E057A2"/>
    <w:rsid w:val="00E23E3A"/>
    <w:rsid w:val="00E43B7E"/>
    <w:rsid w:val="00EA0D5B"/>
    <w:rsid w:val="00ED24FD"/>
    <w:rsid w:val="00F977A4"/>
    <w:rsid w:val="00FC1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393F0"/>
  <w15:chartTrackingRefBased/>
  <w15:docId w15:val="{ACDB9E37-7A56-4604-AEBF-ABA322C72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37F3A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750742"/>
    <w:pPr>
      <w:keepNext/>
      <w:keepLines/>
      <w:numPr>
        <w:numId w:val="14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750742"/>
    <w:pPr>
      <w:keepNext/>
      <w:keepLines/>
      <w:numPr>
        <w:ilvl w:val="1"/>
        <w:numId w:val="14"/>
      </w:numPr>
      <w:spacing w:before="160" w:after="12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2"/>
    <w:next w:val="a1"/>
    <w:link w:val="30"/>
    <w:uiPriority w:val="9"/>
    <w:unhideWhenUsed/>
    <w:qFormat/>
    <w:rsid w:val="00A555FC"/>
    <w:pPr>
      <w:numPr>
        <w:ilvl w:val="2"/>
      </w:numPr>
      <w:outlineLvl w:val="2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75074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750742"/>
    <w:rPr>
      <w:rFonts w:ascii="Times New Roman" w:eastAsiaTheme="majorEastAsia" w:hAnsi="Times New Roman" w:cstheme="majorBidi"/>
      <w:sz w:val="28"/>
      <w:szCs w:val="26"/>
    </w:rPr>
  </w:style>
  <w:style w:type="paragraph" w:styleId="a5">
    <w:name w:val="TOC Heading"/>
    <w:basedOn w:val="1"/>
    <w:next w:val="a1"/>
    <w:uiPriority w:val="39"/>
    <w:unhideWhenUsed/>
    <w:qFormat/>
    <w:rsid w:val="00DF7A44"/>
    <w:pPr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3634B7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3634B7"/>
    <w:pPr>
      <w:tabs>
        <w:tab w:val="left" w:pos="660"/>
        <w:tab w:val="right" w:leader="dot" w:pos="9345"/>
      </w:tabs>
      <w:spacing w:after="100"/>
      <w:ind w:left="220"/>
    </w:pPr>
  </w:style>
  <w:style w:type="character" w:styleId="a6">
    <w:name w:val="Hyperlink"/>
    <w:basedOn w:val="a2"/>
    <w:uiPriority w:val="99"/>
    <w:unhideWhenUsed/>
    <w:rsid w:val="00DF7A44"/>
    <w:rPr>
      <w:color w:val="0563C1" w:themeColor="hyperlink"/>
      <w:u w:val="single"/>
    </w:rPr>
  </w:style>
  <w:style w:type="paragraph" w:styleId="31">
    <w:name w:val="toc 3"/>
    <w:basedOn w:val="a1"/>
    <w:next w:val="a1"/>
    <w:autoRedefine/>
    <w:uiPriority w:val="39"/>
    <w:unhideWhenUsed/>
    <w:rsid w:val="003634B7"/>
    <w:pPr>
      <w:spacing w:after="100"/>
      <w:ind w:left="440"/>
    </w:pPr>
  </w:style>
  <w:style w:type="paragraph" w:styleId="a7">
    <w:name w:val="List Paragraph"/>
    <w:basedOn w:val="a1"/>
    <w:link w:val="a8"/>
    <w:uiPriority w:val="34"/>
    <w:qFormat/>
    <w:rsid w:val="00745B99"/>
    <w:pPr>
      <w:ind w:left="720"/>
      <w:contextualSpacing/>
    </w:pPr>
  </w:style>
  <w:style w:type="paragraph" w:customStyle="1" w:styleId="a0">
    <w:name w:val="Номер на рисунке"/>
    <w:basedOn w:val="a7"/>
    <w:link w:val="Char"/>
    <w:qFormat/>
    <w:rsid w:val="001E1B5B"/>
    <w:pPr>
      <w:numPr>
        <w:numId w:val="8"/>
      </w:numPr>
      <w:spacing w:after="0"/>
      <w:ind w:left="1066" w:hanging="357"/>
    </w:pPr>
    <w:rPr>
      <w:rFonts w:cs="Times New Roman"/>
      <w:sz w:val="20"/>
      <w:szCs w:val="28"/>
    </w:rPr>
  </w:style>
  <w:style w:type="character" w:customStyle="1" w:styleId="a8">
    <w:name w:val="Абзац списка Знак"/>
    <w:basedOn w:val="a2"/>
    <w:link w:val="a7"/>
    <w:uiPriority w:val="34"/>
    <w:rsid w:val="00E23E3A"/>
    <w:rPr>
      <w:rFonts w:ascii="Times New Roman" w:hAnsi="Times New Roman"/>
      <w:sz w:val="28"/>
    </w:rPr>
  </w:style>
  <w:style w:type="character" w:customStyle="1" w:styleId="Char">
    <w:name w:val="Номер на рисунке Char"/>
    <w:basedOn w:val="a8"/>
    <w:link w:val="a0"/>
    <w:rsid w:val="001E1B5B"/>
    <w:rPr>
      <w:rFonts w:ascii="Times New Roman" w:hAnsi="Times New Roman" w:cs="Times New Roman"/>
      <w:sz w:val="20"/>
      <w:szCs w:val="28"/>
    </w:rPr>
  </w:style>
  <w:style w:type="paragraph" w:customStyle="1" w:styleId="a">
    <w:name w:val="Пречисление вариантов"/>
    <w:basedOn w:val="a7"/>
    <w:link w:val="a9"/>
    <w:qFormat/>
    <w:rsid w:val="00815595"/>
    <w:pPr>
      <w:numPr>
        <w:numId w:val="15"/>
      </w:numPr>
      <w:ind w:left="1134"/>
      <w:jc w:val="left"/>
    </w:pPr>
  </w:style>
  <w:style w:type="character" w:customStyle="1" w:styleId="30">
    <w:name w:val="Заголовок 3 Знак"/>
    <w:basedOn w:val="a2"/>
    <w:link w:val="3"/>
    <w:uiPriority w:val="9"/>
    <w:rsid w:val="00A555FC"/>
    <w:rPr>
      <w:rFonts w:ascii="Times New Roman" w:eastAsiaTheme="majorEastAsia" w:hAnsi="Times New Roman" w:cstheme="majorBidi"/>
      <w:sz w:val="28"/>
      <w:szCs w:val="26"/>
    </w:rPr>
  </w:style>
  <w:style w:type="character" w:customStyle="1" w:styleId="a9">
    <w:name w:val="Пречисление вариантов Знак"/>
    <w:basedOn w:val="a8"/>
    <w:link w:val="a"/>
    <w:rsid w:val="00815595"/>
    <w:rPr>
      <w:rFonts w:ascii="Times New Roman" w:hAnsi="Times New Roman"/>
      <w:sz w:val="28"/>
    </w:rPr>
  </w:style>
  <w:style w:type="character" w:styleId="aa">
    <w:name w:val="Emphasis"/>
    <w:basedOn w:val="a2"/>
    <w:uiPriority w:val="20"/>
    <w:qFormat/>
    <w:rsid w:val="00EA0D5B"/>
    <w:rPr>
      <w:i/>
      <w:iCs/>
    </w:rPr>
  </w:style>
  <w:style w:type="table" w:styleId="ab">
    <w:name w:val="Table Grid"/>
    <w:basedOn w:val="a3"/>
    <w:uiPriority w:val="39"/>
    <w:rsid w:val="00570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6.vsdx"/><Relationship Id="rId26" Type="http://schemas.openxmlformats.org/officeDocument/2006/relationships/package" Target="embeddings/Microsoft_Visio_Drawing8.vsdx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package" Target="embeddings/Microsoft_Visio_Drawing.vsdx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6.emf"/><Relationship Id="rId25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5.vsdx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1.emf"/><Relationship Id="rId28" Type="http://schemas.openxmlformats.org/officeDocument/2006/relationships/theme" Target="theme/theme1.xml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package" Target="embeddings/Microsoft_Visio_Drawing4.vsdx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185807-05F1-42FA-A653-4A02356D8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1635</TotalTime>
  <Pages>1</Pages>
  <Words>2046</Words>
  <Characters>11663</Characters>
  <Application>Microsoft Office Word</Application>
  <DocSecurity>0</DocSecurity>
  <Lines>97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R2D2</dc:creator>
  <cp:keywords/>
  <dc:description/>
  <cp:lastModifiedBy>toster</cp:lastModifiedBy>
  <cp:revision>31</cp:revision>
  <dcterms:created xsi:type="dcterms:W3CDTF">2017-10-19T19:46:00Z</dcterms:created>
  <dcterms:modified xsi:type="dcterms:W3CDTF">2018-11-18T21:09:00Z</dcterms:modified>
</cp:coreProperties>
</file>