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swald Light" w:cs="Oswald Light" w:eastAsia="Oswald Light" w:hAnsi="Oswald Light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270" w:firstLine="0"/>
              <w:rPr>
                <w:rFonts w:ascii="Oswald Light" w:cs="Oswald Light" w:eastAsia="Oswald Light" w:hAnsi="Oswald Light"/>
                <w:color w:val="ffffff"/>
                <w:sz w:val="48"/>
                <w:szCs w:val="4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8163" cy="528884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48"/>
                <w:szCs w:val="48"/>
                <w:rtl w:val="0"/>
              </w:rPr>
              <w:t xml:space="preserve">Cybersecurity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d6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440" w:firstLine="0"/>
              <w:rPr>
                <w:rFonts w:ascii="Oswald Light" w:cs="Oswald Light" w:eastAsia="Oswald Light" w:hAnsi="Oswald Light"/>
                <w:sz w:val="40"/>
                <w:szCs w:val="4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Module</w:t>
            </w: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 19 Challenge Submission File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Style w:val="Heading2"/>
        <w:spacing w:line="240" w:lineRule="auto"/>
        <w:jc w:val="center"/>
        <w:rPr>
          <w:b w:val="1"/>
        </w:rPr>
      </w:pPr>
      <w:bookmarkStart w:colFirst="0" w:colLast="0" w:name="_mtlmpuufchm" w:id="0"/>
      <w:bookmarkEnd w:id="0"/>
      <w:r w:rsidDel="00000000" w:rsidR="00000000" w:rsidRPr="00000000">
        <w:rPr>
          <w:rtl w:val="0"/>
        </w:rPr>
        <w:t xml:space="preserve">Let’s Go Splunking!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Make a copy of this document to work in, and then respond to each question below the prompt. Save and submit this completed file as your Challenge deliverable.</w:t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>
          <w:b w:val="1"/>
          <w:i w:val="1"/>
          <w:color w:val="45818e"/>
        </w:rPr>
      </w:pPr>
      <w:bookmarkStart w:colFirst="0" w:colLast="0" w:name="_ytunanvpp0bq" w:id="1"/>
      <w:bookmarkEnd w:id="1"/>
      <w:r w:rsidDel="00000000" w:rsidR="00000000" w:rsidRPr="00000000">
        <w:rPr>
          <w:rtl w:val="0"/>
        </w:rPr>
        <w:t xml:space="preserve">Step 1: The Need for Speed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Based on the report you created, what is the approximate date and time of the attack?</w:t>
      </w:r>
    </w:p>
    <w:p w:rsidR="00000000" w:rsidDel="00000000" w:rsidP="00000000" w:rsidRDefault="00000000" w:rsidRPr="00000000" w14:paraId="0000000B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15.0" w:type="dxa"/>
        <w:jc w:val="left"/>
        <w:tblInd w:w="45.0" w:type="dxa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15"/>
        <w:tblGridChange w:id="0">
          <w:tblGrid>
            <w:gridCol w:w="9315"/>
          </w:tblGrid>
        </w:tblGridChange>
      </w:tblGrid>
      <w:tr>
        <w:trPr>
          <w:cantSplit w:val="0"/>
          <w:trHeight w:val="635.2800000000001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0"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The approximate date and time of the attack was at 14:30 on 02-23-2020 and ended at 20:30 on 02-23-2020.</w:t>
            </w:r>
          </w:p>
        </w:tc>
      </w:tr>
    </w:tbl>
    <w:p w:rsidR="00000000" w:rsidDel="00000000" w:rsidP="00000000" w:rsidRDefault="00000000" w:rsidRPr="00000000" w14:paraId="0000000D">
      <w:pPr>
        <w:spacing w:after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How long did it take your systems to recover? </w:t>
      </w:r>
    </w:p>
    <w:p w:rsidR="00000000" w:rsidDel="00000000" w:rsidP="00000000" w:rsidRDefault="00000000" w:rsidRPr="00000000" w14:paraId="0000000F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0"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It took 6 hours for our systems to recover from the attack.</w:t>
            </w:r>
          </w:p>
        </w:tc>
      </w:tr>
    </w:tbl>
    <w:p w:rsidR="00000000" w:rsidDel="00000000" w:rsidP="00000000" w:rsidRDefault="00000000" w:rsidRPr="00000000" w14:paraId="00000011">
      <w:pPr>
        <w:spacing w:after="0" w:lin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a screenshot of your report:</w:t>
      </w:r>
    </w:p>
    <w:p w:rsidR="00000000" w:rsidDel="00000000" w:rsidP="00000000" w:rsidRDefault="00000000" w:rsidRPr="00000000" w14:paraId="0000001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0125075" cy="7496175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5075" cy="7496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0410825" cy="8124825"/>
                  <wp:effectExtent b="0" l="0" r="0" t="0"/>
                  <wp:docPr id="1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0825" cy="8124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5544800" cy="5534025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0" cy="5534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>
          <w:i w:val="1"/>
        </w:rPr>
      </w:pPr>
      <w:bookmarkStart w:colFirst="0" w:colLast="0" w:name="_mm2gdne4fz6" w:id="2"/>
      <w:bookmarkEnd w:id="2"/>
      <w:r w:rsidDel="00000000" w:rsidR="00000000" w:rsidRPr="00000000">
        <w:rPr>
          <w:rtl w:val="0"/>
        </w:rPr>
        <w:t xml:space="preserve">Step 2: Are We Vulnerable?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a screenshot of your report:</w:t>
      </w:r>
    </w:p>
    <w:p w:rsidR="00000000" w:rsidDel="00000000" w:rsidP="00000000" w:rsidRDefault="00000000" w:rsidRPr="00000000" w14:paraId="0000001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1096625" cy="44577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6625" cy="445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1001375" cy="5867400"/>
                  <wp:effectExtent b="0" l="0" r="0" t="0"/>
                  <wp:docPr id="1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1375" cy="586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a screenshot showing that the alert has been created: </w:t>
      </w:r>
    </w:p>
    <w:p w:rsidR="00000000" w:rsidDel="00000000" w:rsidP="00000000" w:rsidRDefault="00000000" w:rsidRPr="00000000" w14:paraId="0000002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1306175" cy="8782050"/>
                  <wp:effectExtent b="0" l="0" r="0" t="0"/>
                  <wp:docPr id="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6175" cy="8782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0591800" cy="8105775"/>
                  <wp:effectExtent b="0" l="0" r="0" t="0"/>
                  <wp:docPr id="1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1800" cy="810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0525125" cy="5162550"/>
                  <wp:effectExtent b="0" l="0" r="0" t="0"/>
                  <wp:docPr id="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5125" cy="5162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spacing w:line="240" w:lineRule="auto"/>
        <w:rPr>
          <w:i w:val="1"/>
        </w:rPr>
      </w:pPr>
      <w:bookmarkStart w:colFirst="0" w:colLast="0" w:name="_5bw1kbsyccgg" w:id="3"/>
      <w:bookmarkEnd w:id="3"/>
      <w:r w:rsidDel="00000000" w:rsidR="00000000" w:rsidRPr="00000000">
        <w:rPr>
          <w:rtl w:val="0"/>
        </w:rPr>
        <w:t xml:space="preserve">Step 3: Drawing the (Base)line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When did the brute force attack occur?</w:t>
      </w:r>
    </w:p>
    <w:p w:rsidR="00000000" w:rsidDel="00000000" w:rsidP="00000000" w:rsidRDefault="00000000" w:rsidRPr="00000000" w14:paraId="0000002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924925" cy="5095875"/>
                  <wp:effectExtent b="0" l="0" r="0" t="0"/>
                  <wp:docPr id="10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4925" cy="5095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1210925" cy="3095625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0925" cy="3095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The brute force attack occurred between the hours of 09:00 and 14:00 on 02-21-2020.</w:t>
            </w:r>
          </w:p>
        </w:tc>
      </w:tr>
    </w:tbl>
    <w:p w:rsidR="00000000" w:rsidDel="00000000" w:rsidP="00000000" w:rsidRDefault="00000000" w:rsidRPr="00000000" w14:paraId="0000002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Determine a baseline of normal activity and a threshold that would alert if a brute force attack is occurring:</w:t>
      </w:r>
    </w:p>
    <w:p w:rsidR="00000000" w:rsidDel="00000000" w:rsidP="00000000" w:rsidRDefault="00000000" w:rsidRPr="00000000" w14:paraId="0000003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A baseline for normal activity would be 18 logins per hour.  A threshold that would alert if a brute force attack is occuring would be 25 failed login attempts.  After that, an email gets sent to SOC@vandaly.com</w:t>
            </w:r>
          </w:p>
        </w:tc>
      </w:tr>
    </w:tbl>
    <w:p w:rsidR="00000000" w:rsidDel="00000000" w:rsidP="00000000" w:rsidRDefault="00000000" w:rsidRPr="00000000" w14:paraId="0000003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Provide a screenshot showing that the alert has been created:</w:t>
      </w:r>
    </w:p>
    <w:p w:rsidR="00000000" w:rsidDel="00000000" w:rsidP="00000000" w:rsidRDefault="00000000" w:rsidRPr="00000000" w14:paraId="0000003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401.76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8067675" cy="6819900"/>
                  <wp:effectExtent b="0" l="0" r="0" t="0"/>
                  <wp:docPr id="1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7675" cy="681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1306175" cy="7915275"/>
                  <wp:effectExtent b="0" l="0" r="0" t="0"/>
                  <wp:docPr id="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6175" cy="7915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10058400" cy="474345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0" cy="4743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spacing w:lin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color w:val="24292f"/>
          <w:sz w:val="14"/>
          <w:szCs w:val="14"/>
          <w:highlight w:val="white"/>
          <w:rtl w:val="0"/>
        </w:rPr>
        <w:t xml:space="preserve">© 2022 Trilogy Education Services, a 2U, Inc. brand. All Rights Reserved.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consolata">
    <w:embedRegular w:fontKey="{00000000-0000-0000-0000-000000000000}" r:id="rId1" w:subsetted="0"/>
    <w:embedBold w:fontKey="{00000000-0000-0000-0000-000000000000}" r:id="rId2" w:subsetted="0"/>
  </w:font>
  <w:font w:name="Oswald Light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jc w:val="center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</w:pPr>
    <w:rPr>
      <w:b w:val="1"/>
      <w:color w:val="45818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7.png"/><Relationship Id="rId18" Type="http://schemas.openxmlformats.org/officeDocument/2006/relationships/image" Target="media/image13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consolata-regular.ttf"/><Relationship Id="rId2" Type="http://schemas.openxmlformats.org/officeDocument/2006/relationships/font" Target="fonts/Inconsolata-bold.ttf"/><Relationship Id="rId3" Type="http://schemas.openxmlformats.org/officeDocument/2006/relationships/font" Target="fonts/OswaldLight-regular.ttf"/><Relationship Id="rId4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