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800"/>
      </w:pPr>
    </w:p>
    <w:p>
      <w:pPr>
        <w:spacing w:after="100"/>
        <w:jc w:val="center"/>
      </w:pPr>
      <w:r>
        <w:rPr>
          <w:rFonts w:ascii="Calibri" w:cs="Calibri" w:eastAsia="Calibri" w:hAnsi="Calibri"/>
          <w:b/>
          <w:bCs/>
          <w:color w:val="7C3AED"/>
          <w:sz w:val="22"/>
          <w:szCs w:val="22"/>
        </w:rPr>
        <w:t xml:space="preserve">UX AUDIT REPORT</w:t>
      </w:r>
    </w:p>
    <w:p>
      <w:pPr>
        <w:spacing w:after="120"/>
        <w:jc w:val="center"/>
      </w:pPr>
      <w:r>
        <w:rPr>
          <w:rFonts w:ascii="Calibri" w:cs="Calibri" w:eastAsia="Calibri" w:hAnsi="Calibri"/>
          <w:b/>
          <w:bCs/>
          <w:color w:val="111827"/>
          <w:sz w:val="52"/>
          <w:szCs w:val="52"/>
        </w:rPr>
        <w:t xml:space="preserve">Chuyển tiền nội bộ cùng chủ</w:t>
      </w:r>
    </w:p>
    <w:p>
      <w:pPr>
        <w:spacing w:after="360"/>
        <w:jc w:val="center"/>
      </w:pPr>
      <w:r>
        <w:rPr>
          <w:rFonts w:ascii="Calibri" w:cs="Calibri" w:eastAsia="Calibri" w:hAnsi="Calibri"/>
          <w:i/>
          <w:iCs/>
          <w:color w:val="6B7280"/>
          <w:sz w:val="22"/>
          <w:szCs w:val="22"/>
        </w:rPr>
        <w:t xml:space="preserve">Đánh giá trải nghiệm người dùng cho chức năng chuyển tiền nội bộ cùng chủ sở hữu — Co-opBank Mobile Banking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12"/>
            <w:tcBorders>
              <w:top w:val="none" w:sz="0"/>
              <w:left w:val="single" w:color="FFFFFF" w:sz="1"/>
              <w:bottom w:val="single" w:color="D97706" w:sz="4"/>
              <w:right w:val="single" w:color="FFFFFF" w:sz="1"/>
            </w:tcBorders>
            <w:shd w:fill="F9FAFB" w:color="F9FAFB" w:val="solid"/>
            <w:vAlign w:val="center"/>
          </w:tcPr>
          <w:p>
            <w:pPr>
              <w:spacing w:after="40" w:before="160"/>
              <w:jc w:val="center"/>
            </w:pPr>
            <w:r>
              <w:rPr>
                <w:rFonts w:ascii="Calibri" w:cs="Calibri" w:eastAsia="Calibri" w:hAnsi="Calibri"/>
                <w:b/>
                <w:bCs/>
                <w:color w:val="D97706"/>
                <w:sz w:val="44"/>
                <w:szCs w:val="44"/>
              </w:rPr>
              <w:t xml:space="preserve">81%</w:t>
            </w:r>
          </w:p>
          <w:p>
            <w:pPr>
              <w:spacing w:after="160"/>
              <w:jc w:val="center"/>
            </w:pPr>
            <w:r>
              <w:rPr>
                <w:rFonts w:ascii="Calibri" w:cs="Calibri" w:eastAsia="Calibri" w:hAnsi="Calibri"/>
                <w:color w:val="6B7280"/>
                <w:sz w:val="16"/>
                <w:szCs w:val="16"/>
              </w:rPr>
              <w:t xml:space="preserve">UX SCORE</w:t>
            </w:r>
          </w:p>
        </w:tc>
        <w:tc>
          <w:tcPr>
            <w:tcW w:type="dxa" w:w="2412"/>
            <w:tcBorders>
              <w:top w:val="none" w:sz="0"/>
              <w:left w:val="single" w:color="FFFFFF" w:sz="1"/>
              <w:bottom w:val="single" w:color="2563EB" w:sz="4"/>
              <w:right w:val="single" w:color="FFFFFF" w:sz="1"/>
            </w:tcBorders>
            <w:shd w:fill="F9FAFB" w:color="F9FAFB" w:val="solid"/>
            <w:vAlign w:val="center"/>
          </w:tcPr>
          <w:p>
            <w:pPr>
              <w:spacing w:after="40" w:before="160"/>
              <w:jc w:val="center"/>
            </w:pPr>
            <w:r>
              <w:rPr>
                <w:rFonts w:ascii="Calibri" w:cs="Calibri" w:eastAsia="Calibri" w:hAnsi="Calibri"/>
                <w:b/>
                <w:bCs/>
                <w:color w:val="2563EB"/>
                <w:sz w:val="44"/>
                <w:szCs w:val="44"/>
              </w:rPr>
              <w:t xml:space="preserve">3</w:t>
            </w:r>
          </w:p>
          <w:p>
            <w:pPr>
              <w:spacing w:after="160"/>
              <w:jc w:val="center"/>
            </w:pPr>
            <w:r>
              <w:rPr>
                <w:rFonts w:ascii="Calibri" w:cs="Calibri" w:eastAsia="Calibri" w:hAnsi="Calibri"/>
                <w:color w:val="6B7280"/>
                <w:sz w:val="16"/>
                <w:szCs w:val="16"/>
              </w:rPr>
              <w:t xml:space="preserve">MÀN HÌNH</w:t>
            </w:r>
          </w:p>
        </w:tc>
        <w:tc>
          <w:tcPr>
            <w:tcW w:type="dxa" w:w="2412"/>
            <w:tcBorders>
              <w:top w:val="none" w:sz="0"/>
              <w:left w:val="single" w:color="FFFFFF" w:sz="1"/>
              <w:bottom w:val="single" w:color="7C3AED" w:sz="4"/>
              <w:right w:val="single" w:color="FFFFFF" w:sz="1"/>
            </w:tcBorders>
            <w:shd w:fill="F9FAFB" w:color="F9FAFB" w:val="solid"/>
            <w:vAlign w:val="center"/>
          </w:tcPr>
          <w:p>
            <w:pPr>
              <w:spacing w:after="40" w:before="160"/>
              <w:jc w:val="center"/>
            </w:pPr>
            <w:r>
              <w:rPr>
                <w:rFonts w:ascii="Calibri" w:cs="Calibri" w:eastAsia="Calibri" w:hAnsi="Calibri"/>
                <w:b/>
                <w:bCs/>
                <w:color w:val="7C3AED"/>
                <w:sz w:val="44"/>
                <w:szCs w:val="44"/>
              </w:rPr>
              <w:t xml:space="preserve">36</w:t>
            </w:r>
          </w:p>
          <w:p>
            <w:pPr>
              <w:spacing w:after="160"/>
              <w:jc w:val="center"/>
            </w:pPr>
            <w:r>
              <w:rPr>
                <w:rFonts w:ascii="Calibri" w:cs="Calibri" w:eastAsia="Calibri" w:hAnsi="Calibri"/>
                <w:color w:val="6B7280"/>
                <w:sz w:val="16"/>
                <w:szCs w:val="16"/>
              </w:rPr>
              <w:t xml:space="preserve">CHECKS</w:t>
            </w:r>
          </w:p>
        </w:tc>
        <w:tc>
          <w:tcPr>
            <w:tcW w:type="dxa" w:w="2412"/>
            <w:tcBorders>
              <w:top w:val="none" w:sz="0"/>
              <w:left w:val="single" w:color="FFFFFF" w:sz="1"/>
              <w:bottom w:val="single" w:color="DC2626" w:sz="4"/>
              <w:right w:val="single" w:color="FFFFFF" w:sz="1"/>
            </w:tcBorders>
            <w:shd w:fill="F9FAFB" w:color="F9FAFB" w:val="solid"/>
            <w:vAlign w:val="center"/>
          </w:tcPr>
          <w:p>
            <w:pPr>
              <w:spacing w:after="40" w:before="160"/>
              <w:jc w:val="center"/>
            </w:pPr>
            <w:r>
              <w:rPr>
                <w:rFonts w:ascii="Calibri" w:cs="Calibri" w:eastAsia="Calibri" w:hAnsi="Calibri"/>
                <w:b/>
                <w:bCs/>
                <w:color w:val="DC2626"/>
                <w:sz w:val="44"/>
                <w:szCs w:val="44"/>
              </w:rPr>
              <w:t xml:space="preserve">7</w:t>
            </w:r>
          </w:p>
          <w:p>
            <w:pPr>
              <w:spacing w:after="160"/>
              <w:jc w:val="center"/>
            </w:pPr>
            <w:r>
              <w:rPr>
                <w:rFonts w:ascii="Calibri" w:cs="Calibri" w:eastAsia="Calibri" w:hAnsi="Calibri"/>
                <w:color w:val="6B7280"/>
                <w:sz w:val="16"/>
                <w:szCs w:val="16"/>
              </w:rPr>
              <w:t xml:space="preserve">FINDINGS</w:t>
            </w:r>
          </w:p>
        </w:tc>
      </w:tr>
    </w:tbl>
    <w:p>
      <w:pPr>
        <w:spacing w:after="320" w:before="320"/>
      </w:pPr>
    </w:p>
    <w:p>
      <w:pPr>
        <w:pBdr>
          <w:bottom w:val="single" w:color="D1D5DB" w:sz="1"/>
        </w:pBdr>
        <w:spacing w:after="200" w:before="200"/>
      </w:pPr>
    </w:p>
    <w:p>
      <w:pPr>
        <w:spacing w:after="60" w:before="400"/>
      </w:pPr>
      <w:r>
        <w:rPr>
          <w:rFonts w:ascii="Calibri" w:cs="Calibri" w:eastAsia="Calibri" w:hAnsi="Calibri"/>
          <w:b/>
          <w:bCs/>
          <w:color w:val="D97706"/>
          <w:sz w:val="20"/>
          <w:szCs w:val="20"/>
        </w:rPr>
        <w:t xml:space="preserve">02  </w:t>
      </w:r>
      <w:r>
        <w:rPr>
          <w:rFonts w:ascii="Calibri" w:cs="Calibri" w:eastAsia="Calibri" w:hAnsi="Calibri"/>
          <w:b/>
          <w:bCs/>
          <w:color w:val="D97706"/>
          <w:sz w:val="20"/>
          <w:szCs w:val="20"/>
        </w:rPr>
        <w:t xml:space="preserve">PHƯƠNG PHÁP ĐÁNH GIÁ</w:t>
      </w:r>
    </w:p>
    <w:p>
      <w:pPr>
        <w:spacing w:after="200"/>
      </w:pPr>
      <w:r>
        <w:rPr>
          <w:rFonts w:ascii="Calibri" w:cs="Calibri" w:eastAsia="Calibri" w:hAnsi="Calibri"/>
          <w:b/>
          <w:bCs/>
          <w:color w:val="111827"/>
          <w:sz w:val="36"/>
          <w:szCs w:val="36"/>
        </w:rPr>
        <w:t xml:space="preserve">Phương pháp đánh giá</w:t>
      </w:r>
    </w:p>
    <w:p>
      <w:pPr>
        <w:pBdr>
          <w:top w:val="single" w:color="D1D5DB" w:sz="1"/>
          <w:bottom w:val="single" w:color="D1D5DB" w:sz="1"/>
          <w:left w:val="single" w:color="D97706" w:sz="3"/>
          <w:right w:val="single" w:color="D1D5DB" w:sz="1"/>
        </w:pBdr>
        <w:shd w:fill="F9FAFB" w:color="F9FAFB" w:val="solid"/>
        <w:spacing w:after="40" w:before="120"/>
      </w:pPr>
      <w:r>
        <w:rPr>
          <w:rFonts w:ascii="Calibri" w:cs="Calibri" w:eastAsia="Calibri" w:hAnsi="Calibri"/>
          <w:sz w:val="24"/>
          <w:szCs w:val="24"/>
        </w:rPr>
        <w:t xml:space="preserve">🔍  </w:t>
      </w:r>
      <w:r>
        <w:rPr>
          <w:rFonts w:ascii="Calibri" w:cs="Calibri" w:eastAsia="Calibri" w:hAnsi="Calibri"/>
          <w:b/>
          <w:bCs/>
          <w:color w:val="111827"/>
          <w:sz w:val="22"/>
          <w:szCs w:val="22"/>
        </w:rPr>
        <w:t xml:space="preserve">Heuristic Evaluation</w:t>
      </w:r>
    </w:p>
    <w:p>
      <w:pPr>
        <w:spacing w:after="160"/>
        <w:ind w:left="288"/>
      </w:pPr>
      <w:r>
        <w:rPr>
          <w:rFonts w:ascii="Calibri" w:cs="Calibri" w:eastAsia="Calibri" w:hAnsi="Calibri"/>
          <w:color w:val="6B7280"/>
          <w:sz w:val="19"/>
          <w:szCs w:val="19"/>
        </w:rPr>
        <w:t xml:space="preserve">Đánh giá theo 10 nguyên tắc Nielsen Norman Group, cross-reference 39 quy tắc UX Guidelines mức cao từ Design Data Layer.</w:t>
      </w:r>
    </w:p>
    <w:p>
      <w:pPr>
        <w:pBdr>
          <w:top w:val="single" w:color="D1D5DB" w:sz="1"/>
          <w:bottom w:val="single" w:color="D1D5DB" w:sz="1"/>
          <w:left w:val="single" w:color="D97706" w:sz="3"/>
          <w:right w:val="single" w:color="D1D5DB" w:sz="1"/>
        </w:pBdr>
        <w:shd w:fill="F9FAFB" w:color="F9FAFB" w:val="solid"/>
        <w:spacing w:after="40" w:before="120"/>
      </w:pPr>
      <w:r>
        <w:rPr>
          <w:rFonts w:ascii="Calibri" w:cs="Calibri" w:eastAsia="Calibri" w:hAnsi="Calibri"/>
          <w:sz w:val="24"/>
          <w:szCs w:val="24"/>
        </w:rPr>
        <w:t xml:space="preserve">⚙️  </w:t>
      </w:r>
      <w:r>
        <w:rPr>
          <w:rFonts w:ascii="Calibri" w:cs="Calibri" w:eastAsia="Calibri" w:hAnsi="Calibri"/>
          <w:b/>
          <w:bCs/>
          <w:color w:val="111827"/>
          <w:sz w:val="22"/>
          <w:szCs w:val="22"/>
        </w:rPr>
        <w:t xml:space="preserve">Component Spec Analysis</w:t>
      </w:r>
    </w:p>
    <w:p>
      <w:pPr>
        <w:spacing w:after="160"/>
        <w:ind w:left="288"/>
      </w:pPr>
      <w:r>
        <w:rPr>
          <w:rFonts w:ascii="Calibri" w:cs="Calibri" w:eastAsia="Calibri" w:hAnsi="Calibri"/>
          <w:color w:val="6B7280"/>
          <w:sz w:val="19"/>
          <w:szCs w:val="19"/>
        </w:rPr>
        <w:t xml:space="preserve">So sánh thiết kế với component specs DDL: text-input, app-header, otp-input, receipt-preview — kiểm tra state coverage và token compliance.</w:t>
      </w:r>
    </w:p>
    <w:p>
      <w:pPr>
        <w:pBdr>
          <w:top w:val="single" w:color="D1D5DB" w:sz="1"/>
          <w:bottom w:val="single" w:color="D1D5DB" w:sz="1"/>
          <w:left w:val="single" w:color="D97706" w:sz="3"/>
          <w:right w:val="single" w:color="D1D5DB" w:sz="1"/>
        </w:pBdr>
        <w:shd w:fill="F9FAFB" w:color="F9FAFB" w:val="solid"/>
        <w:spacing w:after="40" w:before="120"/>
      </w:pPr>
      <w:r>
        <w:rPr>
          <w:rFonts w:ascii="Calibri" w:cs="Calibri" w:eastAsia="Calibri" w:hAnsi="Calibri"/>
          <w:sz w:val="24"/>
          <w:szCs w:val="24"/>
        </w:rPr>
        <w:t xml:space="preserve">👁️  </w:t>
      </w:r>
      <w:r>
        <w:rPr>
          <w:rFonts w:ascii="Calibri" w:cs="Calibri" w:eastAsia="Calibri" w:hAnsi="Calibri"/>
          <w:b/>
          <w:bCs/>
          <w:color w:val="111827"/>
          <w:sz w:val="22"/>
          <w:szCs w:val="22"/>
        </w:rPr>
        <w:t xml:space="preserve">Vision Inspection</w:t>
      </w:r>
    </w:p>
    <w:p>
      <w:pPr>
        <w:spacing w:after="160"/>
        <w:ind w:left="288"/>
      </w:pPr>
      <w:r>
        <w:rPr>
          <w:rFonts w:ascii="Calibri" w:cs="Calibri" w:eastAsia="Calibri" w:hAnsi="Calibri"/>
          <w:color w:val="6B7280"/>
          <w:sz w:val="19"/>
          <w:szCs w:val="19"/>
        </w:rPr>
        <w:t xml:space="preserve">Agent vision phân tích 6 ảnh wireframe trực tiếp — phát hiện missing error states, data inconsistency, layout gaps.</w:t>
      </w:r>
    </w:p>
    <w:p>
      <w:pPr>
        <w:pBdr>
          <w:top w:val="single" w:color="D1D5DB" w:sz="1"/>
          <w:bottom w:val="single" w:color="D1D5DB" w:sz="1"/>
          <w:left w:val="single" w:color="D97706" w:sz="3"/>
          <w:right w:val="single" w:color="D1D5DB" w:sz="1"/>
        </w:pBdr>
        <w:shd w:fill="F9FAFB" w:color="F9FAFB" w:val="solid"/>
        <w:spacing w:after="40" w:before="120"/>
      </w:pPr>
      <w:r>
        <w:rPr>
          <w:rFonts w:ascii="Calibri" w:cs="Calibri" w:eastAsia="Calibri" w:hAnsi="Calibri"/>
          <w:sz w:val="24"/>
          <w:szCs w:val="24"/>
        </w:rPr>
        <w:t xml:space="preserve">📐  </w:t>
      </w:r>
      <w:r>
        <w:rPr>
          <w:rFonts w:ascii="Calibri" w:cs="Calibri" w:eastAsia="Calibri" w:hAnsi="Calibri"/>
          <w:b/>
          <w:bCs/>
          <w:color w:val="111827"/>
          <w:sz w:val="22"/>
          <w:szCs w:val="22"/>
        </w:rPr>
        <w:t xml:space="preserve">UX Law Cross-Reference</w:t>
      </w:r>
    </w:p>
    <w:p>
      <w:pPr>
        <w:spacing w:after="160"/>
        <w:ind w:left="288"/>
      </w:pPr>
      <w:r>
        <w:rPr>
          <w:rFonts w:ascii="Calibri" w:cs="Calibri" w:eastAsia="Calibri" w:hAnsi="Calibri"/>
          <w:color w:val="6B7280"/>
          <w:sz w:val="19"/>
          <w:szCs w:val="19"/>
        </w:rPr>
        <w:t xml:space="preserve">Auto-trigger 60 UX Laws (Fitts's, Hick's, Peak-End Rule, Doherty Threshold) theo context cụ thể của từng màn hình chuyển tiền.</w:t>
      </w:r>
    </w:p>
    <w:p>
      <w:pPr>
        <w:spacing w:after="160" w:before="160"/>
      </w:pPr>
    </w:p>
    <w:p>
      <w:pPr>
        <w:pBdr>
          <w:bottom w:val="single" w:color="D1D5DB" w:sz="1"/>
        </w:pBdr>
        <w:spacing w:after="200" w:before="200"/>
      </w:pPr>
    </w:p>
    <w:p>
      <w:pPr>
        <w:spacing w:after="60" w:before="400"/>
      </w:pPr>
      <w:r>
        <w:rPr>
          <w:rFonts w:ascii="Calibri" w:cs="Calibri" w:eastAsia="Calibri" w:hAnsi="Calibri"/>
          <w:b/>
          <w:bCs/>
          <w:color w:val="D97706"/>
          <w:sz w:val="20"/>
          <w:szCs w:val="20"/>
        </w:rPr>
        <w:t xml:space="preserve">03  </w:t>
      </w:r>
      <w:r>
        <w:rPr>
          <w:rFonts w:ascii="Calibri" w:cs="Calibri" w:eastAsia="Calibri" w:hAnsi="Calibri"/>
          <w:b/>
          <w:bCs/>
          <w:color w:val="D97706"/>
          <w:sz w:val="20"/>
          <w:szCs w:val="20"/>
        </w:rPr>
        <w:t xml:space="preserve">CHI TIẾT PHÁT HIỆN</w:t>
      </w:r>
    </w:p>
    <w:p>
      <w:pPr>
        <w:spacing w:after="200"/>
      </w:pPr>
      <w:r>
        <w:rPr>
          <w:rFonts w:ascii="Calibri" w:cs="Calibri" w:eastAsia="Calibri" w:hAnsi="Calibri"/>
          <w:b/>
          <w:bCs/>
          <w:color w:val="111827"/>
          <w:sz w:val="36"/>
          <w:szCs w:val="36"/>
        </w:rPr>
        <w:t xml:space="preserve">Chi tiết phát hiện</w:t>
      </w:r>
    </w:p>
    <w:p>
      <w:pPr>
        <w:spacing w:after="240"/>
      </w:pPr>
      <w:r>
        <w:rPr>
          <w:rFonts w:ascii="Calibri" w:cs="Calibri" w:eastAsia="Calibri" w:hAnsi="Calibri"/>
          <w:color w:val="6B7280"/>
          <w:sz w:val="21"/>
          <w:szCs w:val="21"/>
        </w:rPr>
        <w:t xml:space="preserve">7 vấn đề được xác định, sắp xếp theo mức độ ảnh hưởng</w:t>
      </w:r>
    </w:p>
    <w:p>
      <w:pPr>
        <w:pBdr>
          <w:top w:val="single" w:color="DC2626" w:sz="8"/>
        </w:pBdr>
        <w:spacing w:after="0" w:before="300"/>
      </w:pPr>
    </w:p>
    <w:p>
      <w:pPr>
        <w:spacing w:after="80" w:before="80"/>
      </w:pPr>
      <w:r>
        <w:rPr>
          <w:rFonts w:ascii="Consolas" w:cs="Consolas" w:eastAsia="Consolas" w:hAnsi="Consolas"/>
          <w:color w:val="6B7280"/>
          <w:sz w:val="18"/>
          <w:szCs w:val="18"/>
        </w:rPr>
        <w:t xml:space="preserve">UXP-001</w:t>
      </w:r>
      <w:r>
        <w:rPr>
          <w:rFonts w:ascii="Calibri" w:cs="Calibri" w:eastAsia="Calibri" w:hAnsi="Calibri"/>
          <w:sz w:val="18"/>
          <w:szCs w:val="18"/>
        </w:rPr>
        <w:t xml:space="preserve">   </w:t>
      </w:r>
      <w:r>
        <w:rPr>
          <w:rFonts w:ascii="Calibri" w:cs="Calibri" w:eastAsia="Calibri" w:hAnsi="Calibri"/>
          <w:b/>
          <w:bCs/>
          <w:color w:val="B91C1C"/>
          <w:sz w:val="16"/>
          <w:szCs w:val="16"/>
          <w:shd w:fill="FEE2E2" w:color="FEE2E2" w:val="solid"/>
        </w:rPr>
        <w:t xml:space="preserve"> CRITICAL </w:t>
      </w:r>
    </w:p>
    <w:p>
      <w:pPr>
        <w:spacing w:after="160"/>
      </w:pPr>
      <w:r>
        <w:rPr>
          <w:rFonts w:ascii="Calibri" w:cs="Calibri" w:eastAsia="Calibri" w:hAnsi="Calibri"/>
          <w:b/>
          <w:bCs/>
          <w:color w:val="111827"/>
          <w:sz w:val="24"/>
          <w:szCs w:val="24"/>
        </w:rPr>
        <w:t xml:space="preserve">Form nhập thiếu trạng thái hiển thị lỗi cho các trường dữ liệu</w:t>
      </w:r>
    </w:p>
    <w:p>
      <w:pPr>
        <w:spacing w:after="40" w:before="80"/>
        <w:jc w:val="center"/>
      </w:pPr>
      <w:r>
        <w:drawing>
          <wp:inline distT="0" distB="0" distL="0" distR="0">
            <wp:extent cx="142875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3095625"/>
                    </a:xfrm>
                    <a:prstGeom prst="rect">
                      <a:avLst/>
                    </a:prstGeom>
                  </pic:spPr>
                </pic:pic>
              </a:graphicData>
            </a:graphic>
          </wp:inline>
        </w:drawing>
      </w:r>
    </w:p>
    <w:p>
      <w:pPr>
        <w:spacing w:after="160"/>
        <w:jc w:val="center"/>
      </w:pPr>
      <w:r>
        <w:rPr>
          <w:rFonts w:ascii="Calibri" w:cs="Calibri" w:eastAsia="Calibri" w:hAnsi="Calibri"/>
          <w:i/>
          <w:iCs/>
          <w:color w:val="6B7280"/>
          <w:sz w:val="16"/>
          <w:szCs w:val="16"/>
        </w:rPr>
        <w:t xml:space="preserve">⚠️ Thiếu trạng thái lỗi</w:t>
      </w:r>
    </w:p>
    <w:p>
      <w:pPr>
        <w:spacing w:after="60" w:before="120"/>
      </w:pPr>
      <w:r>
        <w:rPr>
          <w:rFonts w:ascii="Calibri" w:cs="Calibri" w:eastAsia="Calibri" w:hAnsi="Calibri"/>
          <w:b/>
          <w:bCs/>
          <w:color w:val="D97706"/>
          <w:sz w:val="16"/>
          <w:szCs w:val="16"/>
        </w:rPr>
        <w:t xml:space="preserve">HIỆN TRẠNG</w:t>
      </w:r>
    </w:p>
    <w:p>
      <w:pPr>
        <w:spacing w:after="60" w:before="20"/>
      </w:pPr>
      <w:r>
        <w:rPr>
          <w:rFonts w:ascii="Calibri" w:cs="Calibri" w:eastAsia="Calibri" w:hAnsi="Calibri"/>
          <w:color w:val="374151"/>
          <w:sz w:val="19"/>
          <w:szCs w:val="19"/>
        </w:rPr>
        <w:t xml:space="preserve">Tất cả 4 trạng thái của form nhập (cơ bản, popup cảnh báo, đặt lịch hàng tháng, đặt lịch không lặp lại) đều không có artboard nào thể hiện trạng thái validation error inline cho các trường nhập liệu.</w:t>
      </w:r>
    </w:p>
    <w:p>
      <w:pPr>
        <w:spacing w:after="60" w:before="120"/>
      </w:pPr>
      <w:r>
        <w:rPr>
          <w:rFonts w:ascii="Calibri" w:cs="Calibri" w:eastAsia="Calibri" w:hAnsi="Calibri"/>
          <w:b/>
          <w:bCs/>
          <w:color w:val="D97706"/>
          <w:sz w:val="16"/>
          <w:szCs w:val="16"/>
        </w:rPr>
        <w:t xml:space="preserve">TÁC ĐỘNG ĐẾN NGƯỜI DÙNG</w:t>
      </w:r>
    </w:p>
    <w:p>
      <w:pPr>
        <w:spacing w:after="20" w:before="20"/>
        <w:ind w:left="288"/>
      </w:pPr>
      <w:r>
        <w:rPr>
          <w:rFonts w:ascii="Calibri" w:cs="Calibri" w:eastAsia="Calibri" w:hAnsi="Calibri"/>
          <w:color w:val="374151"/>
          <w:sz w:val="19"/>
          <w:szCs w:val="19"/>
        </w:rPr>
        <w:t xml:space="preserve">• Người dùng nhập sai số tiền (vượt số dư, ký tự không hợp lệ) nhưng không biết lỗi ở đâu</w:t>
      </w:r>
    </w:p>
    <w:p>
      <w:pPr>
        <w:spacing w:after="20" w:before="20"/>
        <w:ind w:left="288"/>
      </w:pPr>
      <w:r>
        <w:rPr>
          <w:rFonts w:ascii="Calibri" w:cs="Calibri" w:eastAsia="Calibri" w:hAnsi="Calibri"/>
          <w:color w:val="374151"/>
          <w:sz w:val="19"/>
          <w:szCs w:val="19"/>
        </w:rPr>
        <w:t xml:space="preserve">• Tăng tỷ lệ giao dịch thất bại và chi phí hỗ trợ khách hàng</w:t>
      </w:r>
    </w:p>
    <w:p>
      <w:pPr>
        <w:spacing w:after="60" w:before="120"/>
      </w:pPr>
      <w:r>
        <w:rPr>
          <w:rFonts w:ascii="Calibri" w:cs="Calibri" w:eastAsia="Calibri" w:hAnsi="Calibri"/>
          <w:b/>
          <w:bCs/>
          <w:color w:val="D97706"/>
          <w:sz w:val="16"/>
          <w:szCs w:val="16"/>
        </w:rPr>
        <w:t xml:space="preserve">HEURISTIC VI PHẠM</w:t>
      </w:r>
    </w:p>
    <w:p>
      <w:pPr>
        <w:spacing w:after="60" w:before="20"/>
      </w:pPr>
      <w:r>
        <w:rPr>
          <w:rFonts w:ascii="Calibri" w:cs="Calibri" w:eastAsia="Calibri" w:hAnsi="Calibri"/>
          <w:color w:val="374151"/>
          <w:sz w:val="19"/>
          <w:szCs w:val="19"/>
        </w:rPr>
        <w:t xml:space="preserve">Help users recognize, diagnose, and recover from errors (Nielsen #9) — Hệ thống phải hiển thị thông báo lỗi rõ ràng, gần vị trí gây lỗi, với ngôn ngữ dễ hiểu.</w:t>
      </w:r>
    </w:p>
    <w:p>
      <w:pPr>
        <w:spacing w:after="60" w:before="120"/>
      </w:pPr>
      <w:r>
        <w:rPr>
          <w:rFonts w:ascii="Calibri" w:cs="Calibri" w:eastAsia="Calibri" w:hAnsi="Calibri"/>
          <w:b/>
          <w:bCs/>
          <w:color w:val="16A34A"/>
          <w:sz w:val="16"/>
          <w:szCs w:val="16"/>
        </w:rPr>
        <w:t xml:space="preserve">ĐỀ XUẤT CẢI THIỆN</w:t>
      </w:r>
    </w:p>
    <w:p>
      <w:pPr>
        <w:pBdr>
          <w:left w:val="single" w:color="16A34A" w:sz="4"/>
        </w:pBdr>
        <w:shd w:fill="DCFCE7" w:color="DCFCE7" w:val="solid"/>
        <w:spacing w:after="40" w:before="40"/>
        <w:ind w:left="215"/>
      </w:pPr>
      <w:r>
        <w:rPr>
          <w:rFonts w:ascii="Calibri" w:cs="Calibri" w:eastAsia="Calibri" w:hAnsi="Calibri"/>
          <w:b/>
          <w:bCs/>
          <w:color w:val="16A34A"/>
          <w:sz w:val="20"/>
          <w:szCs w:val="20"/>
        </w:rPr>
        <w:t xml:space="preserve">✅ Thêm trạng thái lỗi cho tất cả trường nhập</w:t>
      </w:r>
    </w:p>
    <w:p>
      <w:pPr>
        <w:pBdr>
          <w:left w:val="single" w:color="16A34A" w:sz="4"/>
        </w:pBdr>
        <w:shd w:fill="DCFCE7" w:color="DCFCE7" w:val="solid"/>
        <w:spacing w:after="20" w:before="20"/>
        <w:ind w:left="431"/>
      </w:pPr>
      <w:r>
        <w:rPr>
          <w:rFonts w:ascii="Calibri" w:cs="Calibri" w:eastAsia="Calibri" w:hAnsi="Calibri"/>
          <w:color w:val="374151"/>
          <w:sz w:val="19"/>
          <w:szCs w:val="19"/>
        </w:rPr>
        <w:t xml:space="preserve">• Thêm artboard error state: viền đỏ, helper text "Số tiền vượt quá số dư khả dụng"</w:t>
      </w:r>
    </w:p>
    <w:p>
      <w:pPr>
        <w:pBdr>
          <w:left w:val="single" w:color="16A34A" w:sz="4"/>
        </w:pBdr>
        <w:shd w:fill="DCFCE7" w:color="DCFCE7" w:val="solid"/>
        <w:spacing w:after="20" w:before="20"/>
        <w:ind w:left="431"/>
      </w:pPr>
      <w:r>
        <w:rPr>
          <w:rFonts w:ascii="Calibri" w:cs="Calibri" w:eastAsia="Calibri" w:hAnsi="Calibri"/>
          <w:color w:val="374151"/>
          <w:sz w:val="19"/>
          <w:szCs w:val="19"/>
        </w:rPr>
        <w:t xml:space="preserve">• Thêm error state cho trường "Tài khoản thụ hưởng": "Vui lòng chọn tài khoản"</w:t>
      </w:r>
    </w:p>
    <w:p>
      <w:pPr>
        <w:pBdr>
          <w:left w:val="single" w:color="16A34A" w:sz="4"/>
        </w:pBdr>
        <w:shd w:fill="DCFCE7" w:color="DCFCE7" w:val="solid"/>
        <w:spacing w:after="20" w:before="20"/>
        <w:ind w:left="431"/>
      </w:pPr>
      <w:r>
        <w:rPr>
          <w:rFonts w:ascii="Calibri" w:cs="Calibri" w:eastAsia="Calibri" w:hAnsi="Calibri"/>
          <w:color w:val="374151"/>
          <w:sz w:val="19"/>
          <w:szCs w:val="19"/>
        </w:rPr>
        <w:t xml:space="preserve">• Nút "Tiếp tục" ở trạng thái vô hiệu khi form chưa hợp lệ (opacity 0.5)</w:t>
      </w:r>
    </w:p>
    <w:p>
      <w:pPr>
        <w:spacing w:after="40" w:before="100"/>
      </w:pPr>
      <w:r>
        <w:rPr>
          <w:rFonts w:ascii="Calibri" w:cs="Calibri" w:eastAsia="Calibri" w:hAnsi="Calibri"/>
          <w:color w:val="2563EB"/>
          <w:sz w:val="17"/>
          <w:szCs w:val="17"/>
        </w:rPr>
        <w:t xml:space="preserve">#Form nhập</w:t>
      </w:r>
      <w:r>
        <w:rPr>
          <w:rFonts w:ascii="Calibri" w:cs="Calibri" w:eastAsia="Calibri" w:hAnsi="Calibri"/>
          <w:color w:val="2563EB"/>
          <w:sz w:val="17"/>
          <w:szCs w:val="17"/>
        </w:rPr>
        <w:t xml:space="preserve">   #Validation</w:t>
      </w:r>
      <w:r>
        <w:rPr>
          <w:rFonts w:ascii="Calibri" w:cs="Calibri" w:eastAsia="Calibri" w:hAnsi="Calibri"/>
          <w:color w:val="2563EB"/>
          <w:sz w:val="17"/>
          <w:szCs w:val="17"/>
        </w:rPr>
        <w:t xml:space="preserve">   #Error State</w:t>
      </w:r>
    </w:p>
    <w:p>
      <w:pPr>
        <w:spacing w:after="60" w:before="60"/>
      </w:pPr>
      <w:r>
        <w:rPr>
          <w:rFonts w:ascii="Calibri" w:cs="Calibri" w:eastAsia="Calibri" w:hAnsi="Calibri"/>
          <w:b/>
          <w:bCs/>
          <w:color w:val="7C3AED"/>
          <w:sz w:val="17"/>
          <w:szCs w:val="17"/>
        </w:rPr>
        <w:t xml:space="preserve">Tham chiếu: </w:t>
      </w:r>
      <w:r>
        <w:rPr>
          <w:rFonts w:ascii="Calibri" w:cs="Calibri" w:eastAsia="Calibri" w:hAnsi="Calibri"/>
          <w:i/>
          <w:iCs/>
          <w:color w:val="6B7280"/>
          <w:sz w:val="17"/>
          <w:szCs w:val="17"/>
        </w:rPr>
        <w:t xml:space="preserve">DDL: UXG-10 (Error Message Visibility), UXG-78 (Form Input Affordance)Component: text-input-1 → state.error + errorBorderColor: {base.destructive} (#dc2626)UX Law: Fitts's Law</w:t>
      </w:r>
    </w:p>
    <w:p>
      <w:pPr>
        <w:spacing w:after="80" w:before="80"/>
      </w:pPr>
    </w:p>
    <w:p>
      <w:pPr>
        <w:pBdr>
          <w:top w:val="single" w:color="DC2626" w:sz="8"/>
        </w:pBdr>
        <w:spacing w:after="0" w:before="300"/>
      </w:pPr>
    </w:p>
    <w:p>
      <w:pPr>
        <w:spacing w:after="80" w:before="80"/>
      </w:pPr>
      <w:r>
        <w:rPr>
          <w:rFonts w:ascii="Consolas" w:cs="Consolas" w:eastAsia="Consolas" w:hAnsi="Consolas"/>
          <w:color w:val="6B7280"/>
          <w:sz w:val="18"/>
          <w:szCs w:val="18"/>
        </w:rPr>
        <w:t xml:space="preserve">UXP-002</w:t>
      </w:r>
      <w:r>
        <w:rPr>
          <w:rFonts w:ascii="Calibri" w:cs="Calibri" w:eastAsia="Calibri" w:hAnsi="Calibri"/>
          <w:sz w:val="18"/>
          <w:szCs w:val="18"/>
        </w:rPr>
        <w:t xml:space="preserve">   </w:t>
      </w:r>
      <w:r>
        <w:rPr>
          <w:rFonts w:ascii="Calibri" w:cs="Calibri" w:eastAsia="Calibri" w:hAnsi="Calibri"/>
          <w:b/>
          <w:bCs/>
          <w:color w:val="B91C1C"/>
          <w:sz w:val="16"/>
          <w:szCs w:val="16"/>
          <w:shd w:fill="FEE2E2" w:color="FEE2E2" w:val="solid"/>
        </w:rPr>
        <w:t xml:space="preserve"> CRITICAL </w:t>
      </w:r>
    </w:p>
    <w:p>
      <w:pPr>
        <w:spacing w:after="160"/>
      </w:pPr>
      <w:r>
        <w:rPr>
          <w:rFonts w:ascii="Calibri" w:cs="Calibri" w:eastAsia="Calibri" w:hAnsi="Calibri"/>
          <w:b/>
          <w:bCs/>
          <w:color w:val="111827"/>
          <w:sz w:val="24"/>
          <w:szCs w:val="24"/>
        </w:rPr>
        <w:t xml:space="preserve">Thiếu bước xác thực bảo mật (OTP/PIN) trước khi thực hiện giao dịch</w:t>
      </w:r>
    </w:p>
    <w:p>
      <w:pPr>
        <w:spacing w:after="40" w:before="80"/>
        <w:jc w:val="center"/>
      </w:pPr>
      <w:r>
        <w:drawing>
          <wp:inline distT="0" distB="0" distL="0" distR="0">
            <wp:extent cx="142875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3095625"/>
                    </a:xfrm>
                    <a:prstGeom prst="rect">
                      <a:avLst/>
                    </a:prstGeom>
                  </pic:spPr>
                </pic:pic>
              </a:graphicData>
            </a:graphic>
          </wp:inline>
        </w:drawing>
      </w:r>
    </w:p>
    <w:p>
      <w:pPr>
        <w:spacing w:after="160"/>
        <w:jc w:val="center"/>
      </w:pPr>
      <w:r>
        <w:rPr>
          <w:rFonts w:ascii="Calibri" w:cs="Calibri" w:eastAsia="Calibri" w:hAnsi="Calibri"/>
          <w:i/>
          <w:iCs/>
          <w:color w:val="6B7280"/>
          <w:sz w:val="16"/>
          <w:szCs w:val="16"/>
        </w:rPr>
        <w:t xml:space="preserve">⚠️ Thiếu xác thực bảo mật</w:t>
      </w:r>
    </w:p>
    <w:p>
      <w:pPr>
        <w:spacing w:after="60" w:before="120"/>
      </w:pPr>
      <w:r>
        <w:rPr>
          <w:rFonts w:ascii="Calibri" w:cs="Calibri" w:eastAsia="Calibri" w:hAnsi="Calibri"/>
          <w:b/>
          <w:bCs/>
          <w:color w:val="D97706"/>
          <w:sz w:val="16"/>
          <w:szCs w:val="16"/>
        </w:rPr>
        <w:t xml:space="preserve">HIỆN TRẠNG</w:t>
      </w:r>
    </w:p>
    <w:p>
      <w:pPr>
        <w:spacing w:after="60" w:before="20"/>
      </w:pPr>
      <w:r>
        <w:rPr>
          <w:rFonts w:ascii="Calibri" w:cs="Calibri" w:eastAsia="Calibri" w:hAnsi="Calibri"/>
          <w:color w:val="374151"/>
          <w:sz w:val="19"/>
          <w:szCs w:val="19"/>
        </w:rPr>
        <w:t xml:space="preserve">Màn xác nhận chỉ hiển thị thông tin giao dịch và nút "Xác nhận". Không có bước xác thực 2 yếu tố (OTP hoặc PIN) — giao dịch tài chính được thực hiện chỉ bằng một nút nhấn.</w:t>
      </w:r>
    </w:p>
    <w:p>
      <w:pPr>
        <w:spacing w:after="60" w:before="120"/>
      </w:pPr>
      <w:r>
        <w:rPr>
          <w:rFonts w:ascii="Calibri" w:cs="Calibri" w:eastAsia="Calibri" w:hAnsi="Calibri"/>
          <w:b/>
          <w:bCs/>
          <w:color w:val="D97706"/>
          <w:sz w:val="16"/>
          <w:szCs w:val="16"/>
        </w:rPr>
        <w:t xml:space="preserve">TÁC ĐỘNG ĐẾN NGƯỜI DÙNG</w:t>
      </w:r>
    </w:p>
    <w:p>
      <w:pPr>
        <w:spacing w:after="20" w:before="20"/>
        <w:ind w:left="288"/>
      </w:pPr>
      <w:r>
        <w:rPr>
          <w:rFonts w:ascii="Calibri" w:cs="Calibri" w:eastAsia="Calibri" w:hAnsi="Calibri"/>
          <w:color w:val="374151"/>
          <w:sz w:val="19"/>
          <w:szCs w:val="19"/>
        </w:rPr>
        <w:t xml:space="preserve">• Rủi ro bảo mật nghiêm trọng: nếu thiết bị bị đánh cắp, kẻ gian có thể chuyển tiền mà không cần xác thực</w:t>
      </w:r>
    </w:p>
    <w:p>
      <w:pPr>
        <w:spacing w:after="20" w:before="20"/>
        <w:ind w:left="288"/>
      </w:pPr>
      <w:r>
        <w:rPr>
          <w:rFonts w:ascii="Calibri" w:cs="Calibri" w:eastAsia="Calibri" w:hAnsi="Calibri"/>
          <w:color w:val="374151"/>
          <w:sz w:val="19"/>
          <w:szCs w:val="19"/>
        </w:rPr>
        <w:t xml:space="preserve">• Vi phạm nguyên tắc "Security-first" của ứng dụng ngân hàng</w:t>
      </w:r>
    </w:p>
    <w:p>
      <w:pPr>
        <w:spacing w:after="60" w:before="120"/>
      </w:pPr>
      <w:r>
        <w:rPr>
          <w:rFonts w:ascii="Calibri" w:cs="Calibri" w:eastAsia="Calibri" w:hAnsi="Calibri"/>
          <w:b/>
          <w:bCs/>
          <w:color w:val="D97706"/>
          <w:sz w:val="16"/>
          <w:szCs w:val="16"/>
        </w:rPr>
        <w:t xml:space="preserve">HEURISTIC VI PHẠM</w:t>
      </w:r>
    </w:p>
    <w:p>
      <w:pPr>
        <w:spacing w:after="60" w:before="20"/>
      </w:pPr>
      <w:r>
        <w:rPr>
          <w:rFonts w:ascii="Calibri" w:cs="Calibri" w:eastAsia="Calibri" w:hAnsi="Calibri"/>
          <w:color w:val="374151"/>
          <w:sz w:val="19"/>
          <w:szCs w:val="19"/>
        </w:rPr>
        <w:t xml:space="preserve">Error Prevention (Nielsen #5) — Thiết kế phải ngăn ngừa các vấn đề nghiêm trọng, đặc biệt giao dịch tài chính không thể hoàn tác, bằng cách yêu cầu xác nhận bổ sung.</w:t>
      </w:r>
    </w:p>
    <w:p>
      <w:pPr>
        <w:spacing w:after="60" w:before="120"/>
      </w:pPr>
      <w:r>
        <w:rPr>
          <w:rFonts w:ascii="Calibri" w:cs="Calibri" w:eastAsia="Calibri" w:hAnsi="Calibri"/>
          <w:b/>
          <w:bCs/>
          <w:color w:val="16A34A"/>
          <w:sz w:val="16"/>
          <w:szCs w:val="16"/>
        </w:rPr>
        <w:t xml:space="preserve">ĐỀ XUẤT CẢI THIỆN</w:t>
      </w:r>
    </w:p>
    <w:p>
      <w:pPr>
        <w:pBdr>
          <w:left w:val="single" w:color="16A34A" w:sz="4"/>
        </w:pBdr>
        <w:shd w:fill="DCFCE7" w:color="DCFCE7" w:val="solid"/>
        <w:spacing w:after="40" w:before="40"/>
        <w:ind w:left="215"/>
      </w:pPr>
      <w:r>
        <w:rPr>
          <w:rFonts w:ascii="Calibri" w:cs="Calibri" w:eastAsia="Calibri" w:hAnsi="Calibri"/>
          <w:b/>
          <w:bCs/>
          <w:color w:val="16A34A"/>
          <w:sz w:val="20"/>
          <w:szCs w:val="20"/>
        </w:rPr>
        <w:t xml:space="preserve">✅ Thêm bottom sheet OTP sau khi nhấn "Xác nhận"</w:t>
      </w:r>
    </w:p>
    <w:p>
      <w:pPr>
        <w:pBdr>
          <w:left w:val="single" w:color="16A34A" w:sz="4"/>
        </w:pBdr>
        <w:shd w:fill="DCFCE7" w:color="DCFCE7" w:val="solid"/>
        <w:spacing w:after="20" w:before="20"/>
        <w:ind w:left="431"/>
      </w:pPr>
      <w:r>
        <w:rPr>
          <w:rFonts w:ascii="Calibri" w:cs="Calibri" w:eastAsia="Calibri" w:hAnsi="Calibri"/>
          <w:color w:val="374151"/>
          <w:sz w:val="19"/>
          <w:szCs w:val="19"/>
        </w:rPr>
        <w:t xml:space="preserve">• OTP 6 ô (kích thước 48 pixel), tự động chuyển focus, hỗ trợ dán</w:t>
      </w:r>
    </w:p>
    <w:p>
      <w:pPr>
        <w:pBdr>
          <w:left w:val="single" w:color="16A34A" w:sz="4"/>
        </w:pBdr>
        <w:shd w:fill="DCFCE7" w:color="DCFCE7" w:val="solid"/>
        <w:spacing w:after="20" w:before="20"/>
        <w:ind w:left="431"/>
      </w:pPr>
      <w:r>
        <w:rPr>
          <w:rFonts w:ascii="Calibri" w:cs="Calibri" w:eastAsia="Calibri" w:hAnsi="Calibri"/>
          <w:color w:val="374151"/>
          <w:sz w:val="19"/>
          <w:szCs w:val="19"/>
        </w:rPr>
        <w:t xml:space="preserve">• Bộ đếm gửi lại mã sau 60 giây</w:t>
      </w:r>
    </w:p>
    <w:p>
      <w:pPr>
        <w:pBdr>
          <w:left w:val="single" w:color="16A34A" w:sz="4"/>
        </w:pBdr>
        <w:shd w:fill="DCFCE7" w:color="DCFCE7" w:val="solid"/>
        <w:spacing w:after="20" w:before="20"/>
        <w:ind w:left="431"/>
      </w:pPr>
      <w:r>
        <w:rPr>
          <w:rFonts w:ascii="Calibri" w:cs="Calibri" w:eastAsia="Calibri" w:hAnsi="Calibri"/>
          <w:color w:val="374151"/>
          <w:sz w:val="19"/>
          <w:szCs w:val="19"/>
        </w:rPr>
        <w:t xml:space="preserve">• Nút đóng ở góc phải trên</w:t>
      </w:r>
    </w:p>
    <w:p>
      <w:pPr>
        <w:spacing w:after="40" w:before="100"/>
      </w:pPr>
      <w:r>
        <w:rPr>
          <w:rFonts w:ascii="Calibri" w:cs="Calibri" w:eastAsia="Calibri" w:hAnsi="Calibri"/>
          <w:color w:val="2563EB"/>
          <w:sz w:val="17"/>
          <w:szCs w:val="17"/>
        </w:rPr>
        <w:t xml:space="preserve">#Xác nhận</w:t>
      </w:r>
      <w:r>
        <w:rPr>
          <w:rFonts w:ascii="Calibri" w:cs="Calibri" w:eastAsia="Calibri" w:hAnsi="Calibri"/>
          <w:color w:val="2563EB"/>
          <w:sz w:val="17"/>
          <w:szCs w:val="17"/>
        </w:rPr>
        <w:t xml:space="preserve">   #Bảo mật</w:t>
      </w:r>
      <w:r>
        <w:rPr>
          <w:rFonts w:ascii="Calibri" w:cs="Calibri" w:eastAsia="Calibri" w:hAnsi="Calibri"/>
          <w:color w:val="2563EB"/>
          <w:sz w:val="17"/>
          <w:szCs w:val="17"/>
        </w:rPr>
        <w:t xml:space="preserve">   #OTP</w:t>
      </w:r>
    </w:p>
    <w:p>
      <w:pPr>
        <w:spacing w:after="60" w:before="60"/>
      </w:pPr>
      <w:r>
        <w:rPr>
          <w:rFonts w:ascii="Calibri" w:cs="Calibri" w:eastAsia="Calibri" w:hAnsi="Calibri"/>
          <w:b/>
          <w:bCs/>
          <w:color w:val="7C3AED"/>
          <w:sz w:val="17"/>
          <w:szCs w:val="17"/>
        </w:rPr>
        <w:t xml:space="preserve">Tham chiếu: </w:t>
      </w:r>
      <w:r>
        <w:rPr>
          <w:rFonts w:ascii="Calibri" w:cs="Calibri" w:eastAsia="Calibri" w:hAnsi="Calibri"/>
          <w:i/>
          <w:iCs/>
          <w:color w:val="6B7280"/>
          <w:sz w:val="17"/>
          <w:szCs w:val="17"/>
        </w:rPr>
        <w:t xml:space="preserve">DDL: UXG-45 (Transaction Verification)Component: otp-input-1 → 6-digit, auto-focus, resend timer 60sUX Law: Doherty Threshold</w:t>
      </w:r>
    </w:p>
    <w:p>
      <w:pPr>
        <w:spacing w:after="80" w:before="80"/>
      </w:pPr>
    </w:p>
    <w:p>
      <w:pPr>
        <w:pBdr>
          <w:top w:val="single" w:color="EA580C" w:sz="8"/>
        </w:pBdr>
        <w:spacing w:after="0" w:before="300"/>
      </w:pPr>
    </w:p>
    <w:p>
      <w:pPr>
        <w:spacing w:after="80" w:before="80"/>
      </w:pPr>
      <w:r>
        <w:rPr>
          <w:rFonts w:ascii="Consolas" w:cs="Consolas" w:eastAsia="Consolas" w:hAnsi="Consolas"/>
          <w:color w:val="6B7280"/>
          <w:sz w:val="18"/>
          <w:szCs w:val="18"/>
        </w:rPr>
        <w:t xml:space="preserve">UXP-003</w:t>
      </w:r>
      <w:r>
        <w:rPr>
          <w:rFonts w:ascii="Calibri" w:cs="Calibri" w:eastAsia="Calibri" w:hAnsi="Calibri"/>
          <w:sz w:val="18"/>
          <w:szCs w:val="18"/>
        </w:rPr>
        <w:t xml:space="preserve">   </w:t>
      </w:r>
      <w:r>
        <w:rPr>
          <w:rFonts w:ascii="Calibri" w:cs="Calibri" w:eastAsia="Calibri" w:hAnsi="Calibri"/>
          <w:b/>
          <w:bCs/>
          <w:color w:val="C2410C"/>
          <w:sz w:val="16"/>
          <w:szCs w:val="16"/>
          <w:shd w:fill="FFF7ED" w:color="FFF7ED" w:val="solid"/>
        </w:rPr>
        <w:t xml:space="preserve"> MAJOR </w:t>
      </w:r>
    </w:p>
    <w:p>
      <w:pPr>
        <w:spacing w:after="160"/>
      </w:pPr>
      <w:r>
        <w:rPr>
          <w:rFonts w:ascii="Calibri" w:cs="Calibri" w:eastAsia="Calibri" w:hAnsi="Calibri"/>
          <w:b/>
          <w:bCs/>
          <w:color w:val="111827"/>
          <w:sz w:val="24"/>
          <w:szCs w:val="24"/>
        </w:rPr>
        <w:t xml:space="preserve">Lỗi chính tả trên màn hình xác nhận giao dịch tài chính</w:t>
      </w:r>
    </w:p>
    <w:p>
      <w:pPr>
        <w:spacing w:after="40" w:before="80"/>
        <w:jc w:val="center"/>
      </w:pPr>
      <w:r>
        <w:drawing>
          <wp:inline distT="0" distB="0" distL="0" distR="0">
            <wp:extent cx="142875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3095625"/>
                    </a:xfrm>
                    <a:prstGeom prst="rect">
                      <a:avLst/>
                    </a:prstGeom>
                  </pic:spPr>
                </pic:pic>
              </a:graphicData>
            </a:graphic>
          </wp:inline>
        </w:drawing>
      </w:r>
    </w:p>
    <w:p>
      <w:pPr>
        <w:spacing w:after="160"/>
        <w:jc w:val="center"/>
      </w:pPr>
      <w:r>
        <w:rPr>
          <w:rFonts w:ascii="Calibri" w:cs="Calibri" w:eastAsia="Calibri" w:hAnsi="Calibri"/>
          <w:i/>
          <w:iCs/>
          <w:color w:val="6B7280"/>
          <w:sz w:val="16"/>
          <w:szCs w:val="16"/>
        </w:rPr>
        <w:t xml:space="preserve">⚠️ Lỗi chính tả</w:t>
      </w:r>
    </w:p>
    <w:p>
      <w:pPr>
        <w:spacing w:after="60" w:before="120"/>
      </w:pPr>
      <w:r>
        <w:rPr>
          <w:rFonts w:ascii="Calibri" w:cs="Calibri" w:eastAsia="Calibri" w:hAnsi="Calibri"/>
          <w:b/>
          <w:bCs/>
          <w:color w:val="D97706"/>
          <w:sz w:val="16"/>
          <w:szCs w:val="16"/>
        </w:rPr>
        <w:t xml:space="preserve">HIỆN TRẠNG</w:t>
      </w:r>
    </w:p>
    <w:p>
      <w:pPr>
        <w:spacing w:after="60" w:before="20"/>
      </w:pPr>
      <w:r>
        <w:rPr>
          <w:rFonts w:ascii="Calibri" w:cs="Calibri" w:eastAsia="Calibri" w:hAnsi="Calibri"/>
          <w:color w:val="374151"/>
          <w:sz w:val="19"/>
          <w:szCs w:val="19"/>
        </w:rPr>
        <w:t xml:space="preserve">Dòng hướng dẫn viết "Qúy khách" thay vì "Quý khách" — dấu sắc đặt sai vị trí. Đây là lỗi ngữ pháp tiếng Việt trên màn hình quan trọng nhất (xác nhận chuyển tiền).</w:t>
      </w:r>
    </w:p>
    <w:p>
      <w:pPr>
        <w:spacing w:after="60" w:before="120"/>
      </w:pPr>
      <w:r>
        <w:rPr>
          <w:rFonts w:ascii="Calibri" w:cs="Calibri" w:eastAsia="Calibri" w:hAnsi="Calibri"/>
          <w:b/>
          <w:bCs/>
          <w:color w:val="D97706"/>
          <w:sz w:val="16"/>
          <w:szCs w:val="16"/>
        </w:rPr>
        <w:t xml:space="preserve">TÁC ĐỘNG ĐẾN NGƯỜI DÙNG</w:t>
      </w:r>
    </w:p>
    <w:p>
      <w:pPr>
        <w:spacing w:after="20" w:before="20"/>
        <w:ind w:left="288"/>
      </w:pPr>
      <w:r>
        <w:rPr>
          <w:rFonts w:ascii="Calibri" w:cs="Calibri" w:eastAsia="Calibri" w:hAnsi="Calibri"/>
          <w:color w:val="374151"/>
          <w:sz w:val="19"/>
          <w:szCs w:val="19"/>
        </w:rPr>
        <w:t xml:space="preserve">• Giảm niềm tin vào ứng dụng ngân hàng — nếu viết sai chính tả trên màn xác nhận, người dùng nghi ngờ tính chuyên nghiệp</w:t>
      </w:r>
    </w:p>
    <w:p>
      <w:pPr>
        <w:spacing w:after="20" w:before="20"/>
        <w:ind w:left="288"/>
      </w:pPr>
      <w:r>
        <w:rPr>
          <w:rFonts w:ascii="Calibri" w:cs="Calibri" w:eastAsia="Calibri" w:hAnsi="Calibri"/>
          <w:color w:val="374151"/>
          <w:sz w:val="19"/>
          <w:szCs w:val="19"/>
        </w:rPr>
        <w:t xml:space="preserve">• Đặc biệt nhạy cảm với ứng dụng tài chính do yêu cầu uy tín cao</w:t>
      </w:r>
    </w:p>
    <w:p>
      <w:pPr>
        <w:spacing w:after="60" w:before="120"/>
      </w:pPr>
      <w:r>
        <w:rPr>
          <w:rFonts w:ascii="Calibri" w:cs="Calibri" w:eastAsia="Calibri" w:hAnsi="Calibri"/>
          <w:b/>
          <w:bCs/>
          <w:color w:val="D97706"/>
          <w:sz w:val="16"/>
          <w:szCs w:val="16"/>
        </w:rPr>
        <w:t xml:space="preserve">HEURISTIC VI PHẠM</w:t>
      </w:r>
    </w:p>
    <w:p>
      <w:pPr>
        <w:spacing w:after="60" w:before="20"/>
      </w:pPr>
      <w:r>
        <w:rPr>
          <w:rFonts w:ascii="Calibri" w:cs="Calibri" w:eastAsia="Calibri" w:hAnsi="Calibri"/>
          <w:color w:val="374151"/>
          <w:sz w:val="19"/>
          <w:szCs w:val="19"/>
        </w:rPr>
        <w:t xml:space="preserve">Aesthetic and minimalist design (Nielsen #8) — Nội dung phải chính xác, ngắn gọn, không chứa lỗi gây nhiễu.</w:t>
      </w:r>
    </w:p>
    <w:p>
      <w:pPr>
        <w:spacing w:after="60" w:before="120"/>
      </w:pPr>
      <w:r>
        <w:rPr>
          <w:rFonts w:ascii="Calibri" w:cs="Calibri" w:eastAsia="Calibri" w:hAnsi="Calibri"/>
          <w:b/>
          <w:bCs/>
          <w:color w:val="16A34A"/>
          <w:sz w:val="16"/>
          <w:szCs w:val="16"/>
        </w:rPr>
        <w:t xml:space="preserve">ĐỀ XUẤT CẢI THIỆN</w:t>
      </w:r>
    </w:p>
    <w:p>
      <w:pPr>
        <w:pBdr>
          <w:left w:val="single" w:color="16A34A" w:sz="4"/>
        </w:pBdr>
        <w:shd w:fill="DCFCE7" w:color="DCFCE7" w:val="solid"/>
        <w:spacing w:after="40" w:before="40"/>
        <w:ind w:left="215"/>
      </w:pPr>
      <w:r>
        <w:rPr>
          <w:rFonts w:ascii="Calibri" w:cs="Calibri" w:eastAsia="Calibri" w:hAnsi="Calibri"/>
          <w:b/>
          <w:bCs/>
          <w:color w:val="16A34A"/>
          <w:sz w:val="20"/>
          <w:szCs w:val="20"/>
        </w:rPr>
        <w:t xml:space="preserve">✅ Sửa chính tả</w:t>
      </w:r>
    </w:p>
    <w:p>
      <w:pPr>
        <w:pBdr>
          <w:left w:val="single" w:color="16A34A" w:sz="4"/>
        </w:pBdr>
        <w:shd w:fill="DCFCE7" w:color="DCFCE7" w:val="solid"/>
        <w:spacing w:after="20" w:before="20"/>
        <w:ind w:left="431"/>
      </w:pPr>
      <w:r>
        <w:rPr>
          <w:rFonts w:ascii="Calibri" w:cs="Calibri" w:eastAsia="Calibri" w:hAnsi="Calibri"/>
          <w:color w:val="374151"/>
          <w:sz w:val="19"/>
          <w:szCs w:val="19"/>
        </w:rPr>
        <w:t xml:space="preserve">• Sửa "Qúy khách" → "Quý khách vui lòng kiểm tra lại thông tin đặt lịch đã khởi tạo"</w:t>
      </w:r>
    </w:p>
    <w:p>
      <w:pPr>
        <w:spacing w:after="40" w:before="100"/>
      </w:pPr>
      <w:r>
        <w:rPr>
          <w:rFonts w:ascii="Calibri" w:cs="Calibri" w:eastAsia="Calibri" w:hAnsi="Calibri"/>
          <w:color w:val="2563EB"/>
          <w:sz w:val="17"/>
          <w:szCs w:val="17"/>
        </w:rPr>
        <w:t xml:space="preserve">#Xác nhận</w:t>
      </w:r>
      <w:r>
        <w:rPr>
          <w:rFonts w:ascii="Calibri" w:cs="Calibri" w:eastAsia="Calibri" w:hAnsi="Calibri"/>
          <w:color w:val="2563EB"/>
          <w:sz w:val="17"/>
          <w:szCs w:val="17"/>
        </w:rPr>
        <w:t xml:space="preserve">   #Nội dung</w:t>
      </w:r>
      <w:r>
        <w:rPr>
          <w:rFonts w:ascii="Calibri" w:cs="Calibri" w:eastAsia="Calibri" w:hAnsi="Calibri"/>
          <w:color w:val="2563EB"/>
          <w:sz w:val="17"/>
          <w:szCs w:val="17"/>
        </w:rPr>
        <w:t xml:space="preserve">   #Chính tả</w:t>
      </w:r>
    </w:p>
    <w:p>
      <w:pPr>
        <w:spacing w:after="60" w:before="60"/>
      </w:pPr>
      <w:r>
        <w:rPr>
          <w:rFonts w:ascii="Calibri" w:cs="Calibri" w:eastAsia="Calibri" w:hAnsi="Calibri"/>
          <w:b/>
          <w:bCs/>
          <w:color w:val="7C3AED"/>
          <w:sz w:val="17"/>
          <w:szCs w:val="17"/>
        </w:rPr>
        <w:t xml:space="preserve">Tham chiếu: </w:t>
      </w:r>
      <w:r>
        <w:rPr>
          <w:rFonts w:ascii="Calibri" w:cs="Calibri" w:eastAsia="Calibri" w:hAnsi="Calibri"/>
          <w:i/>
          <w:iCs/>
          <w:color w:val="6B7280"/>
          <w:sz w:val="17"/>
          <w:szCs w:val="17"/>
        </w:rPr>
        <w:t xml:space="preserve">DDL: UXG-165 (Content Quality)</w:t>
      </w:r>
    </w:p>
    <w:p>
      <w:pPr>
        <w:spacing w:after="80" w:before="80"/>
      </w:pPr>
    </w:p>
    <w:p>
      <w:pPr>
        <w:pBdr>
          <w:top w:val="single" w:color="EA580C" w:sz="8"/>
        </w:pBdr>
        <w:spacing w:after="0" w:before="300"/>
      </w:pPr>
    </w:p>
    <w:p>
      <w:pPr>
        <w:spacing w:after="80" w:before="80"/>
      </w:pPr>
      <w:r>
        <w:rPr>
          <w:rFonts w:ascii="Consolas" w:cs="Consolas" w:eastAsia="Consolas" w:hAnsi="Consolas"/>
          <w:color w:val="6B7280"/>
          <w:sz w:val="18"/>
          <w:szCs w:val="18"/>
        </w:rPr>
        <w:t xml:space="preserve">UXP-004</w:t>
      </w:r>
      <w:r>
        <w:rPr>
          <w:rFonts w:ascii="Calibri" w:cs="Calibri" w:eastAsia="Calibri" w:hAnsi="Calibri"/>
          <w:sz w:val="18"/>
          <w:szCs w:val="18"/>
        </w:rPr>
        <w:t xml:space="preserve">   </w:t>
      </w:r>
      <w:r>
        <w:rPr>
          <w:rFonts w:ascii="Calibri" w:cs="Calibri" w:eastAsia="Calibri" w:hAnsi="Calibri"/>
          <w:b/>
          <w:bCs/>
          <w:color w:val="C2410C"/>
          <w:sz w:val="16"/>
          <w:szCs w:val="16"/>
          <w:shd w:fill="FFF7ED" w:color="FFF7ED" w:val="solid"/>
        </w:rPr>
        <w:t xml:space="preserve"> MAJOR </w:t>
      </w:r>
    </w:p>
    <w:p>
      <w:pPr>
        <w:spacing w:after="160"/>
      </w:pPr>
      <w:r>
        <w:rPr>
          <w:rFonts w:ascii="Calibri" w:cs="Calibri" w:eastAsia="Calibri" w:hAnsi="Calibri"/>
          <w:b/>
          <w:bCs/>
          <w:color w:val="111827"/>
          <w:sz w:val="24"/>
          <w:szCs w:val="24"/>
        </w:rPr>
        <w:t xml:space="preserve">Thiếu trạng thái loading khi nhấn nút "Tiếp tục"</w:t>
      </w:r>
    </w:p>
    <w:p>
      <w:pPr>
        <w:spacing w:after="40" w:before="80"/>
        <w:jc w:val="center"/>
      </w:pPr>
      <w:r>
        <w:drawing>
          <wp:inline distT="0" distB="0" distL="0" distR="0">
            <wp:extent cx="142875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3095625"/>
                    </a:xfrm>
                    <a:prstGeom prst="rect">
                      <a:avLst/>
                    </a:prstGeom>
                  </pic:spPr>
                </pic:pic>
              </a:graphicData>
            </a:graphic>
          </wp:inline>
        </w:drawing>
      </w:r>
    </w:p>
    <w:p>
      <w:pPr>
        <w:spacing w:after="160"/>
        <w:jc w:val="center"/>
      </w:pPr>
      <w:r>
        <w:rPr>
          <w:rFonts w:ascii="Calibri" w:cs="Calibri" w:eastAsia="Calibri" w:hAnsi="Calibri"/>
          <w:i/>
          <w:iCs/>
          <w:color w:val="6B7280"/>
          <w:sz w:val="16"/>
          <w:szCs w:val="16"/>
        </w:rPr>
        <w:t xml:space="preserve">⚠️ Thiếu phản hồi xử lý</w:t>
      </w:r>
    </w:p>
    <w:p>
      <w:pPr>
        <w:spacing w:after="60" w:before="120"/>
      </w:pPr>
      <w:r>
        <w:rPr>
          <w:rFonts w:ascii="Calibri" w:cs="Calibri" w:eastAsia="Calibri" w:hAnsi="Calibri"/>
          <w:b/>
          <w:bCs/>
          <w:color w:val="D97706"/>
          <w:sz w:val="16"/>
          <w:szCs w:val="16"/>
        </w:rPr>
        <w:t xml:space="preserve">HIỆN TRẠNG</w:t>
      </w:r>
    </w:p>
    <w:p>
      <w:pPr>
        <w:spacing w:after="60" w:before="20"/>
      </w:pPr>
      <w:r>
        <w:rPr>
          <w:rFonts w:ascii="Calibri" w:cs="Calibri" w:eastAsia="Calibri" w:hAnsi="Calibri"/>
          <w:color w:val="374151"/>
          <w:sz w:val="19"/>
          <w:szCs w:val="19"/>
        </w:rPr>
        <w:t xml:space="preserve">Nút "Tiếp tục" chỉ có trạng thái mặc định — không có trạng thái loading (spinner + vô hiệu hóa) khi hệ thống đang xử lý giao dịch.</w:t>
      </w:r>
    </w:p>
    <w:p>
      <w:pPr>
        <w:spacing w:after="60" w:before="120"/>
      </w:pPr>
      <w:r>
        <w:rPr>
          <w:rFonts w:ascii="Calibri" w:cs="Calibri" w:eastAsia="Calibri" w:hAnsi="Calibri"/>
          <w:b/>
          <w:bCs/>
          <w:color w:val="D97706"/>
          <w:sz w:val="16"/>
          <w:szCs w:val="16"/>
        </w:rPr>
        <w:t xml:space="preserve">TÁC ĐỘNG ĐẾN NGƯỜI DÙNG</w:t>
      </w:r>
    </w:p>
    <w:p>
      <w:pPr>
        <w:spacing w:after="20" w:before="20"/>
        <w:ind w:left="288"/>
      </w:pPr>
      <w:r>
        <w:rPr>
          <w:rFonts w:ascii="Calibri" w:cs="Calibri" w:eastAsia="Calibri" w:hAnsi="Calibri"/>
          <w:color w:val="374151"/>
          <w:sz w:val="19"/>
          <w:szCs w:val="19"/>
        </w:rPr>
        <w:t xml:space="preserve">• Người dùng nhấn nhiều lần vì không biết ứng dụng đang xử lý hay bị treo</w:t>
      </w:r>
    </w:p>
    <w:p>
      <w:pPr>
        <w:spacing w:after="20" w:before="20"/>
        <w:ind w:left="288"/>
      </w:pPr>
      <w:r>
        <w:rPr>
          <w:rFonts w:ascii="Calibri" w:cs="Calibri" w:eastAsia="Calibri" w:hAnsi="Calibri"/>
          <w:color w:val="374151"/>
          <w:sz w:val="19"/>
          <w:szCs w:val="19"/>
        </w:rPr>
        <w:t xml:space="preserve">• Nguy cơ tạo giao dịch trùng lặp (double-charge)</w:t>
      </w:r>
    </w:p>
    <w:p>
      <w:pPr>
        <w:spacing w:after="60" w:before="120"/>
      </w:pPr>
      <w:r>
        <w:rPr>
          <w:rFonts w:ascii="Calibri" w:cs="Calibri" w:eastAsia="Calibri" w:hAnsi="Calibri"/>
          <w:b/>
          <w:bCs/>
          <w:color w:val="D97706"/>
          <w:sz w:val="16"/>
          <w:szCs w:val="16"/>
        </w:rPr>
        <w:t xml:space="preserve">HEURISTIC VI PHẠM</w:t>
      </w:r>
    </w:p>
    <w:p>
      <w:pPr>
        <w:spacing w:after="60" w:before="20"/>
      </w:pPr>
      <w:r>
        <w:rPr>
          <w:rFonts w:ascii="Calibri" w:cs="Calibri" w:eastAsia="Calibri" w:hAnsi="Calibri"/>
          <w:color w:val="374151"/>
          <w:sz w:val="19"/>
          <w:szCs w:val="19"/>
        </w:rPr>
        <w:t xml:space="preserve">Visibility of system status (Nielsen #1) — Hệ thống phải luôn thông báo cho người dùng biết đang xảy ra gì, qua phản hồi kịp thời.</w:t>
      </w:r>
    </w:p>
    <w:p>
      <w:pPr>
        <w:spacing w:after="60" w:before="120"/>
      </w:pPr>
      <w:r>
        <w:rPr>
          <w:rFonts w:ascii="Calibri" w:cs="Calibri" w:eastAsia="Calibri" w:hAnsi="Calibri"/>
          <w:b/>
          <w:bCs/>
          <w:color w:val="16A34A"/>
          <w:sz w:val="16"/>
          <w:szCs w:val="16"/>
        </w:rPr>
        <w:t xml:space="preserve">ĐỀ XUẤT CẢI THIỆN</w:t>
      </w:r>
    </w:p>
    <w:p>
      <w:pPr>
        <w:pBdr>
          <w:left w:val="single" w:color="16A34A" w:sz="4"/>
        </w:pBdr>
        <w:shd w:fill="DCFCE7" w:color="DCFCE7" w:val="solid"/>
        <w:spacing w:after="40" w:before="40"/>
        <w:ind w:left="215"/>
      </w:pPr>
      <w:r>
        <w:rPr>
          <w:rFonts w:ascii="Calibri" w:cs="Calibri" w:eastAsia="Calibri" w:hAnsi="Calibri"/>
          <w:b/>
          <w:bCs/>
          <w:color w:val="16A34A"/>
          <w:sz w:val="20"/>
          <w:szCs w:val="20"/>
        </w:rPr>
        <w:t xml:space="preserve">✅ Thêm trạng thái loading cho nút hành động</w:t>
      </w:r>
    </w:p>
    <w:p>
      <w:pPr>
        <w:pBdr>
          <w:left w:val="single" w:color="16A34A" w:sz="4"/>
        </w:pBdr>
        <w:shd w:fill="DCFCE7" w:color="DCFCE7" w:val="solid"/>
        <w:spacing w:after="20" w:before="20"/>
        <w:ind w:left="431"/>
      </w:pPr>
      <w:r>
        <w:rPr>
          <w:rFonts w:ascii="Calibri" w:cs="Calibri" w:eastAsia="Calibri" w:hAnsi="Calibri"/>
          <w:color w:val="374151"/>
          <w:sz w:val="19"/>
          <w:szCs w:val="19"/>
        </w:rPr>
        <w:t xml:space="preserve">• Spinner + vô hiệu hóa + text "Đang xử lý..." khi nhấn "Tiếp tục"</w:t>
      </w:r>
    </w:p>
    <w:p>
      <w:pPr>
        <w:pBdr>
          <w:left w:val="single" w:color="16A34A" w:sz="4"/>
        </w:pBdr>
        <w:shd w:fill="DCFCE7" w:color="DCFCE7" w:val="solid"/>
        <w:spacing w:after="20" w:before="20"/>
        <w:ind w:left="431"/>
      </w:pPr>
      <w:r>
        <w:rPr>
          <w:rFonts w:ascii="Calibri" w:cs="Calibri" w:eastAsia="Calibri" w:hAnsi="Calibri"/>
          <w:color w:val="374151"/>
          <w:sz w:val="19"/>
          <w:szCs w:val="19"/>
        </w:rPr>
        <w:t xml:space="preserve">• Loading overlay toàn màn hình khi gửi yêu cầu</w:t>
      </w:r>
    </w:p>
    <w:p>
      <w:pPr>
        <w:spacing w:after="40" w:before="100"/>
      </w:pPr>
      <w:r>
        <w:rPr>
          <w:rFonts w:ascii="Calibri" w:cs="Calibri" w:eastAsia="Calibri" w:hAnsi="Calibri"/>
          <w:color w:val="2563EB"/>
          <w:sz w:val="17"/>
          <w:szCs w:val="17"/>
        </w:rPr>
        <w:t xml:space="preserve">#Form nhập</w:t>
      </w:r>
      <w:r>
        <w:rPr>
          <w:rFonts w:ascii="Calibri" w:cs="Calibri" w:eastAsia="Calibri" w:hAnsi="Calibri"/>
          <w:color w:val="2563EB"/>
          <w:sz w:val="17"/>
          <w:szCs w:val="17"/>
        </w:rPr>
        <w:t xml:space="preserve">   #Loading State</w:t>
      </w:r>
    </w:p>
    <w:p>
      <w:pPr>
        <w:spacing w:after="60" w:before="60"/>
      </w:pPr>
      <w:r>
        <w:rPr>
          <w:rFonts w:ascii="Calibri" w:cs="Calibri" w:eastAsia="Calibri" w:hAnsi="Calibri"/>
          <w:b/>
          <w:bCs/>
          <w:color w:val="7C3AED"/>
          <w:sz w:val="17"/>
          <w:szCs w:val="17"/>
        </w:rPr>
        <w:t xml:space="preserve">Tham chiếu: </w:t>
      </w:r>
      <w:r>
        <w:rPr>
          <w:rFonts w:ascii="Calibri" w:cs="Calibri" w:eastAsia="Calibri" w:hAnsi="Calibri"/>
          <w:i/>
          <w:iCs/>
          <w:color w:val="6B7280"/>
          <w:sz w:val="17"/>
          <w:szCs w:val="17"/>
        </w:rPr>
        <w:t xml:space="preserve">DDL: UXG-12 (Loading Feedback)UX Law: Hick's Law, Doherty Threshold (phản hồi &lt; 400ms hoặc hiển thị loading)</w:t>
      </w:r>
    </w:p>
    <w:p>
      <w:pPr>
        <w:spacing w:after="80" w:before="80"/>
      </w:pPr>
    </w:p>
    <w:p>
      <w:pPr>
        <w:pBdr>
          <w:top w:val="single" w:color="EA580C" w:sz="8"/>
        </w:pBdr>
        <w:spacing w:after="0" w:before="300"/>
      </w:pPr>
    </w:p>
    <w:p>
      <w:pPr>
        <w:spacing w:after="80" w:before="80"/>
      </w:pPr>
      <w:r>
        <w:rPr>
          <w:rFonts w:ascii="Consolas" w:cs="Consolas" w:eastAsia="Consolas" w:hAnsi="Consolas"/>
          <w:color w:val="6B7280"/>
          <w:sz w:val="18"/>
          <w:szCs w:val="18"/>
        </w:rPr>
        <w:t xml:space="preserve">UXP-005</w:t>
      </w:r>
      <w:r>
        <w:rPr>
          <w:rFonts w:ascii="Calibri" w:cs="Calibri" w:eastAsia="Calibri" w:hAnsi="Calibri"/>
          <w:sz w:val="18"/>
          <w:szCs w:val="18"/>
        </w:rPr>
        <w:t xml:space="preserve">   </w:t>
      </w:r>
      <w:r>
        <w:rPr>
          <w:rFonts w:ascii="Calibri" w:cs="Calibri" w:eastAsia="Calibri" w:hAnsi="Calibri"/>
          <w:b/>
          <w:bCs/>
          <w:color w:val="C2410C"/>
          <w:sz w:val="16"/>
          <w:szCs w:val="16"/>
          <w:shd w:fill="FFF7ED" w:color="FFF7ED" w:val="solid"/>
        </w:rPr>
        <w:t xml:space="preserve"> MAJOR </w:t>
      </w:r>
    </w:p>
    <w:p>
      <w:pPr>
        <w:spacing w:after="160"/>
      </w:pPr>
      <w:r>
        <w:rPr>
          <w:rFonts w:ascii="Calibri" w:cs="Calibri" w:eastAsia="Calibri" w:hAnsi="Calibri"/>
          <w:b/>
          <w:bCs/>
          <w:color w:val="111827"/>
          <w:sz w:val="24"/>
          <w:szCs w:val="24"/>
        </w:rPr>
        <w:t xml:space="preserve">Dữ liệu mẫu không nhất quán giữa các màn hình trong flow</w:t>
      </w:r>
    </w:p>
    <w:p>
      <w:pPr>
        <w:spacing w:after="40" w:before="80"/>
        <w:jc w:val="center"/>
      </w:pPr>
      <w:r>
        <w:drawing>
          <wp:inline distT="0" distB="0" distL="0" distR="0">
            <wp:extent cx="14287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3238500"/>
                    </a:xfrm>
                    <a:prstGeom prst="rect">
                      <a:avLst/>
                    </a:prstGeom>
                  </pic:spPr>
                </pic:pic>
              </a:graphicData>
            </a:graphic>
          </wp:inline>
        </w:drawing>
      </w:r>
    </w:p>
    <w:p>
      <w:pPr>
        <w:spacing w:after="160"/>
        <w:jc w:val="center"/>
      </w:pPr>
      <w:r>
        <w:rPr>
          <w:rFonts w:ascii="Calibri" w:cs="Calibri" w:eastAsia="Calibri" w:hAnsi="Calibri"/>
          <w:i/>
          <w:iCs/>
          <w:color w:val="6B7280"/>
          <w:sz w:val="16"/>
          <w:szCs w:val="16"/>
        </w:rPr>
        <w:t xml:space="preserve">⚠️ Dữ liệu không nhất quán</w:t>
      </w:r>
    </w:p>
    <w:p>
      <w:pPr>
        <w:spacing w:after="60" w:before="120"/>
      </w:pPr>
      <w:r>
        <w:rPr>
          <w:rFonts w:ascii="Calibri" w:cs="Calibri" w:eastAsia="Calibri" w:hAnsi="Calibri"/>
          <w:b/>
          <w:bCs/>
          <w:color w:val="D97706"/>
          <w:sz w:val="16"/>
          <w:szCs w:val="16"/>
        </w:rPr>
        <w:t xml:space="preserve">HIỆN TRẠNG</w:t>
      </w:r>
    </w:p>
    <w:p>
      <w:pPr>
        <w:spacing w:after="60" w:before="20"/>
      </w:pPr>
      <w:r>
        <w:rPr>
          <w:rFonts w:ascii="Calibri" w:cs="Calibri" w:eastAsia="Calibri" w:hAnsi="Calibri"/>
          <w:color w:val="374151"/>
          <w:sz w:val="19"/>
          <w:szCs w:val="19"/>
        </w:rPr>
        <w:t xml:space="preserve">Số tài khoản nguồn hiển thị khác nhau trên 3 màn hình: form nhập, xác nhận, và kết quả — mỗi màn dùng một số tài khoản mẫu khác nhau hoàn toàn.</w:t>
      </w:r>
    </w:p>
    <w:p>
      <w:pPr>
        <w:spacing w:after="60" w:before="120"/>
      </w:pPr>
      <w:r>
        <w:rPr>
          <w:rFonts w:ascii="Calibri" w:cs="Calibri" w:eastAsia="Calibri" w:hAnsi="Calibri"/>
          <w:b/>
          <w:bCs/>
          <w:color w:val="D97706"/>
          <w:sz w:val="16"/>
          <w:szCs w:val="16"/>
        </w:rPr>
        <w:t xml:space="preserve">TÁC ĐỘNG ĐẾN NGƯỜI DÙNG</w:t>
      </w:r>
    </w:p>
    <w:p>
      <w:pPr>
        <w:spacing w:after="20" w:before="20"/>
        <w:ind w:left="288"/>
      </w:pPr>
      <w:r>
        <w:rPr>
          <w:rFonts w:ascii="Calibri" w:cs="Calibri" w:eastAsia="Calibri" w:hAnsi="Calibri"/>
          <w:color w:val="374151"/>
          <w:sz w:val="19"/>
          <w:szCs w:val="19"/>
        </w:rPr>
        <w:t xml:space="preserve">• Trong prototype review, stakeholder nghi ngờ chất lượng thiết kế</w:t>
      </w:r>
    </w:p>
    <w:p>
      <w:pPr>
        <w:spacing w:after="20" w:before="20"/>
        <w:ind w:left="288"/>
      </w:pPr>
      <w:r>
        <w:rPr>
          <w:rFonts w:ascii="Calibri" w:cs="Calibri" w:eastAsia="Calibri" w:hAnsi="Calibri"/>
          <w:color w:val="374151"/>
          <w:sz w:val="19"/>
          <w:szCs w:val="19"/>
        </w:rPr>
        <w:t xml:space="preserve">• Nếu xảy ra trong thực tế, người dùng hoảng loạn vì nghĩ tiền chuyển sai tài khoản</w:t>
      </w:r>
    </w:p>
    <w:p>
      <w:pPr>
        <w:spacing w:after="60" w:before="120"/>
      </w:pPr>
      <w:r>
        <w:rPr>
          <w:rFonts w:ascii="Calibri" w:cs="Calibri" w:eastAsia="Calibri" w:hAnsi="Calibri"/>
          <w:b/>
          <w:bCs/>
          <w:color w:val="D97706"/>
          <w:sz w:val="16"/>
          <w:szCs w:val="16"/>
        </w:rPr>
        <w:t xml:space="preserve">HEURISTIC VI PHẠM</w:t>
      </w:r>
    </w:p>
    <w:p>
      <w:pPr>
        <w:spacing w:after="60" w:before="20"/>
      </w:pPr>
      <w:r>
        <w:rPr>
          <w:rFonts w:ascii="Calibri" w:cs="Calibri" w:eastAsia="Calibri" w:hAnsi="Calibri"/>
          <w:color w:val="374151"/>
          <w:sz w:val="19"/>
          <w:szCs w:val="19"/>
        </w:rPr>
        <w:t xml:space="preserve">Consistency and standards (Nielsen #4) — Dữ liệu phải nhất quán xuyên suốt flow. Người dùng không nên tự hỏi liệu các giá trị khác nhau có cùng ý nghĩa không.</w:t>
      </w:r>
    </w:p>
    <w:p>
      <w:pPr>
        <w:spacing w:after="60" w:before="120"/>
      </w:pPr>
      <w:r>
        <w:rPr>
          <w:rFonts w:ascii="Calibri" w:cs="Calibri" w:eastAsia="Calibri" w:hAnsi="Calibri"/>
          <w:b/>
          <w:bCs/>
          <w:color w:val="16A34A"/>
          <w:sz w:val="16"/>
          <w:szCs w:val="16"/>
        </w:rPr>
        <w:t xml:space="preserve">ĐỀ XUẤT CẢI THIỆN</w:t>
      </w:r>
    </w:p>
    <w:p>
      <w:pPr>
        <w:pBdr>
          <w:left w:val="single" w:color="16A34A" w:sz="4"/>
        </w:pBdr>
        <w:shd w:fill="DCFCE7" w:color="DCFCE7" w:val="solid"/>
        <w:spacing w:after="40" w:before="40"/>
        <w:ind w:left="215"/>
      </w:pPr>
      <w:r>
        <w:rPr>
          <w:rFonts w:ascii="Calibri" w:cs="Calibri" w:eastAsia="Calibri" w:hAnsi="Calibri"/>
          <w:b/>
          <w:bCs/>
          <w:color w:val="16A34A"/>
          <w:sz w:val="20"/>
          <w:szCs w:val="20"/>
        </w:rPr>
        <w:t xml:space="preserve">✅ Đồng nhất dữ liệu mẫu xuyên suốt flow</w:t>
      </w:r>
    </w:p>
    <w:p>
      <w:pPr>
        <w:pBdr>
          <w:left w:val="single" w:color="16A34A" w:sz="4"/>
        </w:pBdr>
        <w:shd w:fill="DCFCE7" w:color="DCFCE7" w:val="solid"/>
        <w:spacing w:after="20" w:before="20"/>
        <w:ind w:left="431"/>
      </w:pPr>
      <w:r>
        <w:rPr>
          <w:rFonts w:ascii="Calibri" w:cs="Calibri" w:eastAsia="Calibri" w:hAnsi="Calibri"/>
          <w:color w:val="374151"/>
          <w:sz w:val="19"/>
          <w:szCs w:val="19"/>
        </w:rPr>
        <w:t xml:space="preserve">• Sử dụng cùng một bộ số tài khoản mẫu cho cả 3 màn hình</w:t>
      </w:r>
    </w:p>
    <w:p>
      <w:pPr>
        <w:pBdr>
          <w:left w:val="single" w:color="16A34A" w:sz="4"/>
        </w:pBdr>
        <w:shd w:fill="DCFCE7" w:color="DCFCE7" w:val="solid"/>
        <w:spacing w:after="20" w:before="20"/>
        <w:ind w:left="431"/>
      </w:pPr>
      <w:r>
        <w:rPr>
          <w:rFonts w:ascii="Calibri" w:cs="Calibri" w:eastAsia="Calibri" w:hAnsi="Calibri"/>
          <w:color w:val="374151"/>
          <w:sz w:val="19"/>
          <w:szCs w:val="19"/>
        </w:rPr>
        <w:t xml:space="preserve">• Tài khoản nguồn, tài khoản thụ hưởng, số tiền phải giống nhau từ form → xác nhận → kết quả</w:t>
      </w:r>
    </w:p>
    <w:p>
      <w:pPr>
        <w:spacing w:after="40" w:before="100"/>
      </w:pPr>
      <w:r>
        <w:rPr>
          <w:rFonts w:ascii="Calibri" w:cs="Calibri" w:eastAsia="Calibri" w:hAnsi="Calibri"/>
          <w:color w:val="2563EB"/>
          <w:sz w:val="17"/>
          <w:szCs w:val="17"/>
        </w:rPr>
        <w:t xml:space="preserve">#Cross-Screen</w:t>
      </w:r>
      <w:r>
        <w:rPr>
          <w:rFonts w:ascii="Calibri" w:cs="Calibri" w:eastAsia="Calibri" w:hAnsi="Calibri"/>
          <w:color w:val="2563EB"/>
          <w:sz w:val="17"/>
          <w:szCs w:val="17"/>
        </w:rPr>
        <w:t xml:space="preserve">   #Data Consistency</w:t>
      </w:r>
    </w:p>
    <w:p>
      <w:pPr>
        <w:spacing w:after="60" w:before="60"/>
      </w:pPr>
      <w:r>
        <w:rPr>
          <w:rFonts w:ascii="Calibri" w:cs="Calibri" w:eastAsia="Calibri" w:hAnsi="Calibri"/>
          <w:b/>
          <w:bCs/>
          <w:color w:val="7C3AED"/>
          <w:sz w:val="17"/>
          <w:szCs w:val="17"/>
        </w:rPr>
        <w:t xml:space="preserve">Tham chiếu: </w:t>
      </w:r>
      <w:r>
        <w:rPr>
          <w:rFonts w:ascii="Calibri" w:cs="Calibri" w:eastAsia="Calibri" w:hAnsi="Calibri"/>
          <w:i/>
          <w:iCs/>
          <w:color w:val="6B7280"/>
          <w:sz w:val="17"/>
          <w:szCs w:val="17"/>
        </w:rPr>
        <w:t xml:space="preserve">DDL: UXG-243 (Data Consistency)UX Law: Peak-End Rule — kết quả là ấn tượng cuối cùng</w:t>
      </w:r>
    </w:p>
    <w:p>
      <w:pPr>
        <w:spacing w:after="80" w:before="80"/>
      </w:pPr>
    </w:p>
    <w:p>
      <w:pPr>
        <w:pBdr>
          <w:top w:val="single" w:color="CA8A04" w:sz="8"/>
        </w:pBdr>
        <w:spacing w:after="0" w:before="300"/>
      </w:pPr>
    </w:p>
    <w:p>
      <w:pPr>
        <w:spacing w:after="80" w:before="80"/>
      </w:pPr>
      <w:r>
        <w:rPr>
          <w:rFonts w:ascii="Consolas" w:cs="Consolas" w:eastAsia="Consolas" w:hAnsi="Consolas"/>
          <w:color w:val="6B7280"/>
          <w:sz w:val="18"/>
          <w:szCs w:val="18"/>
        </w:rPr>
        <w:t xml:space="preserve">UXP-006</w:t>
      </w:r>
      <w:r>
        <w:rPr>
          <w:rFonts w:ascii="Calibri" w:cs="Calibri" w:eastAsia="Calibri" w:hAnsi="Calibri"/>
          <w:sz w:val="18"/>
          <w:szCs w:val="18"/>
        </w:rPr>
        <w:t xml:space="preserve">   </w:t>
      </w:r>
      <w:r>
        <w:rPr>
          <w:rFonts w:ascii="Calibri" w:cs="Calibri" w:eastAsia="Calibri" w:hAnsi="Calibri"/>
          <w:b/>
          <w:bCs/>
          <w:color w:val="A16207"/>
          <w:sz w:val="16"/>
          <w:szCs w:val="16"/>
          <w:shd w:fill="FEF9C3" w:color="FEF9C3" w:val="solid"/>
        </w:rPr>
        <w:t xml:space="preserve"> MINOR </w:t>
      </w:r>
    </w:p>
    <w:p>
      <w:pPr>
        <w:spacing w:after="160"/>
      </w:pPr>
      <w:r>
        <w:rPr>
          <w:rFonts w:ascii="Calibri" w:cs="Calibri" w:eastAsia="Calibri" w:hAnsi="Calibri"/>
          <w:b/>
          <w:bCs/>
          <w:color w:val="111827"/>
          <w:sz w:val="24"/>
          <w:szCs w:val="24"/>
        </w:rPr>
        <w:t xml:space="preserve">Nội dung giao dịch mặc định không có dấu tiếng Việt</w:t>
      </w:r>
    </w:p>
    <w:p>
      <w:pPr>
        <w:spacing w:after="40" w:before="80"/>
        <w:jc w:val="center"/>
      </w:pPr>
      <w:r>
        <w:drawing>
          <wp:inline distT="0" distB="0" distL="0" distR="0">
            <wp:extent cx="142875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3095625"/>
                    </a:xfrm>
                    <a:prstGeom prst="rect">
                      <a:avLst/>
                    </a:prstGeom>
                  </pic:spPr>
                </pic:pic>
              </a:graphicData>
            </a:graphic>
          </wp:inline>
        </w:drawing>
      </w:r>
    </w:p>
    <w:p>
      <w:pPr>
        <w:spacing w:after="160"/>
        <w:jc w:val="center"/>
      </w:pPr>
      <w:r>
        <w:rPr>
          <w:rFonts w:ascii="Calibri" w:cs="Calibri" w:eastAsia="Calibri" w:hAnsi="Calibri"/>
          <w:i/>
          <w:iCs/>
          <w:color w:val="6B7280"/>
          <w:sz w:val="16"/>
          <w:szCs w:val="16"/>
        </w:rPr>
        <w:t xml:space="preserve">ℹ️ Nội dung thiếu dấu</w:t>
      </w:r>
    </w:p>
    <w:p>
      <w:pPr>
        <w:spacing w:after="60" w:before="120"/>
      </w:pPr>
      <w:r>
        <w:rPr>
          <w:rFonts w:ascii="Calibri" w:cs="Calibri" w:eastAsia="Calibri" w:hAnsi="Calibri"/>
          <w:b/>
          <w:bCs/>
          <w:color w:val="D97706"/>
          <w:sz w:val="16"/>
          <w:szCs w:val="16"/>
        </w:rPr>
        <w:t xml:space="preserve">HIỆN TRẠNG</w:t>
      </w:r>
    </w:p>
    <w:p>
      <w:pPr>
        <w:spacing w:after="60" w:before="20"/>
      </w:pPr>
      <w:r>
        <w:rPr>
          <w:rFonts w:ascii="Calibri" w:cs="Calibri" w:eastAsia="Calibri" w:hAnsi="Calibri"/>
          <w:color w:val="374151"/>
          <w:sz w:val="19"/>
          <w:szCs w:val="19"/>
        </w:rPr>
        <w:t xml:space="preserve">Trường "Nội dung giao dịch" hiển thị text mặc định viết hoa toàn bộ, không có dấu: "NGUYEN HOANG KHAI chuyen tien".</w:t>
      </w:r>
    </w:p>
    <w:p>
      <w:pPr>
        <w:spacing w:after="60" w:before="120"/>
      </w:pPr>
      <w:r>
        <w:rPr>
          <w:rFonts w:ascii="Calibri" w:cs="Calibri" w:eastAsia="Calibri" w:hAnsi="Calibri"/>
          <w:b/>
          <w:bCs/>
          <w:color w:val="D97706"/>
          <w:sz w:val="16"/>
          <w:szCs w:val="16"/>
        </w:rPr>
        <w:t xml:space="preserve">TÁC ĐỘNG ĐẾN NGƯỜI DÙNG</w:t>
      </w:r>
    </w:p>
    <w:p>
      <w:pPr>
        <w:spacing w:after="20" w:before="20"/>
        <w:ind w:left="288"/>
      </w:pPr>
      <w:r>
        <w:rPr>
          <w:rFonts w:ascii="Calibri" w:cs="Calibri" w:eastAsia="Calibri" w:hAnsi="Calibri"/>
          <w:color w:val="374151"/>
          <w:sz w:val="19"/>
          <w:szCs w:val="19"/>
        </w:rPr>
        <w:t xml:space="preserve">• Gây ấn tượng ứng dụng không hỗ trợ tiếng Việt có dấu, dù đây chỉ là giá trị mặc định</w:t>
      </w:r>
    </w:p>
    <w:p>
      <w:pPr>
        <w:spacing w:after="60" w:before="120"/>
      </w:pPr>
      <w:r>
        <w:rPr>
          <w:rFonts w:ascii="Calibri" w:cs="Calibri" w:eastAsia="Calibri" w:hAnsi="Calibri"/>
          <w:b/>
          <w:bCs/>
          <w:color w:val="D97706"/>
          <w:sz w:val="16"/>
          <w:szCs w:val="16"/>
        </w:rPr>
        <w:t xml:space="preserve">HEURISTIC VI PHẠM</w:t>
      </w:r>
    </w:p>
    <w:p>
      <w:pPr>
        <w:spacing w:after="60" w:before="20"/>
      </w:pPr>
      <w:r>
        <w:rPr>
          <w:rFonts w:ascii="Calibri" w:cs="Calibri" w:eastAsia="Calibri" w:hAnsi="Calibri"/>
          <w:color w:val="374151"/>
          <w:sz w:val="19"/>
          <w:szCs w:val="19"/>
        </w:rPr>
        <w:t xml:space="preserve">Match between system and the real world (Nielsen #2) — Hệ thống nên sử dụng ngôn ngữ mà người dùng quen thuộc, bao gồm tiếng Việt có dấu.</w:t>
      </w:r>
    </w:p>
    <w:p>
      <w:pPr>
        <w:spacing w:after="60" w:before="120"/>
      </w:pPr>
      <w:r>
        <w:rPr>
          <w:rFonts w:ascii="Calibri" w:cs="Calibri" w:eastAsia="Calibri" w:hAnsi="Calibri"/>
          <w:b/>
          <w:bCs/>
          <w:color w:val="16A34A"/>
          <w:sz w:val="16"/>
          <w:szCs w:val="16"/>
        </w:rPr>
        <w:t xml:space="preserve">ĐỀ XUẤT CẢI THIỆN</w:t>
      </w:r>
    </w:p>
    <w:p>
      <w:pPr>
        <w:pBdr>
          <w:left w:val="single" w:color="16A34A" w:sz="4"/>
        </w:pBdr>
        <w:shd w:fill="DCFCE7" w:color="DCFCE7" w:val="solid"/>
        <w:spacing w:after="40" w:before="40"/>
        <w:ind w:left="215"/>
      </w:pPr>
      <w:r>
        <w:rPr>
          <w:rFonts w:ascii="Calibri" w:cs="Calibri" w:eastAsia="Calibri" w:hAnsi="Calibri"/>
          <w:b/>
          <w:bCs/>
          <w:color w:val="16A34A"/>
          <w:sz w:val="20"/>
          <w:szCs w:val="20"/>
        </w:rPr>
        <w:t xml:space="preserve">✅ Cập nhật giá trị mặc định</w:t>
      </w:r>
    </w:p>
    <w:p>
      <w:pPr>
        <w:pBdr>
          <w:left w:val="single" w:color="16A34A" w:sz="4"/>
        </w:pBdr>
        <w:shd w:fill="DCFCE7" w:color="DCFCE7" w:val="solid"/>
        <w:spacing w:after="20" w:before="20"/>
        <w:ind w:left="431"/>
      </w:pPr>
      <w:r>
        <w:rPr>
          <w:rFonts w:ascii="Calibri" w:cs="Calibri" w:eastAsia="Calibri" w:hAnsi="Calibri"/>
          <w:color w:val="374151"/>
          <w:sz w:val="19"/>
          <w:szCs w:val="19"/>
        </w:rPr>
        <w:t xml:space="preserve">• Đổi thành "NGUYEN HOANG KHAI chuyển tiền" hoặc cho phép nhập Unicode</w:t>
      </w:r>
    </w:p>
    <w:p>
      <w:pPr>
        <w:spacing w:after="40" w:before="100"/>
      </w:pPr>
      <w:r>
        <w:rPr>
          <w:rFonts w:ascii="Calibri" w:cs="Calibri" w:eastAsia="Calibri" w:hAnsi="Calibri"/>
          <w:color w:val="2563EB"/>
          <w:sz w:val="17"/>
          <w:szCs w:val="17"/>
        </w:rPr>
        <w:t xml:space="preserve">#Form nhập</w:t>
      </w:r>
      <w:r>
        <w:rPr>
          <w:rFonts w:ascii="Calibri" w:cs="Calibri" w:eastAsia="Calibri" w:hAnsi="Calibri"/>
          <w:color w:val="2563EB"/>
          <w:sz w:val="17"/>
          <w:szCs w:val="17"/>
        </w:rPr>
        <w:t xml:space="preserve">   #Nội dung</w:t>
      </w:r>
    </w:p>
    <w:p>
      <w:pPr>
        <w:spacing w:after="60" w:before="60"/>
      </w:pPr>
      <w:r>
        <w:rPr>
          <w:rFonts w:ascii="Calibri" w:cs="Calibri" w:eastAsia="Calibri" w:hAnsi="Calibri"/>
          <w:b/>
          <w:bCs/>
          <w:color w:val="7C3AED"/>
          <w:sz w:val="17"/>
          <w:szCs w:val="17"/>
        </w:rPr>
        <w:t xml:space="preserve">Tham chiếu: </w:t>
      </w:r>
      <w:r>
        <w:rPr>
          <w:rFonts w:ascii="Calibri" w:cs="Calibri" w:eastAsia="Calibri" w:hAnsi="Calibri"/>
          <w:i/>
          <w:iCs/>
          <w:color w:val="6B7280"/>
          <w:sz w:val="17"/>
          <w:szCs w:val="17"/>
        </w:rPr>
        <w:t xml:space="preserve">DDL: UXG-78 (Localization Quality)</w:t>
      </w:r>
    </w:p>
    <w:p>
      <w:pPr>
        <w:spacing w:after="80" w:before="80"/>
      </w:pPr>
    </w:p>
    <w:p>
      <w:pPr>
        <w:pBdr>
          <w:top w:val="single" w:color="CA8A04" w:sz="8"/>
        </w:pBdr>
        <w:spacing w:after="0" w:before="300"/>
      </w:pPr>
    </w:p>
    <w:p>
      <w:pPr>
        <w:spacing w:after="80" w:before="80"/>
      </w:pPr>
      <w:r>
        <w:rPr>
          <w:rFonts w:ascii="Consolas" w:cs="Consolas" w:eastAsia="Consolas" w:hAnsi="Consolas"/>
          <w:color w:val="6B7280"/>
          <w:sz w:val="18"/>
          <w:szCs w:val="18"/>
        </w:rPr>
        <w:t xml:space="preserve">UXP-007</w:t>
      </w:r>
      <w:r>
        <w:rPr>
          <w:rFonts w:ascii="Calibri" w:cs="Calibri" w:eastAsia="Calibri" w:hAnsi="Calibri"/>
          <w:sz w:val="18"/>
          <w:szCs w:val="18"/>
        </w:rPr>
        <w:t xml:space="preserve">   </w:t>
      </w:r>
      <w:r>
        <w:rPr>
          <w:rFonts w:ascii="Calibri" w:cs="Calibri" w:eastAsia="Calibri" w:hAnsi="Calibri"/>
          <w:b/>
          <w:bCs/>
          <w:color w:val="A16207"/>
          <w:sz w:val="16"/>
          <w:szCs w:val="16"/>
          <w:shd w:fill="FEF9C3" w:color="FEF9C3" w:val="solid"/>
        </w:rPr>
        <w:t xml:space="preserve"> MINOR </w:t>
      </w:r>
    </w:p>
    <w:p>
      <w:pPr>
        <w:spacing w:after="160"/>
      </w:pPr>
      <w:r>
        <w:rPr>
          <w:rFonts w:ascii="Calibri" w:cs="Calibri" w:eastAsia="Calibri" w:hAnsi="Calibri"/>
          <w:b/>
          <w:bCs/>
          <w:color w:val="111827"/>
          <w:sz w:val="24"/>
          <w:szCs w:val="24"/>
        </w:rPr>
        <w:t xml:space="preserve">Biên lai giao dịch thiếu đường phân cách giữa các nhóm thông tin</w:t>
      </w:r>
    </w:p>
    <w:p>
      <w:pPr>
        <w:spacing w:after="40" w:before="80"/>
        <w:jc w:val="center"/>
      </w:pPr>
      <w:r>
        <w:drawing>
          <wp:inline distT="0" distB="0" distL="0" distR="0">
            <wp:extent cx="14287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3238500"/>
                    </a:xfrm>
                    <a:prstGeom prst="rect">
                      <a:avLst/>
                    </a:prstGeom>
                  </pic:spPr>
                </pic:pic>
              </a:graphicData>
            </a:graphic>
          </wp:inline>
        </w:drawing>
      </w:r>
    </w:p>
    <w:p>
      <w:pPr>
        <w:spacing w:after="160"/>
        <w:jc w:val="center"/>
      </w:pPr>
      <w:r>
        <w:rPr>
          <w:rFonts w:ascii="Calibri" w:cs="Calibri" w:eastAsia="Calibri" w:hAnsi="Calibri"/>
          <w:i/>
          <w:iCs/>
          <w:color w:val="6B7280"/>
          <w:sz w:val="16"/>
          <w:szCs w:val="16"/>
        </w:rPr>
        <w:t xml:space="preserve">ℹ️ Thiếu phân nhóm</w:t>
      </w:r>
    </w:p>
    <w:p>
      <w:pPr>
        <w:spacing w:after="60" w:before="120"/>
      </w:pPr>
      <w:r>
        <w:rPr>
          <w:rFonts w:ascii="Calibri" w:cs="Calibri" w:eastAsia="Calibri" w:hAnsi="Calibri"/>
          <w:b/>
          <w:bCs/>
          <w:color w:val="D97706"/>
          <w:sz w:val="16"/>
          <w:szCs w:val="16"/>
        </w:rPr>
        <w:t xml:space="preserve">HIỆN TRẠNG</w:t>
      </w:r>
    </w:p>
    <w:p>
      <w:pPr>
        <w:spacing w:after="60" w:before="20"/>
      </w:pPr>
      <w:r>
        <w:rPr>
          <w:rFonts w:ascii="Calibri" w:cs="Calibri" w:eastAsia="Calibri" w:hAnsi="Calibri"/>
          <w:color w:val="374151"/>
          <w:sz w:val="19"/>
          <w:szCs w:val="19"/>
        </w:rPr>
        <w:t xml:space="preserve">Biên lai hiển thị 10 dòng thông tin liên tục, không có đường phân cách giữa các nhóm (thông tin tài khoản, thông tin lịch trình, thông tin tham chiếu).</w:t>
      </w:r>
    </w:p>
    <w:p>
      <w:pPr>
        <w:spacing w:after="60" w:before="120"/>
      </w:pPr>
      <w:r>
        <w:rPr>
          <w:rFonts w:ascii="Calibri" w:cs="Calibri" w:eastAsia="Calibri" w:hAnsi="Calibri"/>
          <w:b/>
          <w:bCs/>
          <w:color w:val="D97706"/>
          <w:sz w:val="16"/>
          <w:szCs w:val="16"/>
        </w:rPr>
        <w:t xml:space="preserve">TÁC ĐỘNG ĐẾN NGƯỜI DÙNG</w:t>
      </w:r>
    </w:p>
    <w:p>
      <w:pPr>
        <w:spacing w:after="20" w:before="20"/>
        <w:ind w:left="288"/>
      </w:pPr>
      <w:r>
        <w:rPr>
          <w:rFonts w:ascii="Calibri" w:cs="Calibri" w:eastAsia="Calibri" w:hAnsi="Calibri"/>
          <w:color w:val="374151"/>
          <w:sz w:val="19"/>
          <w:szCs w:val="19"/>
        </w:rPr>
        <w:t xml:space="preserve">• Quét thông tin biên lai chậm hơn — phải đọc tuần tự thay vì quét nhanh theo nhóm</w:t>
      </w:r>
    </w:p>
    <w:p>
      <w:pPr>
        <w:spacing w:after="60" w:before="120"/>
      </w:pPr>
      <w:r>
        <w:rPr>
          <w:rFonts w:ascii="Calibri" w:cs="Calibri" w:eastAsia="Calibri" w:hAnsi="Calibri"/>
          <w:b/>
          <w:bCs/>
          <w:color w:val="D97706"/>
          <w:sz w:val="16"/>
          <w:szCs w:val="16"/>
        </w:rPr>
        <w:t xml:space="preserve">HEURISTIC VI PHẠM</w:t>
      </w:r>
    </w:p>
    <w:p>
      <w:pPr>
        <w:spacing w:after="60" w:before="20"/>
      </w:pPr>
      <w:r>
        <w:rPr>
          <w:rFonts w:ascii="Calibri" w:cs="Calibri" w:eastAsia="Calibri" w:hAnsi="Calibri"/>
          <w:color w:val="374151"/>
          <w:sz w:val="19"/>
          <w:szCs w:val="19"/>
        </w:rPr>
        <w:t xml:space="preserve">Aesthetic and minimalist design (Nielsen #8) — Nội dung cần được nhóm và phân cách rõ ràng để hỗ trợ quét nhanh.</w:t>
      </w:r>
    </w:p>
    <w:p>
      <w:pPr>
        <w:spacing w:after="60" w:before="120"/>
      </w:pPr>
      <w:r>
        <w:rPr>
          <w:rFonts w:ascii="Calibri" w:cs="Calibri" w:eastAsia="Calibri" w:hAnsi="Calibri"/>
          <w:b/>
          <w:bCs/>
          <w:color w:val="16A34A"/>
          <w:sz w:val="16"/>
          <w:szCs w:val="16"/>
        </w:rPr>
        <w:t xml:space="preserve">ĐỀ XUẤT CẢI THIỆN</w:t>
      </w:r>
    </w:p>
    <w:p>
      <w:pPr>
        <w:pBdr>
          <w:left w:val="single" w:color="16A34A" w:sz="4"/>
        </w:pBdr>
        <w:shd w:fill="DCFCE7" w:color="DCFCE7" w:val="solid"/>
        <w:spacing w:after="40" w:before="40"/>
        <w:ind w:left="215"/>
      </w:pPr>
      <w:r>
        <w:rPr>
          <w:rFonts w:ascii="Calibri" w:cs="Calibri" w:eastAsia="Calibri" w:hAnsi="Calibri"/>
          <w:b/>
          <w:bCs/>
          <w:color w:val="16A34A"/>
          <w:sz w:val="20"/>
          <w:szCs w:val="20"/>
        </w:rPr>
        <w:t xml:space="preserve">✅ Thêm đường phân cách giữa các nhóm</w:t>
      </w:r>
    </w:p>
    <w:p>
      <w:pPr>
        <w:pBdr>
          <w:left w:val="single" w:color="16A34A" w:sz="4"/>
        </w:pBdr>
        <w:shd w:fill="DCFCE7" w:color="DCFCE7" w:val="solid"/>
        <w:spacing w:after="20" w:before="20"/>
        <w:ind w:left="431"/>
      </w:pPr>
      <w:r>
        <w:rPr>
          <w:rFonts w:ascii="Calibri" w:cs="Calibri" w:eastAsia="Calibri" w:hAnsi="Calibri"/>
          <w:color w:val="374151"/>
          <w:sz w:val="19"/>
          <w:szCs w:val="19"/>
        </w:rPr>
        <w:t xml:space="preserve">• Đường phân cách giữa nhóm "Số tiền" và "Tần suất" (tài chính và lịch trình)</w:t>
      </w:r>
    </w:p>
    <w:p>
      <w:pPr>
        <w:pBdr>
          <w:left w:val="single" w:color="16A34A" w:sz="4"/>
        </w:pBdr>
        <w:shd w:fill="DCFCE7" w:color="DCFCE7" w:val="solid"/>
        <w:spacing w:after="20" w:before="20"/>
        <w:ind w:left="431"/>
      </w:pPr>
      <w:r>
        <w:rPr>
          <w:rFonts w:ascii="Calibri" w:cs="Calibri" w:eastAsia="Calibri" w:hAnsi="Calibri"/>
          <w:color w:val="374151"/>
          <w:sz w:val="19"/>
          <w:szCs w:val="19"/>
        </w:rPr>
        <w:t xml:space="preserve">• Đường phân cách trước "Mã đặt lịch" (thông tin tham chiếu)</w:t>
      </w:r>
    </w:p>
    <w:p>
      <w:pPr>
        <w:spacing w:after="40" w:before="100"/>
      </w:pPr>
      <w:r>
        <w:rPr>
          <w:rFonts w:ascii="Calibri" w:cs="Calibri" w:eastAsia="Calibri" w:hAnsi="Calibri"/>
          <w:color w:val="2563EB"/>
          <w:sz w:val="17"/>
          <w:szCs w:val="17"/>
        </w:rPr>
        <w:t xml:space="preserve">#Kết quả</w:t>
      </w:r>
      <w:r>
        <w:rPr>
          <w:rFonts w:ascii="Calibri" w:cs="Calibri" w:eastAsia="Calibri" w:hAnsi="Calibri"/>
          <w:color w:val="2563EB"/>
          <w:sz w:val="17"/>
          <w:szCs w:val="17"/>
        </w:rPr>
        <w:t xml:space="preserve">   #Visual Hierarchy</w:t>
      </w:r>
    </w:p>
    <w:p>
      <w:pPr>
        <w:spacing w:after="60" w:before="60"/>
      </w:pPr>
      <w:r>
        <w:rPr>
          <w:rFonts w:ascii="Calibri" w:cs="Calibri" w:eastAsia="Calibri" w:hAnsi="Calibri"/>
          <w:b/>
          <w:bCs/>
          <w:color w:val="7C3AED"/>
          <w:sz w:val="17"/>
          <w:szCs w:val="17"/>
        </w:rPr>
        <w:t xml:space="preserve">Tham chiếu: </w:t>
      </w:r>
      <w:r>
        <w:rPr>
          <w:rFonts w:ascii="Calibri" w:cs="Calibri" w:eastAsia="Calibri" w:hAnsi="Calibri"/>
          <w:i/>
          <w:iCs/>
          <w:color w:val="6B7280"/>
          <w:sz w:val="17"/>
          <w:szCs w:val="17"/>
        </w:rPr>
        <w:t xml:space="preserve">DDL: UXG-12 (Visual Hierarchy)Component: receipt-preview-1 → layout.children includes Separator</w:t>
      </w:r>
    </w:p>
    <w:p>
      <w:pPr>
        <w:spacing w:after="80" w:before="80"/>
      </w:pPr>
    </w:p>
    <w:p>
      <w:pPr>
        <w:pBdr>
          <w:bottom w:val="single" w:color="D1D5DB" w:sz="1"/>
        </w:pBdr>
        <w:spacing w:after="200" w:before="200"/>
      </w:pPr>
    </w:p>
    <w:p>
      <w:pPr>
        <w:spacing w:after="60" w:before="400"/>
      </w:pPr>
      <w:r>
        <w:rPr>
          <w:rFonts w:ascii="Calibri" w:cs="Calibri" w:eastAsia="Calibri" w:hAnsi="Calibri"/>
          <w:b/>
          <w:bCs/>
          <w:color w:val="D97706"/>
          <w:sz w:val="20"/>
          <w:szCs w:val="20"/>
        </w:rPr>
        <w:t xml:space="preserve">04  </w:t>
      </w:r>
      <w:r>
        <w:rPr>
          <w:rFonts w:ascii="Calibri" w:cs="Calibri" w:eastAsia="Calibri" w:hAnsi="Calibri"/>
          <w:b/>
          <w:bCs/>
          <w:color w:val="D97706"/>
          <w:sz w:val="20"/>
          <w:szCs w:val="20"/>
        </w:rPr>
        <w:t xml:space="preserve">HEURISTIC SCORECARD</w:t>
      </w:r>
    </w:p>
    <w:p>
      <w:pPr>
        <w:spacing w:after="200"/>
      </w:pPr>
      <w:r>
        <w:rPr>
          <w:rFonts w:ascii="Calibri" w:cs="Calibri" w:eastAsia="Calibri" w:hAnsi="Calibri"/>
          <w:b/>
          <w:bCs/>
          <w:color w:val="111827"/>
          <w:sz w:val="36"/>
          <w:szCs w:val="36"/>
        </w:rPr>
        <w:t xml:space="preserve">Heuristic Scorecard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216"/>
            <w:tcBorders>
              <w:top w:val="single" w:color="16A34A" w:sz="4"/>
              <w:left w:val="single" w:color="D1D5DB" w:sz="1"/>
              <w:bottom w:val="single" w:color="D1D5DB" w:sz="1"/>
              <w:right w:val="single" w:color="D1D5DB" w:sz="1"/>
            </w:tcBorders>
            <w:shd w:fill="F9FAFB" w:color="F9FAFB" w:val="solid"/>
            <w:vAlign w:val="center"/>
          </w:tcPr>
          <w:p>
            <w:pPr>
              <w:spacing w:after="40" w:before="200"/>
              <w:jc w:val="center"/>
            </w:pPr>
            <w:r>
              <w:rPr>
                <w:rFonts w:ascii="Consolas" w:cs="Consolas" w:eastAsia="Consolas" w:hAnsi="Consolas"/>
                <w:b/>
                <w:bCs/>
                <w:color w:val="16A34A"/>
                <w:sz w:val="40"/>
                <w:szCs w:val="40"/>
              </w:rPr>
              <w:t xml:space="preserve">88%</w:t>
            </w:r>
          </w:p>
          <w:p>
            <w:pPr>
              <w:spacing w:after="40"/>
              <w:jc w:val="center"/>
            </w:pPr>
            <w:r>
              <w:rPr>
                <w:rFonts w:ascii="Calibri" w:cs="Calibri" w:eastAsia="Calibri" w:hAnsi="Calibri"/>
                <w:color w:val="374151"/>
                <w:sz w:val="20"/>
                <w:szCs w:val="20"/>
              </w:rPr>
              <w:t xml:space="preserve">Form nhập thông tin</w:t>
            </w:r>
          </w:p>
          <w:p>
            <w:pPr>
              <w:spacing w:after="160"/>
              <w:jc w:val="center"/>
            </w:pPr>
            <w:r>
              <w:rPr>
                <w:rFonts w:ascii="Calibri" w:cs="Calibri" w:eastAsia="Calibri" w:hAnsi="Calibri"/>
                <w:color w:val="9CA3AF"/>
                <w:sz w:val="16"/>
                <w:szCs w:val="16"/>
              </w:rPr>
              <w:t xml:space="preserve">14 pass · 2 gap</w:t>
            </w:r>
          </w:p>
        </w:tc>
        <w:tc>
          <w:tcPr>
            <w:tcW w:type="dxa" w:w="3216"/>
            <w:tcBorders>
              <w:top w:val="single" w:color="D97706" w:sz="4"/>
              <w:left w:val="single" w:color="D1D5DB" w:sz="1"/>
              <w:bottom w:val="single" w:color="D1D5DB" w:sz="1"/>
              <w:right w:val="single" w:color="D1D5DB" w:sz="1"/>
            </w:tcBorders>
            <w:shd w:fill="F9FAFB" w:color="F9FAFB" w:val="solid"/>
            <w:vAlign w:val="center"/>
          </w:tcPr>
          <w:p>
            <w:pPr>
              <w:spacing w:after="40" w:before="200"/>
              <w:jc w:val="center"/>
            </w:pPr>
            <w:r>
              <w:rPr>
                <w:rFonts w:ascii="Consolas" w:cs="Consolas" w:eastAsia="Consolas" w:hAnsi="Consolas"/>
                <w:b/>
                <w:bCs/>
                <w:color w:val="D97706"/>
                <w:sz w:val="40"/>
                <w:szCs w:val="40"/>
              </w:rPr>
              <w:t xml:space="preserve">70%</w:t>
            </w:r>
          </w:p>
          <w:p>
            <w:pPr>
              <w:spacing w:after="40"/>
              <w:jc w:val="center"/>
            </w:pPr>
            <w:r>
              <w:rPr>
                <w:rFonts w:ascii="Calibri" w:cs="Calibri" w:eastAsia="Calibri" w:hAnsi="Calibri"/>
                <w:color w:val="374151"/>
                <w:sz w:val="20"/>
                <w:szCs w:val="20"/>
              </w:rPr>
              <w:t xml:space="preserve">Xác nhận giao dịch</w:t>
            </w:r>
          </w:p>
          <w:p>
            <w:pPr>
              <w:spacing w:after="160"/>
              <w:jc w:val="center"/>
            </w:pPr>
            <w:r>
              <w:rPr>
                <w:rFonts w:ascii="Calibri" w:cs="Calibri" w:eastAsia="Calibri" w:hAnsi="Calibri"/>
                <w:color w:val="9CA3AF"/>
                <w:sz w:val="16"/>
                <w:szCs w:val="16"/>
              </w:rPr>
              <w:t xml:space="preserve">7 pass · 3 gap</w:t>
            </w:r>
          </w:p>
        </w:tc>
        <w:tc>
          <w:tcPr>
            <w:tcW w:type="dxa" w:w="3216"/>
            <w:tcBorders>
              <w:top w:val="single" w:color="16A34A" w:sz="4"/>
              <w:left w:val="single" w:color="D1D5DB" w:sz="1"/>
              <w:bottom w:val="single" w:color="D1D5DB" w:sz="1"/>
              <w:right w:val="single" w:color="D1D5DB" w:sz="1"/>
            </w:tcBorders>
            <w:shd w:fill="F9FAFB" w:color="F9FAFB" w:val="solid"/>
            <w:vAlign w:val="center"/>
          </w:tcPr>
          <w:p>
            <w:pPr>
              <w:spacing w:after="40" w:before="200"/>
              <w:jc w:val="center"/>
            </w:pPr>
            <w:r>
              <w:rPr>
                <w:rFonts w:ascii="Consolas" w:cs="Consolas" w:eastAsia="Consolas" w:hAnsi="Consolas"/>
                <w:b/>
                <w:bCs/>
                <w:color w:val="16A34A"/>
                <w:sz w:val="40"/>
                <w:szCs w:val="40"/>
              </w:rPr>
              <w:t xml:space="preserve">80%</w:t>
            </w:r>
          </w:p>
          <w:p>
            <w:pPr>
              <w:spacing w:after="40"/>
              <w:jc w:val="center"/>
            </w:pPr>
            <w:r>
              <w:rPr>
                <w:rFonts w:ascii="Calibri" w:cs="Calibri" w:eastAsia="Calibri" w:hAnsi="Calibri"/>
                <w:color w:val="374151"/>
                <w:sz w:val="20"/>
                <w:szCs w:val="20"/>
              </w:rPr>
              <w:t xml:space="preserve">Kết quả giao dịch</w:t>
            </w:r>
          </w:p>
          <w:p>
            <w:pPr>
              <w:spacing w:after="160"/>
              <w:jc w:val="center"/>
            </w:pPr>
            <w:r>
              <w:rPr>
                <w:rFonts w:ascii="Calibri" w:cs="Calibri" w:eastAsia="Calibri" w:hAnsi="Calibri"/>
                <w:color w:val="9CA3AF"/>
                <w:sz w:val="16"/>
                <w:szCs w:val="16"/>
              </w:rPr>
              <w:t xml:space="preserve">8 pass · 2 gap</w:t>
            </w:r>
          </w:p>
        </w:tc>
      </w:tr>
    </w:tbl>
    <w:p>
      <w:pPr>
        <w:spacing w:after="320" w:before="320"/>
      </w:pPr>
    </w:p>
    <w:p>
      <w:pPr>
        <w:pBdr>
          <w:bottom w:val="single" w:color="D1D5DB" w:sz="1"/>
        </w:pBdr>
        <w:spacing w:after="200" w:before="200"/>
      </w:pPr>
    </w:p>
    <w:p>
      <w:pPr>
        <w:spacing w:after="60" w:before="400"/>
      </w:pPr>
      <w:r>
        <w:rPr>
          <w:rFonts w:ascii="Calibri" w:cs="Calibri" w:eastAsia="Calibri" w:hAnsi="Calibri"/>
          <w:b/>
          <w:bCs/>
          <w:color w:val="D97706"/>
          <w:sz w:val="20"/>
          <w:szCs w:val="20"/>
        </w:rPr>
        <w:t xml:space="preserve">05  </w:t>
      </w:r>
      <w:r>
        <w:rPr>
          <w:rFonts w:ascii="Calibri" w:cs="Calibri" w:eastAsia="Calibri" w:hAnsi="Calibri"/>
          <w:b/>
          <w:bCs/>
          <w:color w:val="D97706"/>
          <w:sz w:val="20"/>
          <w:szCs w:val="20"/>
        </w:rPr>
        <w:t xml:space="preserve">KẾ HOẠCH HÀNH ĐỘNG</w:t>
      </w:r>
    </w:p>
    <w:p>
      <w:pPr>
        <w:spacing w:after="200"/>
      </w:pPr>
      <w:r>
        <w:rPr>
          <w:rFonts w:ascii="Calibri" w:cs="Calibri" w:eastAsia="Calibri" w:hAnsi="Calibri"/>
          <w:b/>
          <w:bCs/>
          <w:color w:val="111827"/>
          <w:sz w:val="36"/>
          <w:szCs w:val="36"/>
        </w:rPr>
        <w:t xml:space="preserve">Kế hoạch hành động</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dxa" w:w="2592"/>
            <w:tcBorders>
              <w:top w:val="none" w:sz="0"/>
              <w:left w:val="none" w:sz="0"/>
              <w:bottom w:val="none" w:sz="0"/>
              <w:right w:val="none" w:sz="0"/>
            </w:tcBorders>
            <w:shd w:fill="111827" w:color="111827" w:val="solid"/>
          </w:tcPr>
          <w:p>
            <w:pPr>
              <w:spacing w:after="80" w:before="80"/>
            </w:pPr>
            <w:r>
              <w:rPr>
                <w:rFonts w:ascii="Calibri" w:cs="Calibri" w:eastAsia="Calibri" w:hAnsi="Calibri"/>
                <w:b/>
                <w:bCs/>
                <w:color w:val="FFFFFF"/>
                <w:sz w:val="16"/>
                <w:szCs w:val="16"/>
              </w:rPr>
              <w:t xml:space="preserve">SPRINT</w:t>
            </w:r>
          </w:p>
        </w:tc>
        <w:tc>
          <w:tcPr>
            <w:tcW w:type="dxa" w:w="1152"/>
            <w:tcBorders>
              <w:top w:val="none" w:sz="0"/>
              <w:left w:val="none" w:sz="0"/>
              <w:bottom w:val="none" w:sz="0"/>
              <w:right w:val="none" w:sz="0"/>
            </w:tcBorders>
            <w:shd w:fill="111827" w:color="111827" w:val="solid"/>
          </w:tcPr>
          <w:p>
            <w:pPr>
              <w:spacing w:after="80" w:before="80"/>
            </w:pPr>
            <w:r>
              <w:rPr>
                <w:rFonts w:ascii="Calibri" w:cs="Calibri" w:eastAsia="Calibri" w:hAnsi="Calibri"/>
                <w:b/>
                <w:bCs/>
                <w:color w:val="FFFFFF"/>
                <w:sz w:val="16"/>
                <w:szCs w:val="16"/>
              </w:rPr>
              <w:t xml:space="preserve">ID</w:t>
            </w:r>
          </w:p>
        </w:tc>
        <w:tc>
          <w:tcPr>
            <w:tcW w:type="dxa" w:w="3455"/>
            <w:tcBorders>
              <w:top w:val="none" w:sz="0"/>
              <w:left w:val="none" w:sz="0"/>
              <w:bottom w:val="none" w:sz="0"/>
              <w:right w:val="none" w:sz="0"/>
            </w:tcBorders>
            <w:shd w:fill="111827" w:color="111827" w:val="solid"/>
          </w:tcPr>
          <w:p>
            <w:pPr>
              <w:spacing w:after="80" w:before="80"/>
            </w:pPr>
            <w:r>
              <w:rPr>
                <w:rFonts w:ascii="Calibri" w:cs="Calibri" w:eastAsia="Calibri" w:hAnsi="Calibri"/>
                <w:b/>
                <w:bCs/>
                <w:color w:val="FFFFFF"/>
                <w:sz w:val="16"/>
                <w:szCs w:val="16"/>
              </w:rPr>
              <w:t xml:space="preserve">VẤN ĐỀ</w:t>
            </w:r>
          </w:p>
        </w:tc>
        <w:tc>
          <w:tcPr>
            <w:tcW w:type="dxa" w:w="1296"/>
            <w:tcBorders>
              <w:top w:val="none" w:sz="0"/>
              <w:left w:val="none" w:sz="0"/>
              <w:bottom w:val="none" w:sz="0"/>
              <w:right w:val="none" w:sz="0"/>
            </w:tcBorders>
            <w:shd w:fill="111827" w:color="111827" w:val="solid"/>
          </w:tcPr>
          <w:p>
            <w:pPr>
              <w:spacing w:after="80" w:before="80"/>
            </w:pPr>
            <w:r>
              <w:rPr>
                <w:rFonts w:ascii="Calibri" w:cs="Calibri" w:eastAsia="Calibri" w:hAnsi="Calibri"/>
                <w:b/>
                <w:bCs/>
                <w:color w:val="FFFFFF"/>
                <w:sz w:val="16"/>
                <w:szCs w:val="16"/>
              </w:rPr>
              <w:t xml:space="preserve">MỨC ĐỘ</w:t>
            </w:r>
          </w:p>
        </w:tc>
        <w:tc>
          <w:tcPr>
            <w:tcW w:type="dxa" w:w="1008"/>
            <w:tcBorders>
              <w:top w:val="none" w:sz="0"/>
              <w:left w:val="none" w:sz="0"/>
              <w:bottom w:val="none" w:sz="0"/>
              <w:right w:val="none" w:sz="0"/>
            </w:tcBorders>
            <w:shd w:fill="111827" w:color="111827" w:val="solid"/>
          </w:tcPr>
          <w:p>
            <w:pPr>
              <w:spacing w:after="80" w:before="80"/>
            </w:pPr>
            <w:r>
              <w:rPr>
                <w:rFonts w:ascii="Calibri" w:cs="Calibri" w:eastAsia="Calibri" w:hAnsi="Calibri"/>
                <w:b/>
                <w:bCs/>
                <w:color w:val="FFFFFF"/>
                <w:sz w:val="16"/>
                <w:szCs w:val="16"/>
              </w:rPr>
              <w:t xml:space="preserve">EFFORT</w:t>
            </w:r>
          </w:p>
        </w:tc>
      </w:tr>
      <w:tr>
        <w:tc>
          <w:tcPr>
            <w:tcW w:type="dxa" w:w="2592"/>
            <w:tcBorders>
              <w:top w:val="single" w:color="D1D5DB" w:sz="1"/>
              <w:left w:val="single" w:color="D1D5DB" w:sz="1"/>
              <w:bottom w:val="single" w:color="D1D5DB" w:sz="1"/>
              <w:right w:val="single" w:color="D1D5DB" w:sz="1"/>
            </w:tcBorders>
            <w:shd w:fill="FFFFFF" w:color="FFFFFF" w:val="solid"/>
            <w:vAlign w:val="center"/>
          </w:tcPr>
          <w:p>
            <w:pPr>
              <w:spacing w:after="60" w:before="60"/>
            </w:pPr>
            <w:r>
              <w:rPr>
                <w:rFonts w:ascii="Calibri" w:cs="Calibri" w:eastAsia="Calibri" w:hAnsi="Calibri"/>
                <w:b/>
                <w:bCs/>
                <w:color w:val="111827"/>
                <w:sz w:val="19"/>
                <w:szCs w:val="19"/>
              </w:rPr>
              <w:t xml:space="preserve">Sprint 1 (Tuần 1-2)</w:t>
            </w:r>
          </w:p>
        </w:tc>
        <w:tc>
          <w:tcPr>
            <w:tcW w:type="dxa" w:w="1152"/>
            <w:tcBorders>
              <w:top w:val="single" w:color="D1D5DB" w:sz="1"/>
              <w:left w:val="single" w:color="D1D5DB" w:sz="1"/>
              <w:bottom w:val="single" w:color="D1D5DB" w:sz="1"/>
              <w:right w:val="single" w:color="D1D5DB" w:sz="1"/>
            </w:tcBorders>
            <w:shd w:fill="FFFFFF" w:color="FFFFFF" w:val="solid"/>
            <w:vAlign w:val="center"/>
          </w:tcPr>
          <w:p>
            <w:pPr>
              <w:spacing w:after="60" w:before="60"/>
            </w:pPr>
            <w:r>
              <w:rPr>
                <w:rFonts w:ascii="Consolas" w:cs="Consolas" w:eastAsia="Consolas" w:hAnsi="Consolas"/>
                <w:color w:val="6B7280"/>
                <w:sz w:val="17"/>
                <w:szCs w:val="17"/>
              </w:rPr>
              <w:t xml:space="preserve">UXP-001</w:t>
            </w:r>
          </w:p>
        </w:tc>
        <w:tc>
          <w:tcPr>
            <w:tcW w:type="dxa" w:w="3455"/>
            <w:tcBorders>
              <w:top w:val="single" w:color="D1D5DB" w:sz="1"/>
              <w:left w:val="single" w:color="D1D5DB" w:sz="1"/>
              <w:bottom w:val="single" w:color="D1D5DB" w:sz="1"/>
              <w:right w:val="single" w:color="D1D5DB" w:sz="1"/>
            </w:tcBorders>
            <w:shd w:fill="FFFFFF" w:color="FFFFFF" w:val="solid"/>
            <w:vAlign w:val="center"/>
          </w:tcPr>
          <w:p>
            <w:pPr>
              <w:spacing w:after="60" w:before="60"/>
            </w:pPr>
            <w:r>
              <w:rPr>
                <w:rFonts w:ascii="Calibri" w:cs="Calibri" w:eastAsia="Calibri" w:hAnsi="Calibri"/>
                <w:color w:val="374151"/>
                <w:sz w:val="19"/>
                <w:szCs w:val="19"/>
              </w:rPr>
              <w:t xml:space="preserve">Form nhập thiếu trạng thái lỗi cho các trường dữ liệu</w:t>
            </w:r>
          </w:p>
        </w:tc>
        <w:tc>
          <w:tcPr>
            <w:tcW w:type="dxa" w:w="1296"/>
            <w:tcBorders>
              <w:top w:val="single" w:color="D1D5DB" w:sz="1"/>
              <w:left w:val="single" w:color="D1D5DB" w:sz="1"/>
              <w:bottom w:val="single" w:color="D1D5DB" w:sz="1"/>
              <w:right w:val="single" w:color="D1D5DB" w:sz="1"/>
            </w:tcBorders>
            <w:shd w:fill="FFFFFF" w:color="FFFFFF" w:val="solid"/>
            <w:vAlign w:val="center"/>
          </w:tcPr>
          <w:p>
            <w:pPr>
              <w:spacing w:after="60" w:before="60"/>
              <w:jc w:val="center"/>
            </w:pPr>
            <w:r>
              <w:rPr>
                <w:rFonts w:ascii="Calibri" w:cs="Calibri" w:eastAsia="Calibri" w:hAnsi="Calibri"/>
                <w:b/>
                <w:bCs/>
                <w:color w:val="B91C1C"/>
                <w:sz w:val="15"/>
                <w:szCs w:val="15"/>
                <w:shd w:fill="FEE2E2" w:color="FEE2E2" w:val="solid"/>
              </w:rPr>
              <w:t xml:space="preserve"> CRITICAL </w:t>
            </w:r>
          </w:p>
        </w:tc>
        <w:tc>
          <w:tcPr>
            <w:tcW w:type="dxa" w:w="1008"/>
            <w:tcBorders>
              <w:top w:val="single" w:color="D1D5DB" w:sz="1"/>
              <w:left w:val="single" w:color="D1D5DB" w:sz="1"/>
              <w:bottom w:val="single" w:color="D1D5DB" w:sz="1"/>
              <w:right w:val="single" w:color="D1D5DB" w:sz="1"/>
            </w:tcBorders>
            <w:shd w:fill="FFFFFF" w:color="FFFFFF" w:val="solid"/>
            <w:vAlign w:val="center"/>
          </w:tcPr>
          <w:p>
            <w:pPr>
              <w:spacing w:after="60" w:before="60"/>
              <w:jc w:val="center"/>
            </w:pPr>
            <w:r>
              <w:rPr>
                <w:rFonts w:ascii="Calibri" w:cs="Calibri" w:eastAsia="Calibri" w:hAnsi="Calibri"/>
                <w:b/>
                <w:bCs/>
                <w:color w:val="111827"/>
                <w:sz w:val="19"/>
                <w:szCs w:val="19"/>
              </w:rPr>
              <w:t xml:space="preserve">M</w:t>
            </w:r>
          </w:p>
        </w:tc>
      </w:tr>
      <w:tr>
        <w:tc>
          <w:tcPr>
            <w:tcW w:type="dxa" w:w="2592"/>
            <w:tcBorders>
              <w:top w:val="single" w:color="D1D5DB" w:sz="1"/>
              <w:left w:val="single" w:color="D1D5DB" w:sz="1"/>
              <w:bottom w:val="single" w:color="D1D5DB" w:sz="1"/>
              <w:right w:val="single" w:color="D1D5DB" w:sz="1"/>
            </w:tcBorders>
            <w:shd w:fill="F9FAFB" w:color="F9FAFB" w:val="solid"/>
            <w:vAlign w:val="center"/>
          </w:tcPr>
          <w:p>
            <w:pPr>
              <w:spacing w:after="60" w:before="60"/>
            </w:pPr>
            <w:r>
              <w:rPr>
                <w:rFonts w:ascii="Calibri" w:cs="Calibri" w:eastAsia="Calibri" w:hAnsi="Calibri"/>
                <w:b/>
                <w:bCs/>
                <w:color w:val="111827"/>
                <w:sz w:val="19"/>
                <w:szCs w:val="19"/>
              </w:rPr>
              <w:t xml:space="preserve">Sprint 1</w:t>
            </w:r>
          </w:p>
        </w:tc>
        <w:tc>
          <w:tcPr>
            <w:tcW w:type="dxa" w:w="1152"/>
            <w:tcBorders>
              <w:top w:val="single" w:color="D1D5DB" w:sz="1"/>
              <w:left w:val="single" w:color="D1D5DB" w:sz="1"/>
              <w:bottom w:val="single" w:color="D1D5DB" w:sz="1"/>
              <w:right w:val="single" w:color="D1D5DB" w:sz="1"/>
            </w:tcBorders>
            <w:shd w:fill="F9FAFB" w:color="F9FAFB" w:val="solid"/>
            <w:vAlign w:val="center"/>
          </w:tcPr>
          <w:p>
            <w:pPr>
              <w:spacing w:after="60" w:before="60"/>
            </w:pPr>
            <w:r>
              <w:rPr>
                <w:rFonts w:ascii="Consolas" w:cs="Consolas" w:eastAsia="Consolas" w:hAnsi="Consolas"/>
                <w:color w:val="6B7280"/>
                <w:sz w:val="17"/>
                <w:szCs w:val="17"/>
              </w:rPr>
              <w:t xml:space="preserve">UXP-002</w:t>
            </w:r>
          </w:p>
        </w:tc>
        <w:tc>
          <w:tcPr>
            <w:tcW w:type="dxa" w:w="3455"/>
            <w:tcBorders>
              <w:top w:val="single" w:color="D1D5DB" w:sz="1"/>
              <w:left w:val="single" w:color="D1D5DB" w:sz="1"/>
              <w:bottom w:val="single" w:color="D1D5DB" w:sz="1"/>
              <w:right w:val="single" w:color="D1D5DB" w:sz="1"/>
            </w:tcBorders>
            <w:shd w:fill="F9FAFB" w:color="F9FAFB" w:val="solid"/>
            <w:vAlign w:val="center"/>
          </w:tcPr>
          <w:p>
            <w:pPr>
              <w:spacing w:after="60" w:before="60"/>
            </w:pPr>
            <w:r>
              <w:rPr>
                <w:rFonts w:ascii="Calibri" w:cs="Calibri" w:eastAsia="Calibri" w:hAnsi="Calibri"/>
                <w:color w:val="374151"/>
                <w:sz w:val="19"/>
                <w:szCs w:val="19"/>
              </w:rPr>
              <w:t xml:space="preserve">Thiếu xác thực bảo mật OTP trước giao dịch</w:t>
            </w:r>
          </w:p>
        </w:tc>
        <w:tc>
          <w:tcPr>
            <w:tcW w:type="dxa" w:w="1296"/>
            <w:tcBorders>
              <w:top w:val="single" w:color="D1D5DB" w:sz="1"/>
              <w:left w:val="single" w:color="D1D5DB" w:sz="1"/>
              <w:bottom w:val="single" w:color="D1D5DB" w:sz="1"/>
              <w:right w:val="single" w:color="D1D5DB" w:sz="1"/>
            </w:tcBorders>
            <w:shd w:fill="F9FAFB" w:color="F9FAFB" w:val="solid"/>
            <w:vAlign w:val="center"/>
          </w:tcPr>
          <w:p>
            <w:pPr>
              <w:spacing w:after="60" w:before="60"/>
              <w:jc w:val="center"/>
            </w:pPr>
            <w:r>
              <w:rPr>
                <w:rFonts w:ascii="Calibri" w:cs="Calibri" w:eastAsia="Calibri" w:hAnsi="Calibri"/>
                <w:b/>
                <w:bCs/>
                <w:color w:val="B91C1C"/>
                <w:sz w:val="15"/>
                <w:szCs w:val="15"/>
                <w:shd w:fill="FEE2E2" w:color="FEE2E2" w:val="solid"/>
              </w:rPr>
              <w:t xml:space="preserve"> CRITICAL </w:t>
            </w:r>
          </w:p>
        </w:tc>
        <w:tc>
          <w:tcPr>
            <w:tcW w:type="dxa" w:w="1008"/>
            <w:tcBorders>
              <w:top w:val="single" w:color="D1D5DB" w:sz="1"/>
              <w:left w:val="single" w:color="D1D5DB" w:sz="1"/>
              <w:bottom w:val="single" w:color="D1D5DB" w:sz="1"/>
              <w:right w:val="single" w:color="D1D5DB" w:sz="1"/>
            </w:tcBorders>
            <w:shd w:fill="F9FAFB" w:color="F9FAFB" w:val="solid"/>
            <w:vAlign w:val="center"/>
          </w:tcPr>
          <w:p>
            <w:pPr>
              <w:spacing w:after="60" w:before="60"/>
              <w:jc w:val="center"/>
            </w:pPr>
            <w:r>
              <w:rPr>
                <w:rFonts w:ascii="Calibri" w:cs="Calibri" w:eastAsia="Calibri" w:hAnsi="Calibri"/>
                <w:b/>
                <w:bCs/>
                <w:color w:val="111827"/>
                <w:sz w:val="19"/>
                <w:szCs w:val="19"/>
              </w:rPr>
              <w:t xml:space="preserve">M</w:t>
            </w:r>
          </w:p>
        </w:tc>
      </w:tr>
      <w:tr>
        <w:tc>
          <w:tcPr>
            <w:tcW w:type="dxa" w:w="2592"/>
            <w:tcBorders>
              <w:top w:val="single" w:color="D1D5DB" w:sz="1"/>
              <w:left w:val="single" w:color="D1D5DB" w:sz="1"/>
              <w:bottom w:val="single" w:color="D1D5DB" w:sz="1"/>
              <w:right w:val="single" w:color="D1D5DB" w:sz="1"/>
            </w:tcBorders>
            <w:shd w:fill="FFFFFF" w:color="FFFFFF" w:val="solid"/>
            <w:vAlign w:val="center"/>
          </w:tcPr>
          <w:p>
            <w:pPr>
              <w:spacing w:after="60" w:before="60"/>
            </w:pPr>
            <w:r>
              <w:rPr>
                <w:rFonts w:ascii="Calibri" w:cs="Calibri" w:eastAsia="Calibri" w:hAnsi="Calibri"/>
                <w:b/>
                <w:bCs/>
                <w:color w:val="111827"/>
                <w:sz w:val="19"/>
                <w:szCs w:val="19"/>
              </w:rPr>
              <w:t xml:space="preserve">Sprint 2 (Tuần 3-4)</w:t>
            </w:r>
          </w:p>
        </w:tc>
        <w:tc>
          <w:tcPr>
            <w:tcW w:type="dxa" w:w="1152"/>
            <w:tcBorders>
              <w:top w:val="single" w:color="D1D5DB" w:sz="1"/>
              <w:left w:val="single" w:color="D1D5DB" w:sz="1"/>
              <w:bottom w:val="single" w:color="D1D5DB" w:sz="1"/>
              <w:right w:val="single" w:color="D1D5DB" w:sz="1"/>
            </w:tcBorders>
            <w:shd w:fill="FFFFFF" w:color="FFFFFF" w:val="solid"/>
            <w:vAlign w:val="center"/>
          </w:tcPr>
          <w:p>
            <w:pPr>
              <w:spacing w:after="60" w:before="60"/>
            </w:pPr>
            <w:r>
              <w:rPr>
                <w:rFonts w:ascii="Consolas" w:cs="Consolas" w:eastAsia="Consolas" w:hAnsi="Consolas"/>
                <w:color w:val="6B7280"/>
                <w:sz w:val="17"/>
                <w:szCs w:val="17"/>
              </w:rPr>
              <w:t xml:space="preserve">UXP-003</w:t>
            </w:r>
          </w:p>
        </w:tc>
        <w:tc>
          <w:tcPr>
            <w:tcW w:type="dxa" w:w="3455"/>
            <w:tcBorders>
              <w:top w:val="single" w:color="D1D5DB" w:sz="1"/>
              <w:left w:val="single" w:color="D1D5DB" w:sz="1"/>
              <w:bottom w:val="single" w:color="D1D5DB" w:sz="1"/>
              <w:right w:val="single" w:color="D1D5DB" w:sz="1"/>
            </w:tcBorders>
            <w:shd w:fill="FFFFFF" w:color="FFFFFF" w:val="solid"/>
            <w:vAlign w:val="center"/>
          </w:tcPr>
          <w:p>
            <w:pPr>
              <w:spacing w:after="60" w:before="60"/>
            </w:pPr>
            <w:r>
              <w:rPr>
                <w:rFonts w:ascii="Calibri" w:cs="Calibri" w:eastAsia="Calibri" w:hAnsi="Calibri"/>
                <w:color w:val="374151"/>
                <w:sz w:val="19"/>
                <w:szCs w:val="19"/>
              </w:rPr>
              <w:t xml:space="preserve">Lỗi chính tả trên màn xác nhận giao dịch</w:t>
            </w:r>
          </w:p>
        </w:tc>
        <w:tc>
          <w:tcPr>
            <w:tcW w:type="dxa" w:w="1296"/>
            <w:tcBorders>
              <w:top w:val="single" w:color="D1D5DB" w:sz="1"/>
              <w:left w:val="single" w:color="D1D5DB" w:sz="1"/>
              <w:bottom w:val="single" w:color="D1D5DB" w:sz="1"/>
              <w:right w:val="single" w:color="D1D5DB" w:sz="1"/>
            </w:tcBorders>
            <w:shd w:fill="FFFFFF" w:color="FFFFFF" w:val="solid"/>
            <w:vAlign w:val="center"/>
          </w:tcPr>
          <w:p>
            <w:pPr>
              <w:spacing w:after="60" w:before="60"/>
              <w:jc w:val="center"/>
            </w:pPr>
            <w:r>
              <w:rPr>
                <w:rFonts w:ascii="Calibri" w:cs="Calibri" w:eastAsia="Calibri" w:hAnsi="Calibri"/>
                <w:b/>
                <w:bCs/>
                <w:color w:val="C2410C"/>
                <w:sz w:val="15"/>
                <w:szCs w:val="15"/>
                <w:shd w:fill="FFF7ED" w:color="FFF7ED" w:val="solid"/>
              </w:rPr>
              <w:t xml:space="preserve"> MAJOR </w:t>
            </w:r>
          </w:p>
        </w:tc>
        <w:tc>
          <w:tcPr>
            <w:tcW w:type="dxa" w:w="1008"/>
            <w:tcBorders>
              <w:top w:val="single" w:color="D1D5DB" w:sz="1"/>
              <w:left w:val="single" w:color="D1D5DB" w:sz="1"/>
              <w:bottom w:val="single" w:color="D1D5DB" w:sz="1"/>
              <w:right w:val="single" w:color="D1D5DB" w:sz="1"/>
            </w:tcBorders>
            <w:shd w:fill="FFFFFF" w:color="FFFFFF" w:val="solid"/>
            <w:vAlign w:val="center"/>
          </w:tcPr>
          <w:p>
            <w:pPr>
              <w:spacing w:after="60" w:before="60"/>
              <w:jc w:val="center"/>
            </w:pPr>
            <w:r>
              <w:rPr>
                <w:rFonts w:ascii="Calibri" w:cs="Calibri" w:eastAsia="Calibri" w:hAnsi="Calibri"/>
                <w:b/>
                <w:bCs/>
                <w:color w:val="111827"/>
                <w:sz w:val="19"/>
                <w:szCs w:val="19"/>
              </w:rPr>
              <w:t xml:space="preserve">S</w:t>
            </w:r>
          </w:p>
        </w:tc>
      </w:tr>
      <w:tr>
        <w:tc>
          <w:tcPr>
            <w:tcW w:type="dxa" w:w="2592"/>
            <w:vMerge w:val="restart"/>
            <w:tcBorders>
              <w:top w:val="single" w:color="D1D5DB" w:sz="1"/>
              <w:left w:val="single" w:color="D1D5DB" w:sz="1"/>
              <w:bottom w:val="single" w:color="D1D5DB" w:sz="1"/>
              <w:right w:val="single" w:color="D1D5DB" w:sz="1"/>
            </w:tcBorders>
            <w:shd w:fill="F9FAFB" w:color="F9FAFB" w:val="solid"/>
            <w:vAlign w:val="center"/>
          </w:tcPr>
          <w:p>
            <w:pPr>
              <w:spacing w:after="60" w:before="60"/>
            </w:pPr>
            <w:r>
              <w:rPr>
                <w:rFonts w:ascii="Calibri" w:cs="Calibri" w:eastAsia="Calibri" w:hAnsi="Calibri"/>
                <w:b/>
                <w:bCs/>
                <w:color w:val="111827"/>
                <w:sz w:val="19"/>
                <w:szCs w:val="19"/>
              </w:rPr>
              <w:t xml:space="preserve">Sprint 2</w:t>
            </w:r>
          </w:p>
        </w:tc>
        <w:tc>
          <w:tcPr>
            <w:tcW w:type="dxa" w:w="1152"/>
            <w:tcBorders>
              <w:top w:val="single" w:color="D1D5DB" w:sz="1"/>
              <w:left w:val="single" w:color="D1D5DB" w:sz="1"/>
              <w:bottom w:val="single" w:color="D1D5DB" w:sz="1"/>
              <w:right w:val="single" w:color="D1D5DB" w:sz="1"/>
            </w:tcBorders>
            <w:shd w:fill="F9FAFB" w:color="F9FAFB" w:val="solid"/>
            <w:vAlign w:val="center"/>
          </w:tcPr>
          <w:p>
            <w:pPr>
              <w:spacing w:after="60" w:before="60"/>
            </w:pPr>
            <w:r>
              <w:rPr>
                <w:rFonts w:ascii="Consolas" w:cs="Consolas" w:eastAsia="Consolas" w:hAnsi="Consolas"/>
                <w:color w:val="6B7280"/>
                <w:sz w:val="17"/>
                <w:szCs w:val="17"/>
              </w:rPr>
              <w:t xml:space="preserve">UXP-004</w:t>
            </w:r>
          </w:p>
        </w:tc>
        <w:tc>
          <w:tcPr>
            <w:tcW w:type="dxa" w:w="3455"/>
            <w:tcBorders>
              <w:top w:val="single" w:color="D1D5DB" w:sz="1"/>
              <w:left w:val="single" w:color="D1D5DB" w:sz="1"/>
              <w:bottom w:val="single" w:color="D1D5DB" w:sz="1"/>
              <w:right w:val="single" w:color="D1D5DB" w:sz="1"/>
            </w:tcBorders>
            <w:shd w:fill="F9FAFB" w:color="F9FAFB" w:val="solid"/>
            <w:vAlign w:val="center"/>
          </w:tcPr>
          <w:p>
            <w:pPr>
              <w:spacing w:after="60" w:before="60"/>
            </w:pPr>
            <w:r>
              <w:rPr>
                <w:rFonts w:ascii="Calibri" w:cs="Calibri" w:eastAsia="Calibri" w:hAnsi="Calibri"/>
                <w:color w:val="374151"/>
                <w:sz w:val="19"/>
                <w:szCs w:val="19"/>
              </w:rPr>
              <w:t xml:space="preserve">Thiếu trạng thái loading khi nhấn "Tiếp tục"</w:t>
            </w:r>
          </w:p>
        </w:tc>
        <w:tc>
          <w:tcPr>
            <w:tcW w:type="dxa" w:w="1296"/>
            <w:tcBorders>
              <w:top w:val="single" w:color="D1D5DB" w:sz="1"/>
              <w:left w:val="single" w:color="D1D5DB" w:sz="1"/>
              <w:bottom w:val="single" w:color="D1D5DB" w:sz="1"/>
              <w:right w:val="single" w:color="D1D5DB" w:sz="1"/>
            </w:tcBorders>
            <w:shd w:fill="F9FAFB" w:color="F9FAFB" w:val="solid"/>
            <w:vAlign w:val="center"/>
          </w:tcPr>
          <w:p>
            <w:pPr>
              <w:spacing w:after="60" w:before="60"/>
              <w:jc w:val="center"/>
            </w:pPr>
            <w:r>
              <w:rPr>
                <w:rFonts w:ascii="Calibri" w:cs="Calibri" w:eastAsia="Calibri" w:hAnsi="Calibri"/>
                <w:b/>
                <w:bCs/>
                <w:color w:val="C2410C"/>
                <w:sz w:val="15"/>
                <w:szCs w:val="15"/>
                <w:shd w:fill="FFF7ED" w:color="FFF7ED" w:val="solid"/>
              </w:rPr>
              <w:t xml:space="preserve"> MAJOR </w:t>
            </w:r>
          </w:p>
        </w:tc>
        <w:tc>
          <w:tcPr>
            <w:tcW w:type="dxa" w:w="1008"/>
            <w:tcBorders>
              <w:top w:val="single" w:color="D1D5DB" w:sz="1"/>
              <w:left w:val="single" w:color="D1D5DB" w:sz="1"/>
              <w:bottom w:val="single" w:color="D1D5DB" w:sz="1"/>
              <w:right w:val="single" w:color="D1D5DB" w:sz="1"/>
            </w:tcBorders>
            <w:shd w:fill="F9FAFB" w:color="F9FAFB" w:val="solid"/>
            <w:vAlign w:val="center"/>
          </w:tcPr>
          <w:p>
            <w:pPr>
              <w:spacing w:after="60" w:before="60"/>
              <w:jc w:val="center"/>
            </w:pPr>
            <w:r>
              <w:rPr>
                <w:rFonts w:ascii="Calibri" w:cs="Calibri" w:eastAsia="Calibri" w:hAnsi="Calibri"/>
                <w:b/>
                <w:bCs/>
                <w:color w:val="111827"/>
                <w:sz w:val="19"/>
                <w:szCs w:val="19"/>
              </w:rPr>
              <w:t xml:space="preserve">S</w:t>
            </w:r>
          </w:p>
        </w:tc>
      </w:tr>
      <w:tr>
        <w:tc>
          <w:tcPr>
            <w:vMerge w:val="continue"/>
            <w:tcBorders>
              <w:top w:val="single" w:color="D1D5DB" w:sz="1"/>
              <w:left w:val="single" w:color="D1D5DB" w:sz="1"/>
              <w:bottom w:val="single" w:color="D1D5DB" w:sz="1"/>
              <w:right w:val="single" w:color="D1D5DB" w:sz="1"/>
            </w:tcBorders>
          </w:tcPr>
          <w:p/>
        </w:tc>
        <w:tc>
          <w:tcPr>
            <w:tcW w:type="dxa" w:w="1152"/>
            <w:tcBorders>
              <w:top w:val="single" w:color="D1D5DB" w:sz="1"/>
              <w:left w:val="single" w:color="D1D5DB" w:sz="1"/>
              <w:bottom w:val="single" w:color="D1D5DB" w:sz="1"/>
              <w:right w:val="single" w:color="D1D5DB" w:sz="1"/>
            </w:tcBorders>
            <w:shd w:fill="FFFFFF" w:color="FFFFFF" w:val="solid"/>
            <w:vAlign w:val="center"/>
          </w:tcPr>
          <w:p>
            <w:pPr>
              <w:spacing w:after="60" w:before="60"/>
            </w:pPr>
            <w:r>
              <w:rPr>
                <w:rFonts w:ascii="Consolas" w:cs="Consolas" w:eastAsia="Consolas" w:hAnsi="Consolas"/>
                <w:color w:val="6B7280"/>
                <w:sz w:val="17"/>
                <w:szCs w:val="17"/>
              </w:rPr>
              <w:t xml:space="preserve">UXP-005</w:t>
            </w:r>
          </w:p>
        </w:tc>
        <w:tc>
          <w:tcPr>
            <w:tcW w:type="dxa" w:w="3455"/>
            <w:tcBorders>
              <w:top w:val="single" w:color="D1D5DB" w:sz="1"/>
              <w:left w:val="single" w:color="D1D5DB" w:sz="1"/>
              <w:bottom w:val="single" w:color="D1D5DB" w:sz="1"/>
              <w:right w:val="single" w:color="D1D5DB" w:sz="1"/>
            </w:tcBorders>
            <w:shd w:fill="FFFFFF" w:color="FFFFFF" w:val="solid"/>
            <w:vAlign w:val="center"/>
          </w:tcPr>
          <w:p>
            <w:pPr>
              <w:spacing w:after="60" w:before="60"/>
            </w:pPr>
            <w:r>
              <w:rPr>
                <w:rFonts w:ascii="Calibri" w:cs="Calibri" w:eastAsia="Calibri" w:hAnsi="Calibri"/>
                <w:color w:val="374151"/>
                <w:sz w:val="19"/>
                <w:szCs w:val="19"/>
              </w:rPr>
              <w:t xml:space="preserve">Dữ liệu mẫu không nhất quán giữa các màn hình</w:t>
            </w:r>
          </w:p>
        </w:tc>
        <w:tc>
          <w:tcPr>
            <w:tcW w:type="dxa" w:w="1296"/>
            <w:tcBorders>
              <w:top w:val="single" w:color="D1D5DB" w:sz="1"/>
              <w:left w:val="single" w:color="D1D5DB" w:sz="1"/>
              <w:bottom w:val="single" w:color="D1D5DB" w:sz="1"/>
              <w:right w:val="single" w:color="D1D5DB" w:sz="1"/>
            </w:tcBorders>
            <w:shd w:fill="FFFFFF" w:color="FFFFFF" w:val="solid"/>
            <w:vAlign w:val="center"/>
          </w:tcPr>
          <w:p>
            <w:pPr>
              <w:spacing w:after="60" w:before="60"/>
              <w:jc w:val="center"/>
            </w:pPr>
            <w:r>
              <w:rPr>
                <w:rFonts w:ascii="Calibri" w:cs="Calibri" w:eastAsia="Calibri" w:hAnsi="Calibri"/>
                <w:b/>
                <w:bCs/>
                <w:color w:val="C2410C"/>
                <w:sz w:val="15"/>
                <w:szCs w:val="15"/>
                <w:shd w:fill="FFF7ED" w:color="FFF7ED" w:val="solid"/>
              </w:rPr>
              <w:t xml:space="preserve"> MAJOR </w:t>
            </w:r>
          </w:p>
        </w:tc>
        <w:tc>
          <w:tcPr>
            <w:tcW w:type="dxa" w:w="1008"/>
            <w:tcBorders>
              <w:top w:val="single" w:color="D1D5DB" w:sz="1"/>
              <w:left w:val="single" w:color="D1D5DB" w:sz="1"/>
              <w:bottom w:val="single" w:color="D1D5DB" w:sz="1"/>
              <w:right w:val="single" w:color="D1D5DB" w:sz="1"/>
            </w:tcBorders>
            <w:shd w:fill="FFFFFF" w:color="FFFFFF" w:val="solid"/>
            <w:vAlign w:val="center"/>
          </w:tcPr>
          <w:p>
            <w:pPr>
              <w:spacing w:after="60" w:before="60"/>
              <w:jc w:val="center"/>
            </w:pPr>
            <w:r>
              <w:rPr>
                <w:rFonts w:ascii="Calibri" w:cs="Calibri" w:eastAsia="Calibri" w:hAnsi="Calibri"/>
                <w:b/>
                <w:bCs/>
                <w:color w:val="111827"/>
                <w:sz w:val="19"/>
                <w:szCs w:val="19"/>
              </w:rPr>
              <w:t xml:space="preserve">S</w:t>
            </w:r>
          </w:p>
        </w:tc>
      </w:tr>
      <w:tr>
        <w:tc>
          <w:tcPr>
            <w:tcW w:type="dxa" w:w="2592"/>
            <w:tcBorders>
              <w:top w:val="single" w:color="D1D5DB" w:sz="1"/>
              <w:left w:val="single" w:color="D1D5DB" w:sz="1"/>
              <w:bottom w:val="single" w:color="D1D5DB" w:sz="1"/>
              <w:right w:val="single" w:color="D1D5DB" w:sz="1"/>
            </w:tcBorders>
            <w:shd w:fill="F9FAFB" w:color="F9FAFB" w:val="solid"/>
            <w:vAlign w:val="center"/>
          </w:tcPr>
          <w:p>
            <w:pPr>
              <w:spacing w:after="60" w:before="60"/>
            </w:pPr>
            <w:r>
              <w:rPr>
                <w:rFonts w:ascii="Calibri" w:cs="Calibri" w:eastAsia="Calibri" w:hAnsi="Calibri"/>
                <w:b/>
                <w:bCs/>
                <w:color w:val="111827"/>
                <w:sz w:val="19"/>
                <w:szCs w:val="19"/>
              </w:rPr>
              <w:t xml:space="preserve">Backlog (Khi có bandwidth)</w:t>
            </w:r>
          </w:p>
        </w:tc>
        <w:tc>
          <w:tcPr>
            <w:tcW w:type="dxa" w:w="1152"/>
            <w:tcBorders>
              <w:top w:val="single" w:color="D1D5DB" w:sz="1"/>
              <w:left w:val="single" w:color="D1D5DB" w:sz="1"/>
              <w:bottom w:val="single" w:color="D1D5DB" w:sz="1"/>
              <w:right w:val="single" w:color="D1D5DB" w:sz="1"/>
            </w:tcBorders>
            <w:shd w:fill="F9FAFB" w:color="F9FAFB" w:val="solid"/>
            <w:vAlign w:val="center"/>
          </w:tcPr>
          <w:p>
            <w:pPr>
              <w:spacing w:after="60" w:before="60"/>
            </w:pPr>
            <w:r>
              <w:rPr>
                <w:rFonts w:ascii="Consolas" w:cs="Consolas" w:eastAsia="Consolas" w:hAnsi="Consolas"/>
                <w:color w:val="6B7280"/>
                <w:sz w:val="17"/>
                <w:szCs w:val="17"/>
              </w:rPr>
              <w:t xml:space="preserve">UXP-006</w:t>
            </w:r>
          </w:p>
        </w:tc>
        <w:tc>
          <w:tcPr>
            <w:tcW w:type="dxa" w:w="3455"/>
            <w:tcBorders>
              <w:top w:val="single" w:color="D1D5DB" w:sz="1"/>
              <w:left w:val="single" w:color="D1D5DB" w:sz="1"/>
              <w:bottom w:val="single" w:color="D1D5DB" w:sz="1"/>
              <w:right w:val="single" w:color="D1D5DB" w:sz="1"/>
            </w:tcBorders>
            <w:shd w:fill="F9FAFB" w:color="F9FAFB" w:val="solid"/>
            <w:vAlign w:val="center"/>
          </w:tcPr>
          <w:p>
            <w:pPr>
              <w:spacing w:after="60" w:before="60"/>
            </w:pPr>
            <w:r>
              <w:rPr>
                <w:rFonts w:ascii="Calibri" w:cs="Calibri" w:eastAsia="Calibri" w:hAnsi="Calibri"/>
                <w:color w:val="374151"/>
                <w:sz w:val="19"/>
                <w:szCs w:val="19"/>
              </w:rPr>
              <w:t xml:space="preserve">Nội dung giao dịch mặc định không có dấu tiếng Việt</w:t>
            </w:r>
          </w:p>
        </w:tc>
        <w:tc>
          <w:tcPr>
            <w:tcW w:type="dxa" w:w="1296"/>
            <w:tcBorders>
              <w:top w:val="single" w:color="D1D5DB" w:sz="1"/>
              <w:left w:val="single" w:color="D1D5DB" w:sz="1"/>
              <w:bottom w:val="single" w:color="D1D5DB" w:sz="1"/>
              <w:right w:val="single" w:color="D1D5DB" w:sz="1"/>
            </w:tcBorders>
            <w:shd w:fill="F9FAFB" w:color="F9FAFB" w:val="solid"/>
            <w:vAlign w:val="center"/>
          </w:tcPr>
          <w:p>
            <w:pPr>
              <w:spacing w:after="60" w:before="60"/>
              <w:jc w:val="center"/>
            </w:pPr>
            <w:r>
              <w:rPr>
                <w:rFonts w:ascii="Calibri" w:cs="Calibri" w:eastAsia="Calibri" w:hAnsi="Calibri"/>
                <w:b/>
                <w:bCs/>
                <w:color w:val="A16207"/>
                <w:sz w:val="15"/>
                <w:szCs w:val="15"/>
                <w:shd w:fill="FEF9C3" w:color="FEF9C3" w:val="solid"/>
              </w:rPr>
              <w:t xml:space="preserve"> MINOR </w:t>
            </w:r>
          </w:p>
        </w:tc>
        <w:tc>
          <w:tcPr>
            <w:tcW w:type="dxa" w:w="1008"/>
            <w:tcBorders>
              <w:top w:val="single" w:color="D1D5DB" w:sz="1"/>
              <w:left w:val="single" w:color="D1D5DB" w:sz="1"/>
              <w:bottom w:val="single" w:color="D1D5DB" w:sz="1"/>
              <w:right w:val="single" w:color="D1D5DB" w:sz="1"/>
            </w:tcBorders>
            <w:shd w:fill="F9FAFB" w:color="F9FAFB" w:val="solid"/>
            <w:vAlign w:val="center"/>
          </w:tcPr>
          <w:p>
            <w:pPr>
              <w:spacing w:after="60" w:before="60"/>
              <w:jc w:val="center"/>
            </w:pPr>
            <w:r>
              <w:rPr>
                <w:rFonts w:ascii="Calibri" w:cs="Calibri" w:eastAsia="Calibri" w:hAnsi="Calibri"/>
                <w:b/>
                <w:bCs/>
                <w:color w:val="111827"/>
                <w:sz w:val="19"/>
                <w:szCs w:val="19"/>
              </w:rPr>
              <w:t xml:space="preserve">S</w:t>
            </w:r>
          </w:p>
        </w:tc>
      </w:tr>
      <w:tr>
        <w:tc>
          <w:tcPr>
            <w:tcW w:type="dxa" w:w="2592"/>
            <w:tcBorders>
              <w:top w:val="single" w:color="D1D5DB" w:sz="1"/>
              <w:left w:val="single" w:color="D1D5DB" w:sz="1"/>
              <w:bottom w:val="single" w:color="D1D5DB" w:sz="1"/>
              <w:right w:val="single" w:color="D1D5DB" w:sz="1"/>
            </w:tcBorders>
            <w:shd w:fill="FFFFFF" w:color="FFFFFF" w:val="solid"/>
            <w:vAlign w:val="center"/>
          </w:tcPr>
          <w:p>
            <w:pPr>
              <w:spacing w:after="60" w:before="60"/>
            </w:pPr>
            <w:r>
              <w:rPr>
                <w:rFonts w:ascii="Calibri" w:cs="Calibri" w:eastAsia="Calibri" w:hAnsi="Calibri"/>
                <w:b/>
                <w:bCs/>
                <w:color w:val="111827"/>
                <w:sz w:val="19"/>
                <w:szCs w:val="19"/>
              </w:rPr>
              <w:t xml:space="preserve">Backlog</w:t>
            </w:r>
          </w:p>
        </w:tc>
        <w:tc>
          <w:tcPr>
            <w:tcW w:type="dxa" w:w="1152"/>
            <w:tcBorders>
              <w:top w:val="single" w:color="D1D5DB" w:sz="1"/>
              <w:left w:val="single" w:color="D1D5DB" w:sz="1"/>
              <w:bottom w:val="single" w:color="D1D5DB" w:sz="1"/>
              <w:right w:val="single" w:color="D1D5DB" w:sz="1"/>
            </w:tcBorders>
            <w:shd w:fill="FFFFFF" w:color="FFFFFF" w:val="solid"/>
            <w:vAlign w:val="center"/>
          </w:tcPr>
          <w:p>
            <w:pPr>
              <w:spacing w:after="60" w:before="60"/>
            </w:pPr>
            <w:r>
              <w:rPr>
                <w:rFonts w:ascii="Consolas" w:cs="Consolas" w:eastAsia="Consolas" w:hAnsi="Consolas"/>
                <w:color w:val="6B7280"/>
                <w:sz w:val="17"/>
                <w:szCs w:val="17"/>
              </w:rPr>
              <w:t xml:space="preserve">UXP-007</w:t>
            </w:r>
          </w:p>
        </w:tc>
        <w:tc>
          <w:tcPr>
            <w:tcW w:type="dxa" w:w="3455"/>
            <w:tcBorders>
              <w:top w:val="single" w:color="D1D5DB" w:sz="1"/>
              <w:left w:val="single" w:color="D1D5DB" w:sz="1"/>
              <w:bottom w:val="single" w:color="D1D5DB" w:sz="1"/>
              <w:right w:val="single" w:color="D1D5DB" w:sz="1"/>
            </w:tcBorders>
            <w:shd w:fill="FFFFFF" w:color="FFFFFF" w:val="solid"/>
            <w:vAlign w:val="center"/>
          </w:tcPr>
          <w:p>
            <w:pPr>
              <w:spacing w:after="60" w:before="60"/>
            </w:pPr>
            <w:r>
              <w:rPr>
                <w:rFonts w:ascii="Calibri" w:cs="Calibri" w:eastAsia="Calibri" w:hAnsi="Calibri"/>
                <w:color w:val="374151"/>
                <w:sz w:val="19"/>
                <w:szCs w:val="19"/>
              </w:rPr>
              <w:t xml:space="preserve">Biên lai thiếu đường phân cách giữa nhóm thông tin</w:t>
            </w:r>
          </w:p>
        </w:tc>
        <w:tc>
          <w:tcPr>
            <w:tcW w:type="dxa" w:w="1296"/>
            <w:tcBorders>
              <w:top w:val="single" w:color="D1D5DB" w:sz="1"/>
              <w:left w:val="single" w:color="D1D5DB" w:sz="1"/>
              <w:bottom w:val="single" w:color="D1D5DB" w:sz="1"/>
              <w:right w:val="single" w:color="D1D5DB" w:sz="1"/>
            </w:tcBorders>
            <w:shd w:fill="FFFFFF" w:color="FFFFFF" w:val="solid"/>
            <w:vAlign w:val="center"/>
          </w:tcPr>
          <w:p>
            <w:pPr>
              <w:spacing w:after="60" w:before="60"/>
              <w:jc w:val="center"/>
            </w:pPr>
            <w:r>
              <w:rPr>
                <w:rFonts w:ascii="Calibri" w:cs="Calibri" w:eastAsia="Calibri" w:hAnsi="Calibri"/>
                <w:b/>
                <w:bCs/>
                <w:color w:val="A16207"/>
                <w:sz w:val="15"/>
                <w:szCs w:val="15"/>
                <w:shd w:fill="FEF9C3" w:color="FEF9C3" w:val="solid"/>
              </w:rPr>
              <w:t xml:space="preserve"> MINOR </w:t>
            </w:r>
          </w:p>
        </w:tc>
        <w:tc>
          <w:tcPr>
            <w:tcW w:type="dxa" w:w="1008"/>
            <w:tcBorders>
              <w:top w:val="single" w:color="D1D5DB" w:sz="1"/>
              <w:left w:val="single" w:color="D1D5DB" w:sz="1"/>
              <w:bottom w:val="single" w:color="D1D5DB" w:sz="1"/>
              <w:right w:val="single" w:color="D1D5DB" w:sz="1"/>
            </w:tcBorders>
            <w:shd w:fill="FFFFFF" w:color="FFFFFF" w:val="solid"/>
            <w:vAlign w:val="center"/>
          </w:tcPr>
          <w:p>
            <w:pPr>
              <w:spacing w:after="60" w:before="60"/>
              <w:jc w:val="center"/>
            </w:pPr>
            <w:r>
              <w:rPr>
                <w:rFonts w:ascii="Calibri" w:cs="Calibri" w:eastAsia="Calibri" w:hAnsi="Calibri"/>
                <w:b/>
                <w:bCs/>
                <w:color w:val="111827"/>
                <w:sz w:val="19"/>
                <w:szCs w:val="19"/>
              </w:rPr>
              <w:t xml:space="preserve">S</w:t>
            </w:r>
          </w:p>
        </w:tc>
      </w:tr>
    </w:tbl>
    <w:p>
      <w:pPr>
        <w:spacing w:after="480" w:before="480"/>
      </w:pPr>
    </w:p>
    <w:p>
      <w:pPr>
        <w:pBdr>
          <w:bottom w:val="single" w:color="D1D5DB" w:sz="1"/>
        </w:pBdr>
        <w:spacing w:after="200" w:before="200"/>
      </w:pPr>
    </w:p>
    <w:p>
      <w:pPr>
        <w:spacing w:after="160" w:before="160"/>
        <w:jc w:val="center"/>
      </w:pPr>
      <w:r>
        <w:rPr>
          <w:rFonts w:ascii="Calibri" w:cs="Calibri" w:eastAsia="Calibri" w:hAnsi="Calibri"/>
          <w:i/>
          <w:iCs/>
          <w:color w:val="9CA3AF"/>
          <w:sz w:val="18"/>
          <w:szCs w:val="18"/>
        </w:rPr>
        <w:t xml:space="preserve">Co-opBank KHCN · Chuyển tiền nội bộ cùng chủ · Powered by Design Data Layer</w:t>
      </w:r>
    </w:p>
    <w:sectPr>
      <w:pgSz w:w="11906" w:h="16838"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72f5020635a9529e6b2471202192dae3378ad8f.png"/><Relationship Id="rId8" Type="http://schemas.openxmlformats.org/officeDocument/2006/relationships/image" Target="media/41d55ae950db7b0404de5001b73d604978bd49cb.png"/><Relationship Id="rId9" Type="http://schemas.openxmlformats.org/officeDocument/2006/relationships/image" Target="media/5a8df203a620dc85a7186ef9234f194218d8e0d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2026-03-18T11:03:05.584Z</dcterms:created>
  <dcterms:modified xsi:type="dcterms:W3CDTF">2026-03-18T11:03:05.591Z</dcterms:modified>
</cp:coreProperties>
</file>

<file path=docProps/custom.xml><?xml version="1.0" encoding="utf-8"?>
<Properties xmlns="http://schemas.openxmlformats.org/officeDocument/2006/custom-properties" xmlns:vt="http://schemas.openxmlformats.org/officeDocument/2006/docPropsVTypes"/>
</file>