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b/>
          <w:bCs/>
          <w:sz w:val="32"/>
          <w:szCs w:val="32"/>
        </w:rPr>
        <w:t xml:space="preserve">Engagement Team Guide: From Getting the Script to Receiving the Evidence</w:t>
      </w:r>
    </w:p>
    <w:p>
      <w:pPr>
        <w:spacing w:after="160" w:line="259" w:lineRule="auto"/>
      </w:pPr>
      <w:r>
        <w:rPr>
          <w:rFonts w:ascii="Calibri" w:cs="Calibri" w:eastAsia="Calibri" w:hAnsi="Calibri"/>
          <w:b/>
          <w:bCs/>
          <w:sz w:val="22"/>
          <w:szCs w:val="22"/>
        </w:rPr>
        <w:t xml:space="preserve">Who this is for. </w:t>
      </w:r>
      <w:r>
        <w:rPr>
          <w:rFonts w:ascii="Calibri" w:cs="Calibri" w:eastAsia="Calibri" w:hAnsi="Calibri"/>
          <w:b w:val="false"/>
          <w:bCs w:val="false"/>
          <w:sz w:val="22"/>
          <w:szCs w:val="22"/>
        </w:rPr>
        <w:t xml:space="preserve">You are on an engagement with a Linux or Unix server in scope, you have never used this tool, and you do not work in Linux or Unix. That is fine — this guide assumes nothing. The client’s system administrator does all the technical work on their server. Your job is to deliver the tool, coordinate, and receive the evidence, and every step of that is written out below, one at a time.</w:t>
      </w:r>
    </w:p>
    <w:p>
      <w:pPr>
        <w:spacing w:after="160" w:line="259" w:lineRule="auto"/>
      </w:pPr>
      <w:r>
        <w:rPr>
          <w:rFonts w:ascii="Calibri" w:cs="Calibri" w:eastAsia="Calibri" w:hAnsi="Calibri"/>
          <w:b/>
          <w:bCs/>
          <w:sz w:val="22"/>
          <w:szCs w:val="22"/>
        </w:rPr>
        <w:t xml:space="preserve">The one rule that matters most: you never touch the client’s server. </w:t>
      </w:r>
      <w:r>
        <w:rPr>
          <w:rFonts w:ascii="Calibri" w:cs="Calibri" w:eastAsia="Calibri" w:hAnsi="Calibri"/>
          <w:b w:val="false"/>
          <w:bCs w:val="false"/>
          <w:sz w:val="22"/>
          <w:szCs w:val="22"/>
        </w:rPr>
        <w:t xml:space="preserve">Everything you do happens on your own laptop and over email. The only person who runs anything on the client’s system is the client’s own administrator.</w:t>
      </w:r>
    </w:p>
    <w:p>
      <w:pPr>
        <w:spacing w:after="160" w:line="259" w:lineRule="auto"/>
      </w:pPr>
      <w:r>
        <w:rPr>
          <w:rFonts w:ascii="Calibri" w:cs="Calibri" w:eastAsia="Calibri" w:hAnsi="Calibri"/>
          <w:b w:val="false"/>
          <w:bCs w:val="false"/>
          <w:sz w:val="22"/>
          <w:szCs w:val="22"/>
        </w:rPr>
        <w:t xml:space="preserve">The whole process, at a glance:</w:t>
      </w:r>
    </w:p>
    <w:p>
      <w:pPr>
        <w:pStyle w:val="ListParagraph"/>
        <w:numPr>
          <w:ilvl w:val="0"/>
          <w:numId w:val="2"/>
        </w:numPr>
        <w:spacing w:after="100" w:line="259" w:lineRule="auto"/>
      </w:pPr>
      <w:r>
        <w:rPr>
          <w:rFonts w:ascii="Calibri" w:cs="Calibri" w:eastAsia="Calibri" w:hAnsi="Calibri"/>
          <w:b w:val="false"/>
          <w:bCs w:val="false"/>
          <w:sz w:val="22"/>
          <w:szCs w:val="22"/>
        </w:rPr>
        <w:t xml:space="preserve">Open a terminal on your laptop (the only technical part, and it is three commands)</w:t>
      </w:r>
    </w:p>
    <w:p>
      <w:pPr>
        <w:pStyle w:val="ListParagraph"/>
        <w:numPr>
          <w:ilvl w:val="0"/>
          <w:numId w:val="2"/>
        </w:numPr>
        <w:spacing w:after="100" w:line="259" w:lineRule="auto"/>
      </w:pPr>
      <w:r>
        <w:rPr>
          <w:rFonts w:ascii="Calibri" w:cs="Calibri" w:eastAsia="Calibri" w:hAnsi="Calibri"/>
          <w:b w:val="false"/>
          <w:bCs w:val="false"/>
          <w:sz w:val="22"/>
          <w:szCs w:val="22"/>
        </w:rPr>
        <w:t xml:space="preserve">Build the delivery bundle and write down two checksums</w:t>
      </w:r>
    </w:p>
    <w:p>
      <w:pPr>
        <w:pStyle w:val="ListParagraph"/>
        <w:numPr>
          <w:ilvl w:val="0"/>
          <w:numId w:val="2"/>
        </w:numPr>
        <w:spacing w:after="100" w:line="259" w:lineRule="auto"/>
      </w:pPr>
      <w:r>
        <w:rPr>
          <w:rFonts w:ascii="Calibri" w:cs="Calibri" w:eastAsia="Calibri" w:hAnsi="Calibri"/>
          <w:b w:val="false"/>
          <w:bCs w:val="false"/>
          <w:sz w:val="22"/>
          <w:szCs w:val="22"/>
        </w:rPr>
        <w:t xml:space="preserve">Email the bundle to the client with the introduction email</w:t>
      </w:r>
    </w:p>
    <w:p>
      <w:pPr>
        <w:pStyle w:val="ListParagraph"/>
        <w:numPr>
          <w:ilvl w:val="0"/>
          <w:numId w:val="2"/>
        </w:numPr>
        <w:spacing w:after="100" w:line="259" w:lineRule="auto"/>
      </w:pPr>
      <w:r>
        <w:rPr>
          <w:rFonts w:ascii="Calibri" w:cs="Calibri" w:eastAsia="Calibri" w:hAnsi="Calibri"/>
          <w:b w:val="false"/>
          <w:bCs w:val="false"/>
          <w:sz w:val="22"/>
          <w:szCs w:val="22"/>
        </w:rPr>
        <w:t xml:space="preserve">Email the checksum — separately</w:t>
      </w:r>
    </w:p>
    <w:p>
      <w:pPr>
        <w:pStyle w:val="ListParagraph"/>
        <w:numPr>
          <w:ilvl w:val="0"/>
          <w:numId w:val="2"/>
        </w:numPr>
        <w:spacing w:after="100" w:line="259" w:lineRule="auto"/>
      </w:pPr>
      <w:r>
        <w:rPr>
          <w:rFonts w:ascii="Calibri" w:cs="Calibri" w:eastAsia="Calibri" w:hAnsi="Calibri"/>
          <w:b w:val="false"/>
          <w:bCs w:val="false"/>
          <w:sz w:val="22"/>
          <w:szCs w:val="22"/>
        </w:rPr>
        <w:t xml:space="preserve">Give the client time to review, and field their questions</w:t>
      </w:r>
    </w:p>
    <w:p>
      <w:pPr>
        <w:pStyle w:val="ListParagraph"/>
        <w:numPr>
          <w:ilvl w:val="0"/>
          <w:numId w:val="2"/>
        </w:numPr>
        <w:spacing w:after="100" w:line="259" w:lineRule="auto"/>
      </w:pPr>
      <w:r>
        <w:rPr>
          <w:rFonts w:ascii="Calibri" w:cs="Calibri" w:eastAsia="Calibri" w:hAnsi="Calibri"/>
          <w:b w:val="false"/>
          <w:bCs w:val="false"/>
          <w:sz w:val="22"/>
          <w:szCs w:val="22"/>
        </w:rPr>
        <w:t xml:space="preserve">The client runs the script and sends you back an archive file</w:t>
      </w:r>
    </w:p>
    <w:p>
      <w:pPr>
        <w:pStyle w:val="ListParagraph"/>
        <w:numPr>
          <w:ilvl w:val="0"/>
          <w:numId w:val="2"/>
        </w:numPr>
        <w:spacing w:after="100" w:line="259" w:lineRule="auto"/>
      </w:pPr>
      <w:r>
        <w:rPr>
          <w:rFonts w:ascii="Calibri" w:cs="Calibri" w:eastAsia="Calibri" w:hAnsi="Calibri"/>
          <w:b w:val="false"/>
          <w:bCs w:val="false"/>
          <w:sz w:val="22"/>
          <w:szCs w:val="22"/>
        </w:rPr>
        <w:t xml:space="preserve">Check the archive arrived intact</w:t>
      </w:r>
    </w:p>
    <w:p>
      <w:pPr>
        <w:pStyle w:val="ListParagraph"/>
        <w:numPr>
          <w:ilvl w:val="0"/>
          <w:numId w:val="2"/>
        </w:numPr>
        <w:spacing w:after="100" w:line="259" w:lineRule="auto"/>
      </w:pPr>
      <w:r>
        <w:rPr>
          <w:rFonts w:ascii="Calibri" w:cs="Calibri" w:eastAsia="Calibri" w:hAnsi="Calibri"/>
          <w:b w:val="false"/>
          <w:bCs w:val="false"/>
          <w:sz w:val="22"/>
          <w:szCs w:val="22"/>
        </w:rPr>
        <w:t xml:space="preserve">Know what is inside it</w:t>
      </w:r>
    </w:p>
    <w:p>
      <w:pPr>
        <w:spacing w:after="160" w:line="259" w:lineRule="auto"/>
      </w:pPr>
      <w:r>
        <w:rPr>
          <w:rFonts w:ascii="Calibri" w:cs="Calibri" w:eastAsia="Calibri" w:hAnsi="Calibri"/>
          <w:b w:val="false"/>
          <w:bCs w:val="false"/>
          <w:sz w:val="22"/>
          <w:szCs w:val="22"/>
        </w:rPr>
        <w:t xml:space="preserve">Steps 1, 2, and 7 use a terminal. Everything else is email and coordination.</w:t>
      </w:r>
    </w:p>
    <w:p>
      <w:pPr>
        <w:spacing w:after="160" w:before="320"/>
      </w:pPr>
      <w:r>
        <w:rPr>
          <w:rFonts w:ascii="Calibri" w:cs="Calibri" w:eastAsia="Calibri" w:hAnsi="Calibri"/>
          <w:b/>
          <w:bCs/>
          <w:sz w:val="26"/>
          <w:szCs w:val="26"/>
        </w:rPr>
        <w:t xml:space="preserve">Step 1 — Open a terminal</w:t>
      </w:r>
    </w:p>
    <w:p>
      <w:pPr>
        <w:spacing w:after="160" w:line="259" w:lineRule="auto"/>
      </w:pPr>
      <w:r>
        <w:rPr>
          <w:rFonts w:ascii="Calibri" w:cs="Calibri" w:eastAsia="Calibri" w:hAnsi="Calibri"/>
          <w:b w:val="false"/>
          <w:bCs w:val="false"/>
          <w:sz w:val="22"/>
          <w:szCs w:val="22"/>
        </w:rPr>
        <w:t xml:space="preserve">A terminal is a window where you type commands instead of clicking. You will type a handful of commands, all given below word for word — copy and paste them.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8800"/>
      </w:tblGrid>
      <w:tr>
        <w:tc>
          <w:tcPr>
            <w:tcW w:type="dxa" w:w="20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pPr>
              <w:spacing w:after="0"/>
            </w:pPr>
            <w:r>
              <w:rPr>
                <w:rFonts w:ascii="Calibri" w:cs="Calibri" w:eastAsia="Calibri" w:hAnsi="Calibri"/>
                <w:b/>
                <w:bCs/>
                <w:sz w:val="20"/>
                <w:szCs w:val="20"/>
              </w:rPr>
              <w:t xml:space="preserve">Your laptop</w:t>
            </w:r>
          </w:p>
        </w:tc>
        <w:tc>
          <w:tcPr>
            <w:tcW w:type="dxa" w:w="88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pPr>
              <w:spacing w:after="0"/>
            </w:pPr>
            <w:r>
              <w:rPr>
                <w:rFonts w:ascii="Calibri" w:cs="Calibri" w:eastAsia="Calibri" w:hAnsi="Calibri"/>
                <w:b/>
                <w:bCs/>
                <w:sz w:val="20"/>
                <w:szCs w:val="20"/>
              </w:rPr>
              <w:t xml:space="preserve">How to open a terminal</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Windows</w:t>
            </w:r>
          </w:p>
        </w:tc>
        <w:tc>
          <w:tcPr>
            <w:tcW w:type="dxa" w:w="8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Install </w:t>
            </w:r>
            <w:r>
              <w:rPr>
                <w:rFonts w:ascii="Calibri" w:cs="Calibri" w:eastAsia="Calibri" w:hAnsi="Calibri"/>
                <w:b/>
                <w:bCs/>
                <w:sz w:val="20"/>
                <w:szCs w:val="20"/>
              </w:rPr>
              <w:t xml:space="preserve">Git for Windows</w:t>
            </w:r>
            <w:r>
              <w:rPr>
                <w:rFonts w:ascii="Calibri" w:cs="Calibri" w:eastAsia="Calibri" w:hAnsi="Calibri"/>
                <w:b w:val="false"/>
                <w:bCs w:val="false"/>
                <w:sz w:val="20"/>
                <w:szCs w:val="20"/>
              </w:rPr>
              <w:t xml:space="preserve"> (free, from git-scm.com — IT can install it if your laptop is locked down). Then open </w:t>
            </w:r>
            <w:r>
              <w:rPr>
                <w:rFonts w:ascii="Calibri" w:cs="Calibri" w:eastAsia="Calibri" w:hAnsi="Calibri"/>
                <w:b/>
                <w:bCs/>
                <w:sz w:val="20"/>
                <w:szCs w:val="20"/>
              </w:rPr>
              <w:t xml:space="preserve">Git Bash</w:t>
            </w:r>
            <w:r>
              <w:rPr>
                <w:rFonts w:ascii="Calibri" w:cs="Calibri" w:eastAsia="Calibri" w:hAnsi="Calibri"/>
                <w:b w:val="false"/>
                <w:bCs w:val="false"/>
                <w:sz w:val="20"/>
                <w:szCs w:val="20"/>
              </w:rPr>
              <w:t xml:space="preserve"> from the Start menu. Do </w:t>
            </w:r>
            <w:r>
              <w:rPr>
                <w:rFonts w:ascii="Calibri" w:cs="Calibri" w:eastAsia="Calibri" w:hAnsi="Calibri"/>
                <w:b/>
                <w:bCs/>
                <w:sz w:val="20"/>
                <w:szCs w:val="20"/>
              </w:rPr>
              <w:t xml:space="preserve">not</w:t>
            </w:r>
            <w:r>
              <w:rPr>
                <w:rFonts w:ascii="Calibri" w:cs="Calibri" w:eastAsia="Calibri" w:hAnsi="Calibri"/>
                <w:b w:val="false"/>
                <w:bCs w:val="false"/>
                <w:sz w:val="20"/>
                <w:szCs w:val="20"/>
              </w:rPr>
              <w:t xml:space="preserve"> use PowerShell or Command Prompt — they cannot run these commands.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Mac</w:t>
            </w:r>
          </w:p>
        </w:tc>
        <w:tc>
          <w:tcPr>
            <w:tcW w:type="dxa" w:w="8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Open </w:t>
            </w:r>
            <w:r>
              <w:rPr>
                <w:rFonts w:ascii="Calibri" w:cs="Calibri" w:eastAsia="Calibri" w:hAnsi="Calibri"/>
                <w:b/>
                <w:bCs/>
                <w:sz w:val="20"/>
                <w:szCs w:val="20"/>
              </w:rPr>
              <w:t xml:space="preserve">Terminal</w:t>
            </w:r>
            <w:r>
              <w:rPr>
                <w:rFonts w:ascii="Calibri" w:cs="Calibri" w:eastAsia="Calibri" w:hAnsi="Calibri"/>
                <w:b w:val="false"/>
                <w:bCs w:val="false"/>
                <w:sz w:val="20"/>
                <w:szCs w:val="20"/>
              </w:rPr>
              <w:t xml:space="preserve"> (Applications → Utilities → Terminal). Nothing to install.</w:t>
            </w:r>
          </w:p>
        </w:tc>
      </w:tr>
    </w:tbl>
    <w:p>
      <w:pPr>
        <w:spacing w:after="120"/>
      </w:pPr>
    </w:p>
    <w:p>
      <w:pPr>
        <w:spacing w:after="160" w:line="259" w:lineRule="auto"/>
      </w:pPr>
      <w:r>
        <w:rPr>
          <w:rFonts w:ascii="Calibri" w:cs="Calibri" w:eastAsia="Calibri" w:hAnsi="Calibri"/>
          <w:b w:val="false"/>
          <w:bCs w:val="false"/>
          <w:sz w:val="22"/>
          <w:szCs w:val="22"/>
        </w:rPr>
        <w:t xml:space="preserve">When the guide says “in your terminal”, it means this window.</w:t>
      </w:r>
    </w:p>
    <w:p>
      <w:pPr>
        <w:spacing w:after="160" w:line="259" w:lineRule="auto"/>
      </w:pPr>
      <w:r>
        <w:rPr>
          <w:rFonts w:ascii="Calibri" w:cs="Calibri" w:eastAsia="Calibri" w:hAnsi="Calibri"/>
          <w:b/>
          <w:bCs/>
          <w:sz w:val="22"/>
          <w:szCs w:val="22"/>
        </w:rPr>
        <w:t xml:space="preserve">One habit that will save you: </w:t>
      </w:r>
      <w:r>
        <w:rPr>
          <w:rFonts w:ascii="Calibri" w:cs="Calibri" w:eastAsia="Calibri" w:hAnsi="Calibri"/>
          <w:b w:val="false"/>
          <w:bCs w:val="false"/>
          <w:sz w:val="22"/>
          <w:szCs w:val="22"/>
        </w:rPr>
        <w:t xml:space="preserve">copy commands exactly, including every space, dot, and slash. Terminals do exactly what you type, and a close-enough command is a different command.</w:t>
      </w:r>
    </w:p>
    <w:p>
      <w:pPr>
        <w:spacing w:after="160" w:before="320"/>
      </w:pPr>
      <w:r>
        <w:rPr>
          <w:rFonts w:ascii="Calibri" w:cs="Calibri" w:eastAsia="Calibri" w:hAnsi="Calibri"/>
          <w:b/>
          <w:bCs/>
          <w:sz w:val="26"/>
          <w:szCs w:val="26"/>
        </w:rPr>
        <w:t xml:space="preserve">Step 2 — Get the script and build the delivery bundle</w:t>
      </w:r>
    </w:p>
    <w:p>
      <w:pPr>
        <w:spacing w:after="160" w:line="259" w:lineRule="auto"/>
      </w:pPr>
      <w:r>
        <w:rPr>
          <w:rFonts w:ascii="Calibri" w:cs="Calibri" w:eastAsia="Calibri" w:hAnsi="Calibri"/>
          <w:b w:val="false"/>
          <w:bCs w:val="false"/>
          <w:sz w:val="22"/>
          <w:szCs w:val="22"/>
        </w:rPr>
        <w:t xml:space="preserve">The script is never sent to a client as a bare file. It is packaged into a single compressed </w:t>
      </w:r>
      <w:r>
        <w:rPr>
          <w:rFonts w:ascii="Calibri" w:cs="Calibri" w:eastAsia="Calibri" w:hAnsi="Calibri"/>
          <w:b/>
          <w:bCs/>
          <w:sz w:val="22"/>
          <w:szCs w:val="22"/>
        </w:rPr>
        <w:t xml:space="preserve">bundle</w:t>
      </w:r>
      <w:r>
        <w:rPr>
          <w:rFonts w:ascii="Calibri" w:cs="Calibri" w:eastAsia="Calibri" w:hAnsi="Calibri"/>
          <w:b w:val="false"/>
          <w:bCs w:val="false"/>
          <w:sz w:val="22"/>
          <w:szCs w:val="22"/>
        </w:rPr>
        <w:t xml:space="preserve"> (</w:t>
      </w:r>
      <w:r>
        <w:rPr>
          <w:rFonts w:ascii="Consolas" w:cs="Consolas" w:eastAsia="Consolas" w:hAnsi="Consolas"/>
          <w:b w:val="false"/>
          <w:bCs w:val="false"/>
          <w:sz w:val="20"/>
          <w:szCs w:val="20"/>
        </w:rPr>
        <w:t xml:space="preserve">sox-itgc-collector-&lt;version&gt;.tar.gz</w:t>
      </w:r>
      <w:r>
        <w:rPr>
          <w:rFonts w:ascii="Calibri" w:cs="Calibri" w:eastAsia="Calibri" w:hAnsi="Calibri"/>
          <w:b w:val="false"/>
          <w:bCs w:val="false"/>
          <w:sz w:val="22"/>
          <w:szCs w:val="22"/>
        </w:rPr>
        <w:t xml:space="preserve">) that also contains the client’s instruction page. The bundle keeps the files intact in transit and arrives ready to run — the reasons are in the README if you want them, but you do not need them to proceed.</w:t>
      </w:r>
    </w:p>
    <w:p>
      <w:pPr>
        <w:spacing w:after="160" w:line="259" w:lineRule="auto"/>
      </w:pPr>
      <w:r>
        <w:rPr>
          <w:rFonts w:ascii="Calibri" w:cs="Calibri" w:eastAsia="Calibri" w:hAnsi="Calibri"/>
          <w:b w:val="false"/>
          <w:bCs w:val="false"/>
          <w:sz w:val="22"/>
          <w:szCs w:val="22"/>
        </w:rPr>
        <w:t xml:space="preserve">In your terminal, type these three commands, pressing Enter after each. The first one copies the current version of the tool onto your laptop:</w:t>
      </w:r>
    </w:p>
    <w:p>
      <w:pPr>
        <w:shd w:fill="F2F2F2" w:val="clear"/>
        <w:spacing w:after="0" w:line="240" w:lineRule="auto"/>
        <w:ind w:left="360" w:right="360"/>
      </w:pPr>
      <w:r>
        <w:rPr>
          <w:rFonts w:ascii="Consolas" w:cs="Consolas" w:eastAsia="Consolas" w:hAnsi="Consolas"/>
          <w:sz w:val="20"/>
          <w:szCs w:val="20"/>
        </w:rPr>
        <w:t xml:space="preserve">git clone https://github.com/cody1205/unix-linux-script.git</w:t>
      </w:r>
    </w:p>
    <w:p>
      <w:pPr>
        <w:shd w:fill="F2F2F2" w:val="clear"/>
        <w:spacing w:after="0" w:line="240" w:lineRule="auto"/>
        <w:ind w:left="360" w:right="360"/>
      </w:pPr>
      <w:r>
        <w:rPr>
          <w:rFonts w:ascii="Consolas" w:cs="Consolas" w:eastAsia="Consolas" w:hAnsi="Consolas"/>
          <w:sz w:val="20"/>
          <w:szCs w:val="20"/>
        </w:rPr>
        <w:t xml:space="preserve">cd unix-linux-script</w:t>
      </w:r>
    </w:p>
    <w:p>
      <w:pPr>
        <w:shd w:fill="F2F2F2" w:val="clear"/>
        <w:spacing w:after="160" w:line="240" w:lineRule="auto"/>
        <w:ind w:left="360" w:right="360"/>
      </w:pPr>
      <w:r>
        <w:rPr>
          <w:rFonts w:ascii="Consolas" w:cs="Consolas" w:eastAsia="Consolas" w:hAnsi="Consolas"/>
          <w:sz w:val="20"/>
          <w:szCs w:val="20"/>
        </w:rPr>
        <w:t xml:space="preserve">sh tools/make-release.sh v1.0</w:t>
      </w:r>
    </w:p>
    <w:p>
      <w:pPr>
        <w:spacing w:after="160" w:line="259" w:lineRule="auto"/>
      </w:pPr>
      <w:r>
        <w:rPr>
          <w:rFonts w:ascii="Calibri" w:cs="Calibri" w:eastAsia="Calibri" w:hAnsi="Calibri"/>
          <w:b w:val="false"/>
          <w:bCs w:val="false"/>
          <w:sz w:val="22"/>
          <w:szCs w:val="22"/>
        </w:rPr>
        <w:t xml:space="preserve">Use the version number the tool owner tells you is current — </w:t>
      </w:r>
      <w:r>
        <w:rPr>
          <w:rFonts w:ascii="Consolas" w:cs="Consolas" w:eastAsia="Consolas" w:hAnsi="Consolas"/>
          <w:b w:val="false"/>
          <w:bCs w:val="false"/>
          <w:sz w:val="20"/>
          <w:szCs w:val="20"/>
        </w:rPr>
        <w:t xml:space="preserve">v1.0</w:t>
      </w:r>
      <w:r>
        <w:rPr>
          <w:rFonts w:ascii="Calibri" w:cs="Calibri" w:eastAsia="Calibri" w:hAnsi="Calibri"/>
          <w:b w:val="false"/>
          <w:bCs w:val="false"/>
          <w:sz w:val="22"/>
          <w:szCs w:val="22"/>
        </w:rPr>
        <w:t xml:space="preserve"> here is an example.</w:t>
      </w:r>
    </w:p>
    <w:p>
      <w:pPr>
        <w:spacing w:after="160" w:line="259" w:lineRule="auto"/>
      </w:pPr>
      <w:r>
        <w:rPr>
          <w:rFonts w:ascii="Calibri" w:cs="Calibri" w:eastAsia="Calibri" w:hAnsi="Calibri"/>
          <w:b/>
          <w:bCs/>
          <w:sz w:val="22"/>
          <w:szCs w:val="22"/>
        </w:rPr>
        <w:t xml:space="preserve">If you have done this before</w:t>
      </w:r>
      <w:r>
        <w:rPr>
          <w:rFonts w:ascii="Calibri" w:cs="Calibri" w:eastAsia="Calibri" w:hAnsi="Calibri"/>
          <w:b w:val="false"/>
          <w:bCs w:val="false"/>
          <w:sz w:val="22"/>
          <w:szCs w:val="22"/>
        </w:rPr>
        <w:t xml:space="preserve"> on the same laptop, do not rebuild from your old copy — it may be months stale. Type this instead:</w:t>
      </w:r>
    </w:p>
    <w:p>
      <w:pPr>
        <w:shd w:fill="F2F2F2" w:val="clear"/>
        <w:spacing w:after="0" w:line="240" w:lineRule="auto"/>
        <w:ind w:left="360" w:right="360"/>
      </w:pPr>
      <w:r>
        <w:rPr>
          <w:rFonts w:ascii="Consolas" w:cs="Consolas" w:eastAsia="Consolas" w:hAnsi="Consolas"/>
          <w:sz w:val="20"/>
          <w:szCs w:val="20"/>
        </w:rPr>
        <w:t xml:space="preserve">cd unix-linux-script</w:t>
      </w:r>
    </w:p>
    <w:p>
      <w:pPr>
        <w:shd w:fill="F2F2F2" w:val="clear"/>
        <w:spacing w:after="0" w:line="240" w:lineRule="auto"/>
        <w:ind w:left="360" w:right="360"/>
      </w:pPr>
      <w:r>
        <w:rPr>
          <w:rFonts w:ascii="Consolas" w:cs="Consolas" w:eastAsia="Consolas" w:hAnsi="Consolas"/>
          <w:sz w:val="20"/>
          <w:szCs w:val="20"/>
        </w:rPr>
        <w:t xml:space="preserve">git pull</w:t>
      </w:r>
    </w:p>
    <w:p>
      <w:pPr>
        <w:shd w:fill="F2F2F2" w:val="clear"/>
        <w:spacing w:after="160" w:line="240" w:lineRule="auto"/>
        <w:ind w:left="360" w:right="360"/>
      </w:pPr>
      <w:r>
        <w:rPr>
          <w:rFonts w:ascii="Consolas" w:cs="Consolas" w:eastAsia="Consolas" w:hAnsi="Consolas"/>
          <w:sz w:val="20"/>
          <w:szCs w:val="20"/>
        </w:rPr>
        <w:t xml:space="preserve">sh tools/make-release.sh v1.0</w:t>
      </w:r>
    </w:p>
    <w:p>
      <w:pPr>
        <w:spacing w:after="160" w:line="259" w:lineRule="auto"/>
      </w:pPr>
      <w:r>
        <w:rPr>
          <w:rFonts w:ascii="Calibri" w:cs="Calibri" w:eastAsia="Calibri" w:hAnsi="Calibri"/>
          <w:b w:val="false"/>
          <w:bCs w:val="false"/>
          <w:sz w:val="22"/>
          <w:szCs w:val="22"/>
        </w:rPr>
        <w:t xml:space="preserve">When the build finishes it prints a block that starts </w:t>
      </w:r>
      <w:r>
        <w:rPr>
          <w:rFonts w:ascii="Consolas" w:cs="Consolas" w:eastAsia="Consolas" w:hAnsi="Consolas"/>
          <w:b w:val="false"/>
          <w:bCs w:val="false"/>
          <w:sz w:val="20"/>
          <w:szCs w:val="20"/>
        </w:rPr>
        <w:t xml:space="preserve">RELEASE BUNDLE BUILT</w:t>
      </w:r>
      <w:r>
        <w:rPr>
          <w:rFonts w:ascii="Calibri" w:cs="Calibri" w:eastAsia="Calibri" w:hAnsi="Calibri"/>
          <w:b w:val="false"/>
          <w:bCs w:val="false"/>
          <w:sz w:val="22"/>
          <w:szCs w:val="22"/>
        </w:rPr>
        <w:t xml:space="preserve">. Three things in it matter to you:</w:t>
      </w:r>
    </w:p>
    <w:p>
      <w:pPr>
        <w:pStyle w:val="ListParagraph"/>
        <w:numPr>
          <w:ilvl w:val="0"/>
          <w:numId w:val="3"/>
        </w:numPr>
        <w:spacing w:after="100" w:line="259" w:lineRule="auto"/>
      </w:pPr>
      <w:r>
        <w:rPr>
          <w:rFonts w:ascii="Calibri" w:cs="Calibri" w:eastAsia="Calibri" w:hAnsi="Calibri"/>
          <w:b/>
          <w:bCs/>
          <w:sz w:val="22"/>
          <w:szCs w:val="22"/>
        </w:rPr>
        <w:t xml:space="preserve">The file it built</w:t>
      </w:r>
      <w:r>
        <w:rPr>
          <w:rFonts w:ascii="Calibri" w:cs="Calibri" w:eastAsia="Calibri" w:hAnsi="Calibri"/>
          <w:b w:val="false"/>
          <w:bCs w:val="false"/>
          <w:sz w:val="22"/>
          <w:szCs w:val="22"/>
        </w:rPr>
        <w:t xml:space="preserve"> — a path ending in </w:t>
      </w:r>
      <w:r>
        <w:rPr>
          <w:rFonts w:ascii="Consolas" w:cs="Consolas" w:eastAsia="Consolas" w:hAnsi="Consolas"/>
          <w:b w:val="false"/>
          <w:bCs w:val="false"/>
          <w:sz w:val="20"/>
          <w:szCs w:val="20"/>
        </w:rPr>
        <w:t xml:space="preserve">dist/sox-itgc-collector-v1.0.tar.gz</w:t>
      </w:r>
      <w:r>
        <w:rPr>
          <w:rFonts w:ascii="Calibri" w:cs="Calibri" w:eastAsia="Calibri" w:hAnsi="Calibri"/>
          <w:b w:val="false"/>
          <w:bCs w:val="false"/>
          <w:sz w:val="22"/>
          <w:szCs w:val="22"/>
        </w:rPr>
        <w:t xml:space="preserve">. That file is what you will email to the client.</w:t>
      </w:r>
    </w:p>
    <w:p>
      <w:pPr>
        <w:pStyle w:val="ListParagraph"/>
        <w:numPr>
          <w:ilvl w:val="0"/>
          <w:numId w:val="3"/>
        </w:numPr>
        <w:spacing w:after="100" w:line="259" w:lineRule="auto"/>
      </w:pPr>
      <w:r>
        <w:rPr>
          <w:rFonts w:ascii="Calibri" w:cs="Calibri" w:eastAsia="Calibri" w:hAnsi="Calibri"/>
          <w:b/>
          <w:bCs/>
          <w:sz w:val="22"/>
          <w:szCs w:val="22"/>
        </w:rPr>
        <w:t xml:space="preserve">“SHA-256 of the bundle”</w:t>
      </w:r>
      <w:r>
        <w:rPr>
          <w:rFonts w:ascii="Calibri" w:cs="Calibri" w:eastAsia="Calibri" w:hAnsi="Calibri"/>
          <w:b w:val="false"/>
          <w:bCs w:val="false"/>
          <w:sz w:val="22"/>
          <w:szCs w:val="22"/>
        </w:rPr>
        <w:t xml:space="preserve"> — a long string of letters and numbers. This is the bundle’s </w:t>
      </w:r>
      <w:r>
        <w:rPr>
          <w:rFonts w:ascii="Calibri" w:cs="Calibri" w:eastAsia="Calibri" w:hAnsi="Calibri"/>
          <w:b/>
          <w:bCs/>
          <w:sz w:val="22"/>
          <w:szCs w:val="22"/>
        </w:rPr>
        <w:t xml:space="preserve">checksum</w:t>
      </w:r>
      <w:r>
        <w:rPr>
          <w:rFonts w:ascii="Calibri" w:cs="Calibri" w:eastAsia="Calibri" w:hAnsi="Calibri"/>
          <w:b w:val="false"/>
          <w:bCs w:val="false"/>
          <w:sz w:val="22"/>
          <w:szCs w:val="22"/>
        </w:rPr>
        <w:t xml:space="preserve">: a fingerprint of the file. If even one byte of the file changes in transit, the fingerprint changes completely, which is how the client will prove the file arrived exactly as you sent it.</w:t>
      </w:r>
    </w:p>
    <w:p>
      <w:pPr>
        <w:pStyle w:val="ListParagraph"/>
        <w:numPr>
          <w:ilvl w:val="0"/>
          <w:numId w:val="3"/>
        </w:numPr>
        <w:spacing w:after="100" w:line="259" w:lineRule="auto"/>
      </w:pPr>
      <w:r>
        <w:rPr>
          <w:rFonts w:ascii="Calibri" w:cs="Calibri" w:eastAsia="Calibri" w:hAnsi="Calibri"/>
          <w:b/>
          <w:bCs/>
          <w:sz w:val="22"/>
          <w:szCs w:val="22"/>
        </w:rPr>
        <w:t xml:space="preserve">“SHA-256 of the collector inside it”</w:t>
      </w:r>
      <w:r>
        <w:rPr>
          <w:rFonts w:ascii="Calibri" w:cs="Calibri" w:eastAsia="Calibri" w:hAnsi="Calibri"/>
          <w:b w:val="false"/>
          <w:bCs w:val="false"/>
          <w:sz w:val="22"/>
          <w:szCs w:val="22"/>
        </w:rPr>
        <w:t xml:space="preserve"> — a second fingerprint, for the script itself. You will use it in Step 8 to prove the evidence you receive was produced by this exact release.</w:t>
      </w:r>
    </w:p>
    <w:p>
      <w:pPr>
        <w:spacing w:after="160" w:line="259" w:lineRule="auto"/>
      </w:pPr>
      <w:r>
        <w:rPr>
          <w:rFonts w:ascii="Calibri" w:cs="Calibri" w:eastAsia="Calibri" w:hAnsi="Calibri"/>
          <w:b/>
          <w:bCs/>
          <w:sz w:val="22"/>
          <w:szCs w:val="22"/>
        </w:rPr>
        <w:t xml:space="preserve">Copy both checksums into your engagement workpapers now</w:t>
      </w:r>
      <w:r>
        <w:rPr>
          <w:rFonts w:ascii="Calibri" w:cs="Calibri" w:eastAsia="Calibri" w:hAnsi="Calibri"/>
          <w:b w:val="false"/>
          <w:bCs w:val="false"/>
          <w:sz w:val="22"/>
          <w:szCs w:val="22"/>
        </w:rPr>
        <w:t xml:space="preserve">, labeled so you can tell them apart. You will need the first one in Step 4 and the second in Step 8.</w:t>
      </w:r>
    </w:p>
    <w:p>
      <w:pPr>
        <w:spacing w:after="160" w:line="259" w:lineRule="auto"/>
      </w:pPr>
      <w:r>
        <w:rPr>
          <w:rFonts w:ascii="Calibri" w:cs="Calibri" w:eastAsia="Calibri" w:hAnsi="Calibri"/>
          <w:b w:val="false"/>
          <w:bCs w:val="false"/>
          <w:sz w:val="22"/>
          <w:szCs w:val="22"/>
        </w:rPr>
        <w:t xml:space="preserve">If the build prints </w:t>
      </w:r>
      <w:r>
        <w:rPr>
          <w:rFonts w:ascii="Consolas" w:cs="Consolas" w:eastAsia="Consolas" w:hAnsi="Consolas"/>
          <w:b w:val="false"/>
          <w:bCs w:val="false"/>
          <w:sz w:val="20"/>
          <w:szCs w:val="20"/>
        </w:rPr>
        <w:t xml:space="preserve">FAIL</w:t>
      </w:r>
      <w:r>
        <w:rPr>
          <w:rFonts w:ascii="Calibri" w:cs="Calibri" w:eastAsia="Calibri" w:hAnsi="Calibri"/>
          <w:b w:val="false"/>
          <w:bCs w:val="false"/>
          <w:sz w:val="22"/>
          <w:szCs w:val="22"/>
        </w:rPr>
        <w:t xml:space="preserve"> instead, it has refused to package something that would not have worked on the client’s server. Read which failure it is:</w:t>
      </w:r>
    </w:p>
    <w:p>
      <w:pPr>
        <w:pStyle w:val="ListParagraph"/>
        <w:numPr>
          <w:ilvl w:val="0"/>
          <w:numId w:val="4"/>
        </w:numPr>
        <w:spacing w:after="100" w:line="259" w:lineRule="auto"/>
      </w:pPr>
      <w:r>
        <w:rPr>
          <w:rFonts w:ascii="Calibri" w:cs="Calibri" w:eastAsia="Calibri" w:hAnsi="Calibri"/>
          <w:b/>
          <w:bCs/>
          <w:sz w:val="22"/>
          <w:szCs w:val="22"/>
        </w:rPr>
        <w:t xml:space="preserve">“contains carriage returns”</w:t>
      </w:r>
      <w:r>
        <w:rPr>
          <w:rFonts w:ascii="Calibri" w:cs="Calibri" w:eastAsia="Calibri" w:hAnsi="Calibri"/>
          <w:b w:val="false"/>
          <w:bCs w:val="false"/>
          <w:sz w:val="22"/>
          <w:szCs w:val="22"/>
        </w:rPr>
        <w:t xml:space="preserve"> — the common one on a Windows laptop, and it is self-service. Windows and Unix mark the end of a line differently, and Git may have converted the file when it copied it to your machine. The message prints the three commands that fix it; run them and build again. Nothing is wrong with the script or your copy of it.</w:t>
      </w:r>
    </w:p>
    <w:p>
      <w:pPr>
        <w:pStyle w:val="ListParagraph"/>
        <w:numPr>
          <w:ilvl w:val="0"/>
          <w:numId w:val="4"/>
        </w:numPr>
        <w:spacing w:after="100" w:line="259" w:lineRule="auto"/>
      </w:pPr>
      <w:r>
        <w:rPr>
          <w:rFonts w:ascii="Calibri" w:cs="Calibri" w:eastAsia="Calibri" w:hAnsi="Calibri"/>
          <w:b/>
          <w:bCs/>
          <w:sz w:val="22"/>
          <w:szCs w:val="22"/>
        </w:rPr>
        <w:t xml:space="preserve">Anything else</w:t>
      </w:r>
      <w:r>
        <w:rPr>
          <w:rFonts w:ascii="Calibri" w:cs="Calibri" w:eastAsia="Calibri" w:hAnsi="Calibri"/>
          <w:b w:val="false"/>
          <w:bCs w:val="false"/>
          <w:sz w:val="22"/>
          <w:szCs w:val="22"/>
        </w:rPr>
        <w:t xml:space="preserve"> — stop and contact the tool owner.</w:t>
      </w:r>
    </w:p>
    <w:p>
      <w:pPr>
        <w:spacing w:after="160" w:line="259" w:lineRule="auto"/>
      </w:pPr>
      <w:r>
        <w:rPr>
          <w:rFonts w:ascii="Calibri" w:cs="Calibri" w:eastAsia="Calibri" w:hAnsi="Calibri"/>
          <w:b w:val="false"/>
          <w:bCs w:val="false"/>
          <w:sz w:val="22"/>
          <w:szCs w:val="22"/>
        </w:rPr>
        <w:t xml:space="preserve">Either way the guard did its job: the build refuses to produce a bundle it cannot stand behind, which is much better than a client discovering it.</w:t>
      </w:r>
    </w:p>
    <w:p>
      <w:pPr>
        <w:spacing w:after="160" w:before="320"/>
      </w:pPr>
      <w:r>
        <w:rPr>
          <w:rFonts w:ascii="Calibri" w:cs="Calibri" w:eastAsia="Calibri" w:hAnsi="Calibri"/>
          <w:b/>
          <w:bCs/>
          <w:sz w:val="26"/>
          <w:szCs w:val="26"/>
        </w:rPr>
        <w:t xml:space="preserve">Step 3 — Send the introduction email</w:t>
      </w:r>
    </w:p>
    <w:p>
      <w:pPr>
        <w:spacing w:after="160" w:line="259" w:lineRule="auto"/>
      </w:pPr>
      <w:r>
        <w:rPr>
          <w:rFonts w:ascii="Calibri" w:cs="Calibri" w:eastAsia="Calibri" w:hAnsi="Calibri"/>
          <w:b w:val="false"/>
          <w:bCs w:val="false"/>
          <w:sz w:val="22"/>
          <w:szCs w:val="22"/>
        </w:rPr>
        <w:t xml:space="preserve">Open </w:t>
      </w:r>
      <w:r>
        <w:rPr>
          <w:rFonts w:ascii="Consolas" w:cs="Consolas" w:eastAsia="Consolas" w:hAnsi="Consolas"/>
          <w:b w:val="false"/>
          <w:bCs w:val="false"/>
          <w:sz w:val="20"/>
          <w:szCs w:val="20"/>
        </w:rPr>
        <w:t xml:space="preserve">EMAIL-TEMPLATES.md</w:t>
      </w:r>
      <w:r>
        <w:rPr>
          <w:rFonts w:ascii="Calibri" w:cs="Calibri" w:eastAsia="Calibri" w:hAnsi="Calibri"/>
          <w:b w:val="false"/>
          <w:bCs w:val="false"/>
          <w:sz w:val="22"/>
          <w:szCs w:val="22"/>
        </w:rPr>
        <w:t xml:space="preserve"> in the repository’s docs folder and use </w:t>
      </w:r>
      <w:r>
        <w:rPr>
          <w:rFonts w:ascii="Calibri" w:cs="Calibri" w:eastAsia="Calibri" w:hAnsi="Calibri"/>
          <w:b/>
          <w:bCs/>
          <w:sz w:val="22"/>
          <w:szCs w:val="22"/>
        </w:rPr>
        <w:t xml:space="preserve">Template 1</w:t>
      </w:r>
      <w:r>
        <w:rPr>
          <w:rFonts w:ascii="Calibri" w:cs="Calibri" w:eastAsia="Calibri" w:hAnsi="Calibri"/>
          <w:b w:val="false"/>
          <w:bCs w:val="false"/>
          <w:sz w:val="22"/>
          <w:szCs w:val="22"/>
        </w:rPr>
        <w:t xml:space="preserve">. It is ready to send — fill in the square brackets, and attach:</w:t>
      </w:r>
    </w:p>
    <w:p>
      <w:pPr>
        <w:pStyle w:val="ListParagraph"/>
        <w:numPr>
          <w:ilvl w:val="0"/>
          <w:numId w:val="5"/>
        </w:numPr>
        <w:spacing w:after="100" w:line="259" w:lineRule="auto"/>
      </w:pPr>
      <w:r>
        <w:rPr>
          <w:rFonts w:ascii="Calibri" w:cs="Calibri" w:eastAsia="Calibri" w:hAnsi="Calibri"/>
          <w:b/>
          <w:bCs/>
          <w:sz w:val="22"/>
          <w:szCs w:val="22"/>
        </w:rPr>
        <w:t xml:space="preserve">The bundle</w:t>
      </w:r>
      <w:r>
        <w:rPr>
          <w:rFonts w:ascii="Calibri" w:cs="Calibri" w:eastAsia="Calibri" w:hAnsi="Calibri"/>
          <w:b w:val="false"/>
          <w:bCs w:val="false"/>
          <w:sz w:val="22"/>
          <w:szCs w:val="22"/>
        </w:rPr>
        <w:t xml:space="preserve"> you just built (</w:t>
      </w:r>
      <w:r>
        <w:rPr>
          <w:rFonts w:ascii="Consolas" w:cs="Consolas" w:eastAsia="Consolas" w:hAnsi="Consolas"/>
          <w:b w:val="false"/>
          <w:bCs w:val="false"/>
          <w:sz w:val="20"/>
          <w:szCs w:val="20"/>
        </w:rPr>
        <w:t xml:space="preserve">dist/sox-itgc-collector-v1.0.tar.gz</w:t>
      </w:r>
      <w:r>
        <w:rPr>
          <w:rFonts w:ascii="Calibri" w:cs="Calibri" w:eastAsia="Calibri" w:hAnsi="Calibri"/>
          <w:b w:val="false"/>
          <w:bCs w:val="false"/>
          <w:sz w:val="22"/>
          <w:szCs w:val="22"/>
        </w:rPr>
        <w:t xml:space="preserve">)</w:t>
      </w:r>
    </w:p>
    <w:p>
      <w:pPr>
        <w:pStyle w:val="ListParagraph"/>
        <w:numPr>
          <w:ilvl w:val="0"/>
          <w:numId w:val="5"/>
        </w:numPr>
        <w:spacing w:after="100" w:line="259" w:lineRule="auto"/>
      </w:pPr>
      <w:r>
        <w:rPr>
          <w:rFonts w:ascii="Calibri" w:cs="Calibri" w:eastAsia="Calibri" w:hAnsi="Calibri"/>
          <w:b/>
          <w:bCs/>
          <w:sz w:val="22"/>
          <w:szCs w:val="22"/>
        </w:rPr>
        <w:t xml:space="preserve">The sample evidence package</w:t>
      </w:r>
      <w:r>
        <w:rPr>
          <w:rFonts w:ascii="Calibri" w:cs="Calibri" w:eastAsia="Calibri" w:hAnsi="Calibri"/>
          <w:b w:val="false"/>
          <w:bCs w:val="false"/>
          <w:sz w:val="22"/>
          <w:szCs w:val="22"/>
        </w:rPr>
        <w:t xml:space="preserve"> — a real output from a lab system, so the client can see exactly what would come back from their own servers. The practice keeps a current one; ask the tool owner if you do not have it.</w:t>
      </w:r>
    </w:p>
    <w:p>
      <w:pPr>
        <w:spacing w:after="160" w:line="259" w:lineRule="auto"/>
      </w:pPr>
      <w:r>
        <w:rPr>
          <w:rFonts w:ascii="Calibri" w:cs="Calibri" w:eastAsia="Calibri" w:hAnsi="Calibri"/>
          <w:b w:val="false"/>
          <w:bCs w:val="false"/>
          <w:sz w:val="22"/>
          <w:szCs w:val="22"/>
        </w:rPr>
        <w:t xml:space="preserve">Send it to your client contact, asking them to route it to whoever administers the in-scope server(s).</w:t>
      </w:r>
    </w:p>
    <w:p>
      <w:pPr>
        <w:spacing w:after="160" w:line="259" w:lineRule="auto"/>
      </w:pPr>
      <w:r>
        <w:rPr>
          <w:rFonts w:ascii="Calibri" w:cs="Calibri" w:eastAsia="Calibri" w:hAnsi="Calibri"/>
          <w:b/>
          <w:bCs/>
          <w:sz w:val="22"/>
          <w:szCs w:val="22"/>
        </w:rPr>
        <w:t xml:space="preserve">Do not put the checksum in this email. </w:t>
      </w:r>
      <w:r>
        <w:rPr>
          <w:rFonts w:ascii="Calibri" w:cs="Calibri" w:eastAsia="Calibri" w:hAnsi="Calibri"/>
          <w:b w:val="false"/>
          <w:bCs w:val="false"/>
          <w:sz w:val="22"/>
          <w:szCs w:val="22"/>
        </w:rPr>
        <w:t xml:space="preserve">That is the whole point of the next step.</w:t>
      </w:r>
    </w:p>
    <w:p>
      <w:pPr>
        <w:spacing w:after="160" w:line="259" w:lineRule="auto"/>
      </w:pPr>
      <w:r>
        <w:rPr>
          <w:rFonts w:ascii="Calibri" w:cs="Calibri" w:eastAsia="Calibri" w:hAnsi="Calibri"/>
          <w:b w:val="false"/>
          <w:bCs w:val="false"/>
          <w:sz w:val="22"/>
          <w:szCs w:val="22"/>
        </w:rPr>
        <w:t xml:space="preserve">Send this well ahead of fieldwork. The email asks the client’s administrators and security team to review the script before anything is scheduled, and that review is what makes the eventual collection smooth — a client who has read the script rarely objects to running it.</w:t>
      </w:r>
    </w:p>
    <w:p>
      <w:pPr>
        <w:spacing w:after="160" w:before="320"/>
      </w:pPr>
      <w:r>
        <w:rPr>
          <w:rFonts w:ascii="Calibri" w:cs="Calibri" w:eastAsia="Calibri" w:hAnsi="Calibri"/>
          <w:b/>
          <w:bCs/>
          <w:sz w:val="26"/>
          <w:szCs w:val="26"/>
        </w:rPr>
        <w:t xml:space="preserve">Step 4 — Send the checksum email (separately)</w:t>
      </w:r>
    </w:p>
    <w:p>
      <w:pPr>
        <w:spacing w:after="160" w:line="259" w:lineRule="auto"/>
      </w:pPr>
      <w:r>
        <w:rPr>
          <w:rFonts w:ascii="Calibri" w:cs="Calibri" w:eastAsia="Calibri" w:hAnsi="Calibri"/>
          <w:b w:val="false"/>
          <w:bCs w:val="false"/>
          <w:sz w:val="22"/>
          <w:szCs w:val="22"/>
        </w:rPr>
        <w:t xml:space="preserve">Use </w:t>
      </w:r>
      <w:r>
        <w:rPr>
          <w:rFonts w:ascii="Calibri" w:cs="Calibri" w:eastAsia="Calibri" w:hAnsi="Calibri"/>
          <w:b/>
          <w:bCs/>
          <w:sz w:val="22"/>
          <w:szCs w:val="22"/>
        </w:rPr>
        <w:t xml:space="preserve">Template 2</w:t>
      </w:r>
      <w:r>
        <w:rPr>
          <w:rFonts w:ascii="Calibri" w:cs="Calibri" w:eastAsia="Calibri" w:hAnsi="Calibri"/>
          <w:b w:val="false"/>
          <w:bCs w:val="false"/>
          <w:sz w:val="22"/>
          <w:szCs w:val="22"/>
        </w:rPr>
        <w:t xml:space="preserve"> from the same file. Paste in the </w:t>
      </w:r>
      <w:r>
        <w:rPr>
          <w:rFonts w:ascii="Calibri" w:cs="Calibri" w:eastAsia="Calibri" w:hAnsi="Calibri"/>
          <w:b/>
          <w:bCs/>
          <w:sz w:val="22"/>
          <w:szCs w:val="22"/>
        </w:rPr>
        <w:t xml:space="preserve">bundle</w:t>
      </w:r>
      <w:r>
        <w:rPr>
          <w:rFonts w:ascii="Calibri" w:cs="Calibri" w:eastAsia="Calibri" w:hAnsi="Calibri"/>
          <w:b w:val="false"/>
          <w:bCs w:val="false"/>
          <w:sz w:val="22"/>
          <w:szCs w:val="22"/>
        </w:rPr>
        <w:t xml:space="preserve"> checksum — the first of the two you saved in Step 2.</w:t>
      </w:r>
    </w:p>
    <w:p>
      <w:pPr>
        <w:spacing w:after="160" w:line="259" w:lineRule="auto"/>
      </w:pPr>
      <w:r>
        <w:rPr>
          <w:rFonts w:ascii="Calibri" w:cs="Calibri" w:eastAsia="Calibri" w:hAnsi="Calibri"/>
          <w:b w:val="false"/>
          <w:bCs w:val="false"/>
          <w:sz w:val="22"/>
          <w:szCs w:val="22"/>
        </w:rPr>
        <w:t xml:space="preserve">This must be a </w:t>
      </w:r>
      <w:r>
        <w:rPr>
          <w:rFonts w:ascii="Calibri" w:cs="Calibri" w:eastAsia="Calibri" w:hAnsi="Calibri"/>
          <w:b/>
          <w:bCs/>
          <w:sz w:val="22"/>
          <w:szCs w:val="22"/>
        </w:rPr>
        <w:t xml:space="preserve">separate email</w:t>
      </w:r>
      <w:r>
        <w:rPr>
          <w:rFonts w:ascii="Calibri" w:cs="Calibri" w:eastAsia="Calibri" w:hAnsi="Calibri"/>
          <w:b w:val="false"/>
          <w:bCs w:val="false"/>
          <w:sz w:val="22"/>
          <w:szCs w:val="22"/>
        </w:rPr>
        <w:t xml:space="preserve">, not a reply in the same thread as the attachment, and never with the bundle attached. Here is why, because clients ask: the checksum proves the file was not altered between you and them. If the file and its fingerprint travel together, anyone who could tamper with one could tamper with both, and the check proves nothing. Two separate messages mean an attacker would have to intercept both. Reading the value over the phone or sending it through the client’s portal is even better, and the template works for those too.</w:t>
      </w:r>
    </w:p>
    <w:p>
      <w:pPr>
        <w:spacing w:after="160" w:before="320"/>
      </w:pPr>
      <w:r>
        <w:rPr>
          <w:rFonts w:ascii="Calibri" w:cs="Calibri" w:eastAsia="Calibri" w:hAnsi="Calibri"/>
          <w:b/>
          <w:bCs/>
          <w:sz w:val="26"/>
          <w:szCs w:val="26"/>
        </w:rPr>
        <w:t xml:space="preserve">Step 5 — The client reviews, and you field questions</w:t>
      </w:r>
    </w:p>
    <w:p>
      <w:pPr>
        <w:spacing w:after="160" w:line="259" w:lineRule="auto"/>
      </w:pPr>
      <w:r>
        <w:rPr>
          <w:rFonts w:ascii="Calibri" w:cs="Calibri" w:eastAsia="Calibri" w:hAnsi="Calibri"/>
          <w:b w:val="false"/>
          <w:bCs w:val="false"/>
          <w:sz w:val="22"/>
          <w:szCs w:val="22"/>
        </w:rPr>
        <w:t xml:space="preserve">Give the client’s technical team time with the script. Most questions they ask are already answered, in writing, in the </w:t>
      </w:r>
      <w:r>
        <w:rPr>
          <w:rFonts w:ascii="Consolas" w:cs="Consolas" w:eastAsia="Consolas" w:hAnsi="Consolas"/>
          <w:b w:val="false"/>
          <w:bCs w:val="false"/>
          <w:sz w:val="20"/>
          <w:szCs w:val="20"/>
        </w:rPr>
        <w:t xml:space="preserve">CLIENT-INSTRUCTIONS.md</w:t>
      </w:r>
      <w:r>
        <w:rPr>
          <w:rFonts w:ascii="Calibri" w:cs="Calibri" w:eastAsia="Calibri" w:hAnsi="Calibri"/>
          <w:b w:val="false"/>
          <w:bCs w:val="false"/>
          <w:sz w:val="22"/>
          <w:szCs w:val="22"/>
        </w:rPr>
        <w:t xml:space="preserve"> inside the bundle — it covers what the script does to their server (nothing — it is read-only), how to independently verify that, how to trial it without root privileges, and the fact that it can be stopped mid-run at any time. If a question sounds technical, the honest and correct answer is: “That’s covered in the instruction page inside the bundle — and if anything there doesn’t satisfy your team, tell us which part.”</w:t>
      </w:r>
    </w:p>
    <w:p>
      <w:pPr>
        <w:spacing w:after="160" w:line="259" w:lineRule="auto"/>
      </w:pPr>
      <w:r>
        <w:rPr>
          <w:rFonts w:ascii="Calibri" w:cs="Calibri" w:eastAsia="Calibri" w:hAnsi="Calibri"/>
          <w:b w:val="false"/>
          <w:bCs w:val="false"/>
          <w:sz w:val="22"/>
          <w:szCs w:val="22"/>
        </w:rPr>
        <w:t xml:space="preserve">Two situations to handle specifically:</w:t>
      </w:r>
    </w:p>
    <w:p>
      <w:pPr>
        <w:pStyle w:val="ListParagraph"/>
        <w:numPr>
          <w:ilvl w:val="0"/>
          <w:numId w:val="4"/>
        </w:numPr>
        <w:spacing w:after="100" w:line="259" w:lineRule="auto"/>
      </w:pPr>
      <w:r>
        <w:rPr>
          <w:rFonts w:ascii="Calibri" w:cs="Calibri" w:eastAsia="Calibri" w:hAnsi="Calibri"/>
          <w:b/>
          <w:bCs/>
          <w:sz w:val="22"/>
          <w:szCs w:val="22"/>
        </w:rPr>
        <w:t xml:space="preserve">“We’re not comfortable with section X.” </w:t>
      </w:r>
      <w:r>
        <w:rPr>
          <w:rFonts w:ascii="Calibri" w:cs="Calibri" w:eastAsia="Calibri" w:hAnsi="Calibri"/>
          <w:b w:val="false"/>
          <w:bCs w:val="false"/>
          <w:sz w:val="22"/>
          <w:szCs w:val="22"/>
        </w:rPr>
        <w:t xml:space="preserve">Do not negotiate this yourself and do not tell them to edit the script. Bring it to the tool owner — the script is modular, and the practice would rather formally scope a section out and document why than have a client run something under protest.</w:t>
      </w:r>
    </w:p>
    <w:p>
      <w:pPr>
        <w:pStyle w:val="ListParagraph"/>
        <w:numPr>
          <w:ilvl w:val="0"/>
          <w:numId w:val="4"/>
        </w:numPr>
        <w:spacing w:after="100" w:line="259" w:lineRule="auto"/>
      </w:pPr>
      <w:r>
        <w:rPr>
          <w:rFonts w:ascii="Calibri" w:cs="Calibri" w:eastAsia="Calibri" w:hAnsi="Calibri"/>
          <w:b/>
          <w:bCs/>
          <w:sz w:val="22"/>
          <w:szCs w:val="22"/>
        </w:rPr>
        <w:t xml:space="preserve">“The checksums don’t match.” </w:t>
      </w:r>
      <w:r>
        <w:rPr>
          <w:rFonts w:ascii="Calibri" w:cs="Calibri" w:eastAsia="Calibri" w:hAnsi="Calibri"/>
          <w:b w:val="false"/>
          <w:bCs w:val="false"/>
          <w:sz w:val="22"/>
          <w:szCs w:val="22"/>
        </w:rPr>
        <w:t xml:space="preserve">The client should not unpack or run anything. Rebuild the bundle (Step 2) and resend both emails. This is the process working, not failing.</w:t>
      </w:r>
    </w:p>
    <w:p>
      <w:pPr>
        <w:spacing w:after="160" w:line="259" w:lineRule="auto"/>
      </w:pPr>
      <w:r>
        <w:rPr>
          <w:rFonts w:ascii="Calibri" w:cs="Calibri" w:eastAsia="Calibri" w:hAnsi="Calibri"/>
          <w:b w:val="false"/>
          <w:bCs w:val="false"/>
          <w:sz w:val="22"/>
          <w:szCs w:val="22"/>
        </w:rPr>
        <w:t xml:space="preserve">Once their team is satisfied, agree a date for the collection. It needs no maintenance window and takes a few minutes per server, so this is usually easy to schedule.</w:t>
      </w:r>
    </w:p>
    <w:p>
      <w:pPr>
        <w:spacing w:after="160" w:before="320"/>
      </w:pPr>
      <w:r>
        <w:rPr>
          <w:rFonts w:ascii="Calibri" w:cs="Calibri" w:eastAsia="Calibri" w:hAnsi="Calibri"/>
          <w:b/>
          <w:bCs/>
          <w:sz w:val="26"/>
          <w:szCs w:val="26"/>
        </w:rPr>
        <w:t xml:space="preserve">Step 6 — The client runs the script</w:t>
      </w:r>
    </w:p>
    <w:p>
      <w:pPr>
        <w:spacing w:after="160" w:line="259" w:lineRule="auto"/>
      </w:pPr>
      <w:r>
        <w:rPr>
          <w:rFonts w:ascii="Calibri" w:cs="Calibri" w:eastAsia="Calibri" w:hAnsi="Calibri"/>
          <w:b w:val="false"/>
          <w:bCs w:val="false"/>
          <w:sz w:val="22"/>
          <w:szCs w:val="22"/>
        </w:rPr>
        <w:t xml:space="preserve">You do nothing technical in this step. The client’s administrator runs three commands on each in-scope server (they are in both the introduction email and their instruction page): verify the checksum, unpack the bundle, run the script with </w:t>
      </w:r>
      <w:r>
        <w:rPr>
          <w:rFonts w:ascii="Consolas" w:cs="Consolas" w:eastAsia="Consolas" w:hAnsi="Consolas"/>
          <w:b w:val="false"/>
          <w:bCs w:val="false"/>
          <w:sz w:val="20"/>
          <w:szCs w:val="20"/>
        </w:rPr>
        <w:t xml:space="preserve">sudo</w:t>
      </w:r>
      <w:r>
        <w:rPr>
          <w:rFonts w:ascii="Calibri" w:cs="Calibri" w:eastAsia="Calibri" w:hAnsi="Calibri"/>
          <w:b w:val="false"/>
          <w:bCs w:val="false"/>
          <w:sz w:val="22"/>
          <w:szCs w:val="22"/>
        </w:rPr>
        <w:t xml:space="preserve">.</w:t>
      </w:r>
    </w:p>
    <w:p>
      <w:pPr>
        <w:spacing w:after="160" w:line="259" w:lineRule="auto"/>
      </w:pPr>
      <w:r>
        <w:rPr>
          <w:rFonts w:ascii="Calibri" w:cs="Calibri" w:eastAsia="Calibri" w:hAnsi="Calibri"/>
          <w:b w:val="false"/>
          <w:bCs w:val="false"/>
          <w:sz w:val="22"/>
          <w:szCs w:val="22"/>
        </w:rPr>
        <w:t xml:space="preserve">What to tell the client to send back: </w:t>
      </w:r>
      <w:r>
        <w:rPr>
          <w:rFonts w:ascii="Calibri" w:cs="Calibri" w:eastAsia="Calibri" w:hAnsi="Calibri"/>
          <w:b/>
          <w:bCs/>
          <w:sz w:val="22"/>
          <w:szCs w:val="22"/>
        </w:rPr>
        <w:t xml:space="preserve">the archive file</w:t>
      </w:r>
      <w:r>
        <w:rPr>
          <w:rFonts w:ascii="Calibri" w:cs="Calibri" w:eastAsia="Calibri" w:hAnsi="Calibri"/>
          <w:b w:val="false"/>
          <w:bCs w:val="false"/>
          <w:sz w:val="22"/>
          <w:szCs w:val="22"/>
        </w:rPr>
        <w:t xml:space="preserve"> the script produces, named like</w:t>
      </w:r>
    </w:p>
    <w:p>
      <w:pPr>
        <w:shd w:fill="F2F2F2" w:val="clear"/>
        <w:spacing w:after="160" w:line="240" w:lineRule="auto"/>
        <w:ind w:left="360" w:right="360"/>
      </w:pPr>
      <w:r>
        <w:rPr>
          <w:rFonts w:ascii="Consolas" w:cs="Consolas" w:eastAsia="Consolas" w:hAnsi="Consolas"/>
          <w:sz w:val="20"/>
          <w:szCs w:val="20"/>
        </w:rPr>
        <w:t xml:space="preserve">SOX-ITGC-AUDIT-LINUX-UNIX-&lt;servername&gt;-&lt;timestamp&gt;.tar.gz</w:t>
      </w:r>
    </w:p>
    <w:p>
      <w:pPr>
        <w:spacing w:after="160" w:line="259" w:lineRule="auto"/>
      </w:pPr>
      <w:r>
        <w:rPr>
          <w:rFonts w:ascii="Calibri" w:cs="Calibri" w:eastAsia="Calibri" w:hAnsi="Calibri"/>
          <w:b w:val="false"/>
          <w:bCs w:val="false"/>
          <w:sz w:val="22"/>
          <w:szCs w:val="22"/>
        </w:rPr>
        <w:t xml:space="preserve">one per server, over an </w:t>
      </w:r>
      <w:r>
        <w:rPr>
          <w:rFonts w:ascii="Calibri" w:cs="Calibri" w:eastAsia="Calibri" w:hAnsi="Calibri"/>
          <w:b/>
          <w:bCs/>
          <w:sz w:val="22"/>
          <w:szCs w:val="22"/>
        </w:rPr>
        <w:t xml:space="preserve">encrypted channel</w:t>
      </w:r>
      <w:r>
        <w:rPr>
          <w:rFonts w:ascii="Calibri" w:cs="Calibri" w:eastAsia="Calibri" w:hAnsi="Calibri"/>
          <w:b w:val="false"/>
          <w:bCs w:val="false"/>
          <w:sz w:val="22"/>
          <w:szCs w:val="22"/>
        </w:rPr>
        <w:t xml:space="preserve"> — the firm’s secure file transfer, or the client’s own portal, but not plain email. The archive describes access control on a production system and is treated as confidential from the moment it exists.</w:t>
      </w:r>
    </w:p>
    <w:p>
      <w:pPr>
        <w:spacing w:after="160" w:line="259" w:lineRule="auto"/>
      </w:pPr>
      <w:r>
        <w:rPr>
          <w:rFonts w:ascii="Calibri" w:cs="Calibri" w:eastAsia="Calibri" w:hAnsi="Calibri"/>
          <w:b w:val="false"/>
          <w:bCs w:val="false"/>
          <w:sz w:val="22"/>
          <w:szCs w:val="22"/>
        </w:rPr>
        <w:t xml:space="preserve">The script prints a result when it finishes. If the administrator mentions </w:t>
      </w:r>
      <w:r>
        <w:rPr>
          <w:rFonts w:ascii="Consolas" w:cs="Consolas" w:eastAsia="Consolas" w:hAnsi="Consolas"/>
          <w:b w:val="false"/>
          <w:bCs w:val="false"/>
          <w:sz w:val="20"/>
          <w:szCs w:val="20"/>
        </w:rPr>
        <w:t xml:space="preserve">COMPLETED_WITH_WARNINGS</w:t>
      </w:r>
      <w:r>
        <w:rPr>
          <w:rFonts w:ascii="Calibri" w:cs="Calibri" w:eastAsia="Calibri" w:hAnsi="Calibri"/>
          <w:b w:val="false"/>
          <w:bCs w:val="false"/>
          <w:sz w:val="22"/>
          <w:szCs w:val="22"/>
        </w:rPr>
        <w:t xml:space="preserve">, reassure them: that is the normal outcome on a real system, and their instruction page says to send the archive anyway. Only </w:t>
      </w:r>
      <w:r>
        <w:rPr>
          <w:rFonts w:ascii="Consolas" w:cs="Consolas" w:eastAsia="Consolas" w:hAnsi="Consolas"/>
          <w:b w:val="false"/>
          <w:bCs w:val="false"/>
          <w:sz w:val="20"/>
          <w:szCs w:val="20"/>
        </w:rPr>
        <w:t xml:space="preserve">COMPLETED_WITH_ERRORS</w:t>
      </w:r>
      <w:r>
        <w:rPr>
          <w:rFonts w:ascii="Calibri" w:cs="Calibri" w:eastAsia="Calibri" w:hAnsi="Calibri"/>
          <w:b w:val="false"/>
          <w:bCs w:val="false"/>
          <w:sz w:val="22"/>
          <w:szCs w:val="22"/>
        </w:rPr>
        <w:t xml:space="preserve"> or </w:t>
      </w:r>
      <w:r>
        <w:rPr>
          <w:rFonts w:ascii="Consolas" w:cs="Consolas" w:eastAsia="Consolas" w:hAnsi="Consolas"/>
          <w:b w:val="false"/>
          <w:bCs w:val="false"/>
          <w:sz w:val="20"/>
          <w:szCs w:val="20"/>
        </w:rPr>
        <w:t xml:space="preserve">FAILED</w:t>
      </w:r>
      <w:r>
        <w:rPr>
          <w:rFonts w:ascii="Calibri" w:cs="Calibri" w:eastAsia="Calibri" w:hAnsi="Calibri"/>
          <w:b w:val="false"/>
          <w:bCs w:val="false"/>
          <w:sz w:val="22"/>
          <w:szCs w:val="22"/>
        </w:rPr>
        <w:t xml:space="preserve"> means something actually went wrong — ask them to send the archive regardless, plus a note of what they saw, and loop in the tool owner.</w:t>
      </w:r>
    </w:p>
    <w:p>
      <w:pPr>
        <w:spacing w:after="160" w:before="320"/>
      </w:pPr>
      <w:r>
        <w:rPr>
          <w:rFonts w:ascii="Calibri" w:cs="Calibri" w:eastAsia="Calibri" w:hAnsi="Calibri"/>
          <w:b/>
          <w:bCs/>
          <w:sz w:val="26"/>
          <w:szCs w:val="26"/>
        </w:rPr>
        <w:t xml:space="preserve">Step 7 — Check the archive arrived intact</w:t>
      </w:r>
    </w:p>
    <w:p>
      <w:pPr>
        <w:spacing w:after="160" w:line="259" w:lineRule="auto"/>
      </w:pPr>
      <w:r>
        <w:rPr>
          <w:rFonts w:ascii="Calibri" w:cs="Calibri" w:eastAsia="Calibri" w:hAnsi="Calibri"/>
          <w:b w:val="false"/>
          <w:bCs w:val="false"/>
          <w:sz w:val="22"/>
          <w:szCs w:val="22"/>
        </w:rPr>
        <w:t xml:space="preserve">An archive can survive delivery looking complete while actually being truncated or damaged, and nothing about the file’s appearance tells you. The tool includes a checker that answers exactly this question, so run it before anyone tests against the evidence.</w:t>
      </w:r>
    </w:p>
    <w:p>
      <w:pPr>
        <w:spacing w:after="160" w:line="259" w:lineRule="auto"/>
      </w:pPr>
      <w:r>
        <w:rPr>
          <w:rFonts w:ascii="Calibri" w:cs="Calibri" w:eastAsia="Calibri" w:hAnsi="Calibri"/>
          <w:b w:val="false"/>
          <w:bCs w:val="false"/>
          <w:sz w:val="22"/>
          <w:szCs w:val="22"/>
        </w:rPr>
        <w:t xml:space="preserve">Put the received archive somewhere on your laptop, then in your terminal (from your </w:t>
      </w:r>
      <w:r>
        <w:rPr>
          <w:rFonts w:ascii="Consolas" w:cs="Consolas" w:eastAsia="Consolas" w:hAnsi="Consolas"/>
          <w:b w:val="false"/>
          <w:bCs w:val="false"/>
          <w:sz w:val="20"/>
          <w:szCs w:val="20"/>
        </w:rPr>
        <w:t xml:space="preserve">unix-linux-script</w:t>
      </w:r>
      <w:r>
        <w:rPr>
          <w:rFonts w:ascii="Calibri" w:cs="Calibri" w:eastAsia="Calibri" w:hAnsi="Calibri"/>
          <w:b w:val="false"/>
          <w:bCs w:val="false"/>
          <w:sz w:val="22"/>
          <w:szCs w:val="22"/>
        </w:rPr>
        <w:t xml:space="preserve"> folder):</w:t>
      </w:r>
    </w:p>
    <w:p>
      <w:pPr>
        <w:shd w:fill="F2F2F2" w:val="clear"/>
        <w:spacing w:after="160" w:line="240" w:lineRule="auto"/>
        <w:ind w:left="360" w:right="360"/>
      </w:pPr>
      <w:r>
        <w:rPr>
          <w:rFonts w:ascii="Consolas" w:cs="Consolas" w:eastAsia="Consolas" w:hAnsi="Consolas"/>
          <w:sz w:val="20"/>
          <w:szCs w:val="20"/>
        </w:rPr>
        <w:t xml:space="preserve">sh tools/verify-package.sh /path/to/SOX-ITGC-AUDIT-LINUX-UNIX-servername-timestamp.tar.gz</w:t>
      </w:r>
    </w:p>
    <w:p>
      <w:pPr>
        <w:spacing w:after="160" w:line="259" w:lineRule="auto"/>
      </w:pPr>
      <w:r>
        <w:rPr>
          <w:rFonts w:ascii="Calibri" w:cs="Calibri" w:eastAsia="Calibri" w:hAnsi="Calibri"/>
          <w:b w:val="false"/>
          <w:bCs w:val="false"/>
          <w:sz w:val="22"/>
          <w:szCs w:val="22"/>
        </w:rPr>
        <w:t xml:space="preserve">Replace the path with where you actually saved the file. (On Windows, the easiest way to get a file’s path right in Git Bash is to type </w:t>
      </w:r>
      <w:r>
        <w:rPr>
          <w:rFonts w:ascii="Consolas" w:cs="Consolas" w:eastAsia="Consolas" w:hAnsi="Consolas"/>
          <w:b w:val="false"/>
          <w:bCs w:val="false"/>
          <w:sz w:val="20"/>
          <w:szCs w:val="20"/>
        </w:rPr>
        <w:t xml:space="preserve">sh tools/verify-package.sh </w:t>
      </w:r>
      <w:r>
        <w:rPr>
          <w:rFonts w:ascii="Calibri" w:cs="Calibri" w:eastAsia="Calibri" w:hAnsi="Calibri"/>
          <w:b w:val="false"/>
          <w:bCs w:val="false"/>
          <w:sz w:val="22"/>
          <w:szCs w:val="22"/>
        </w:rPr>
        <w:t xml:space="preserve">— with the trailing space — and then drag the archive file into the terminal window, which pastes its path.)</w:t>
      </w:r>
    </w:p>
    <w:p>
      <w:pPr>
        <w:spacing w:after="160" w:line="259" w:lineRule="auto"/>
      </w:pPr>
      <w:r>
        <w:rPr>
          <w:rFonts w:ascii="Calibri" w:cs="Calibri" w:eastAsia="Calibri" w:hAnsi="Calibri"/>
          <w:b w:val="false"/>
          <w:bCs w:val="false"/>
          <w:sz w:val="22"/>
          <w:szCs w:val="22"/>
        </w:rPr>
        <w:t xml:space="preserve">It prints its findings and ends with a verdict: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4200"/>
      </w:tblGrid>
      <w:tr>
        <w:tc>
          <w:tcPr>
            <w:tcW w:type="dxa" w:w="24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pPr>
              <w:spacing w:after="0"/>
            </w:pPr>
            <w:r>
              <w:rPr>
                <w:rFonts w:ascii="Calibri" w:cs="Calibri" w:eastAsia="Calibri" w:hAnsi="Calibri"/>
                <w:b/>
                <w:bCs/>
                <w:sz w:val="20"/>
                <w:szCs w:val="20"/>
              </w:rPr>
              <w:t xml:space="preserve">What it reports</w:t>
            </w:r>
          </w:p>
        </w:tc>
        <w:tc>
          <w:tcPr>
            <w:tcW w:type="dxa" w:w="42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pPr>
              <w:spacing w:after="0"/>
            </w:pPr>
            <w:r>
              <w:rPr>
                <w:rFonts w:ascii="Calibri" w:cs="Calibri" w:eastAsia="Calibri" w:hAnsi="Calibri"/>
                <w:b/>
                <w:bCs/>
                <w:sz w:val="20"/>
                <w:szCs w:val="20"/>
              </w:rPr>
              <w:t xml:space="preserve">What it means</w:t>
            </w:r>
          </w:p>
        </w:tc>
        <w:tc>
          <w:tcPr>
            <w:tcW w:type="dxa" w:w="42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pPr>
              <w:spacing w:after="0"/>
            </w:pPr>
            <w:r>
              <w:rPr>
                <w:rFonts w:ascii="Calibri" w:cs="Calibri" w:eastAsia="Calibri" w:hAnsi="Calibri"/>
                <w:b/>
                <w:bCs/>
                <w:sz w:val="20"/>
                <w:szCs w:val="20"/>
              </w:rPr>
              <w:t xml:space="preserve">What you do</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Clean (exit code 0)</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Complete, and the collection reported no problems.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Proceed.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Warnings (exit code 1)</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Complete and usable, but some evidence was limited — usually files the script was not permitted to read.</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Proceed, but read the WARN lines it points at before relying on the affected report sections.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Incomplete or errors (exit code 2)</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delivery is truncated or the collection itself reported errors.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 not test against it. Ask the client to re-send the archive; if the same result repeats, ask them to re-run the collection, and loop in the tool owner.</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Cannot examine (exit code 3)</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file is missing, unreadable, or not an evidence package — usually a wrong path or a damaged download.</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Check the path you typed and re-download from the transfer platform, then run the check again.</w:t>
            </w:r>
          </w:p>
        </w:tc>
      </w:tr>
    </w:tbl>
    <w:p>
      <w:pPr>
        <w:spacing w:after="120"/>
      </w:pPr>
    </w:p>
    <w:p>
      <w:pPr>
        <w:spacing w:after="160" w:line="259" w:lineRule="auto"/>
      </w:pPr>
      <w:r>
        <w:rPr>
          <w:rFonts w:ascii="Calibri" w:cs="Calibri" w:eastAsia="Calibri" w:hAnsi="Calibri"/>
          <w:b w:val="false"/>
          <w:bCs w:val="false"/>
          <w:sz w:val="22"/>
          <w:szCs w:val="22"/>
        </w:rPr>
        <w:t xml:space="preserve">Run it once per server’s archive.</w:t>
      </w:r>
    </w:p>
    <w:p>
      <w:pPr>
        <w:spacing w:after="160" w:before="320"/>
      </w:pPr>
      <w:r>
        <w:rPr>
          <w:rFonts w:ascii="Calibri" w:cs="Calibri" w:eastAsia="Calibri" w:hAnsi="Calibri"/>
          <w:b/>
          <w:bCs/>
          <w:sz w:val="26"/>
          <w:szCs w:val="26"/>
        </w:rPr>
        <w:t xml:space="preserve">Step 8 — Know what is inside</w:t>
      </w:r>
    </w:p>
    <w:p>
      <w:pPr>
        <w:spacing w:after="160" w:line="259" w:lineRule="auto"/>
      </w:pPr>
      <w:r>
        <w:rPr>
          <w:rFonts w:ascii="Calibri" w:cs="Calibri" w:eastAsia="Calibri" w:hAnsi="Calibri"/>
          <w:b w:val="false"/>
          <w:bCs w:val="false"/>
          <w:sz w:val="22"/>
          <w:szCs w:val="22"/>
        </w:rPr>
        <w:t xml:space="preserve">Unpacking the archive (in your terminal: </w:t>
      </w:r>
      <w:r>
        <w:rPr>
          <w:rFonts w:ascii="Consolas" w:cs="Consolas" w:eastAsia="Consolas" w:hAnsi="Consolas"/>
          <w:b w:val="false"/>
          <w:bCs w:val="false"/>
          <w:sz w:val="20"/>
          <w:szCs w:val="20"/>
        </w:rPr>
        <w:t xml:space="preserve">tar xzf</w:t>
      </w:r>
      <w:r>
        <w:rPr>
          <w:rFonts w:ascii="Calibri" w:cs="Calibri" w:eastAsia="Calibri" w:hAnsi="Calibri"/>
          <w:b w:val="false"/>
          <w:bCs w:val="false"/>
          <w:sz w:val="22"/>
          <w:szCs w:val="22"/>
        </w:rPr>
        <w:t xml:space="preserve"> followed by the archive path, or any zip tool that opens </w:t>
      </w:r>
      <w:r>
        <w:rPr>
          <w:rFonts w:ascii="Consolas" w:cs="Consolas" w:eastAsia="Consolas" w:hAnsi="Consolas"/>
          <w:b w:val="false"/>
          <w:bCs w:val="false"/>
          <w:sz w:val="20"/>
          <w:szCs w:val="20"/>
        </w:rPr>
        <w:t xml:space="preserve">.tar.gz</w:t>
      </w:r>
      <w:r>
        <w:rPr>
          <w:rFonts w:ascii="Calibri" w:cs="Calibri" w:eastAsia="Calibri" w:hAnsi="Calibri"/>
          <w:b w:val="false"/>
          <w:bCs w:val="false"/>
          <w:sz w:val="22"/>
          <w:szCs w:val="22"/>
        </w:rPr>
        <w:t xml:space="preserve"> files) gives one folder, </w:t>
      </w:r>
      <w:r>
        <w:rPr>
          <w:rFonts w:ascii="Consolas" w:cs="Consolas" w:eastAsia="Consolas" w:hAnsi="Consolas"/>
          <w:b w:val="false"/>
          <w:bCs w:val="false"/>
          <w:sz w:val="20"/>
          <w:szCs w:val="20"/>
        </w:rPr>
        <w:t xml:space="preserve">SOX-ITGC-AUDIT-LINUX-UNIX</w:t>
      </w:r>
      <w:r>
        <w:rPr>
          <w:rFonts w:ascii="Calibri" w:cs="Calibri" w:eastAsia="Calibri" w:hAnsi="Calibri"/>
          <w:b w:val="false"/>
          <w:bCs w:val="false"/>
          <w:sz w:val="22"/>
          <w:szCs w:val="22"/>
        </w:rPr>
        <w:t xml:space="preserve">, with three things in it: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400"/>
        <w:gridCol w:w="7400"/>
      </w:tblGrid>
      <w:tr>
        <w:tc>
          <w:tcPr>
            <w:tcW w:type="dxa" w:w="34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pPr>
              <w:spacing w:after="0"/>
            </w:pPr>
            <w:r>
              <w:rPr>
                <w:rFonts w:ascii="Calibri" w:cs="Calibri" w:eastAsia="Calibri" w:hAnsi="Calibri"/>
                <w:b/>
                <w:bCs/>
                <w:sz w:val="20"/>
                <w:szCs w:val="20"/>
              </w:rPr>
              <w:t xml:space="preserve">Item</w:t>
            </w:r>
          </w:p>
        </w:tc>
        <w:tc>
          <w:tcPr>
            <w:tcW w:type="dxa" w:w="74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pPr>
              <w:spacing w:after="0"/>
            </w:pPr>
            <w:r>
              <w:rPr>
                <w:rFonts w:ascii="Calibri" w:cs="Calibri" w:eastAsia="Calibri" w:hAnsi="Calibri"/>
                <w:b/>
                <w:bCs/>
                <w:sz w:val="20"/>
                <w:szCs w:val="20"/>
              </w:rPr>
              <w:t xml:space="preserve">What it is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report/SOX-ITGC-AUDIT-REPORT.txt</w:t>
            </w:r>
          </w:p>
        </w:tc>
        <w:tc>
          <w:tcPr>
            <w:tcW w:type="dxa" w:w="7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Start here. </w:t>
            </w:r>
            <w:r>
              <w:rPr>
                <w:rFonts w:ascii="Calibri" w:cs="Calibri" w:eastAsia="Calibri" w:hAnsi="Calibri"/>
                <w:b w:val="false"/>
                <w:bCs w:val="false"/>
                <w:sz w:val="20"/>
                <w:szCs w:val="20"/>
              </w:rPr>
              <w:t xml:space="preserve">The narrative report, organized in numbered sections by ITGC area — accounts and privileged access, authentication policy, SSH, scheduled jobs, logging, patching, and so on. Written to be read by an auditor, not an administrator.</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raw_files/</w:t>
            </w:r>
          </w:p>
        </w:tc>
        <w:tc>
          <w:tcPr>
            <w:tcW w:type="dxa" w:w="7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Copies of every readable, non-sensitive file the report drew on, in folders mirroring where they live on the server. When you need to see the underlying configuration behind a report statement, it is in here.</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metadata/</w:t>
            </w:r>
          </w:p>
        </w:tc>
        <w:tc>
          <w:tcPr>
            <w:tcW w:type="dxa" w:w="7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chain of custody. </w:t>
            </w:r>
            <w:r>
              <w:rPr>
                <w:rFonts w:ascii="Consolas" w:cs="Consolas" w:eastAsia="Consolas" w:hAnsi="Consolas"/>
                <w:b w:val="false"/>
                <w:bCs w:val="false"/>
                <w:sz w:val="20"/>
                <w:szCs w:val="20"/>
              </w:rPr>
              <w:t xml:space="preserve">MANIFEST.txt</w:t>
            </w:r>
            <w:r>
              <w:rPr>
                <w:rFonts w:ascii="Calibri" w:cs="Calibri" w:eastAsia="Calibri" w:hAnsi="Calibri"/>
                <w:b w:val="false"/>
                <w:bCs w:val="false"/>
                <w:sz w:val="20"/>
                <w:szCs w:val="20"/>
              </w:rPr>
              <w:t xml:space="preserve"> accounts for every source consulted — copied, examined, absent, unreadable, or deliberately withheld. </w:t>
            </w:r>
            <w:r>
              <w:rPr>
                <w:rFonts w:ascii="Consolas" w:cs="Consolas" w:eastAsia="Consolas" w:hAnsi="Consolas"/>
                <w:b w:val="false"/>
                <w:bCs w:val="false"/>
                <w:sz w:val="20"/>
                <w:szCs w:val="20"/>
              </w:rPr>
              <w:t xml:space="preserve">SENSITIVE_FILES_SKIPPED.txt</w:t>
            </w:r>
            <w:r>
              <w:rPr>
                <w:rFonts w:ascii="Calibri" w:cs="Calibri" w:eastAsia="Calibri" w:hAnsi="Calibri"/>
                <w:b w:val="false"/>
                <w:bCs w:val="false"/>
                <w:sz w:val="20"/>
                <w:szCs w:val="20"/>
              </w:rPr>
              <w:t xml:space="preserve"> lists every credential file the script refused to collect (it records that they are protected, never their contents). </w:t>
            </w:r>
            <w:r>
              <w:rPr>
                <w:rFonts w:ascii="Consolas" w:cs="Consolas" w:eastAsia="Consolas" w:hAnsi="Consolas"/>
                <w:b w:val="false"/>
                <w:bCs w:val="false"/>
                <w:sz w:val="20"/>
                <w:szCs w:val="20"/>
              </w:rPr>
              <w:t xml:space="preserve">COLLECTION-LOG.txt</w:t>
            </w:r>
            <w:r>
              <w:rPr>
                <w:rFonts w:ascii="Calibri" w:cs="Calibri" w:eastAsia="Calibri" w:hAnsi="Calibri"/>
                <w:b w:val="false"/>
                <w:bCs w:val="false"/>
                <w:sz w:val="20"/>
                <w:szCs w:val="20"/>
              </w:rPr>
              <w:t xml:space="preserve"> records whether the run itself worked, in plain language, with a verdict at the end.</w:t>
            </w:r>
          </w:p>
        </w:tc>
      </w:tr>
    </w:tbl>
    <w:p>
      <w:pPr>
        <w:spacing w:after="120"/>
      </w:pPr>
    </w:p>
    <w:p>
      <w:pPr>
        <w:spacing w:after="160" w:line="259" w:lineRule="auto"/>
      </w:pPr>
      <w:r>
        <w:rPr>
          <w:rFonts w:ascii="Calibri" w:cs="Calibri" w:eastAsia="Calibri" w:hAnsi="Calibri"/>
          <w:b/>
          <w:bCs/>
          <w:sz w:val="22"/>
          <w:szCs w:val="22"/>
        </w:rPr>
        <w:t xml:space="preserve">One tie-back worth doing in your workpapers: </w:t>
      </w:r>
      <w:r>
        <w:rPr>
          <w:rFonts w:ascii="Calibri" w:cs="Calibri" w:eastAsia="Calibri" w:hAnsi="Calibri"/>
          <w:b w:val="false"/>
          <w:bCs w:val="false"/>
          <w:sz w:val="22"/>
          <w:szCs w:val="22"/>
        </w:rPr>
        <w:t xml:space="preserve">the report records the checksum of the script that produced it, labeled </w:t>
      </w:r>
      <w:r>
        <w:rPr>
          <w:rFonts w:ascii="Consolas" w:cs="Consolas" w:eastAsia="Consolas" w:hAnsi="Consolas"/>
          <w:b w:val="false"/>
          <w:bCs w:val="false"/>
          <w:sz w:val="20"/>
          <w:szCs w:val="20"/>
        </w:rPr>
        <w:t xml:space="preserve">Collector Script Checksum</w:t>
      </w:r>
      <w:r>
        <w:rPr>
          <w:rFonts w:ascii="Calibri" w:cs="Calibri" w:eastAsia="Calibri" w:hAnsi="Calibri"/>
          <w:b w:val="false"/>
          <w:bCs w:val="false"/>
          <w:sz w:val="22"/>
          <w:szCs w:val="22"/>
        </w:rPr>
        <w:t xml:space="preserve">. It must equal the </w:t>
      </w:r>
      <w:r>
        <w:rPr>
          <w:rFonts w:ascii="Calibri" w:cs="Calibri" w:eastAsia="Calibri" w:hAnsi="Calibri"/>
          <w:b/>
          <w:bCs/>
          <w:sz w:val="22"/>
          <w:szCs w:val="22"/>
        </w:rPr>
        <w:t xml:space="preserve">second</w:t>
      </w:r>
      <w:r>
        <w:rPr>
          <w:rFonts w:ascii="Calibri" w:cs="Calibri" w:eastAsia="Calibri" w:hAnsi="Calibri"/>
          <w:b w:val="false"/>
          <w:bCs w:val="false"/>
          <w:sz w:val="22"/>
          <w:szCs w:val="22"/>
        </w:rPr>
        <w:t xml:space="preserve"> checksum you saved in Step 2 (“SHA-256 of the collector inside it”). If it matches, you have documented, end to end, that this evidence was produced by the exact release your firm reviewed and sent. If it does not match, the client ran some other copy of the script — the evidence is not automatically bad, but find out what they ran before relying on it, and tell the tool owner.</w:t>
      </w:r>
    </w:p>
    <w:p>
      <w:pPr>
        <w:spacing w:after="160" w:line="259" w:lineRule="auto"/>
      </w:pPr>
      <w:r>
        <w:rPr>
          <w:rFonts w:ascii="Calibri" w:cs="Calibri" w:eastAsia="Calibri" w:hAnsi="Calibri"/>
          <w:b w:val="false"/>
          <w:bCs w:val="false"/>
          <w:sz w:val="22"/>
          <w:szCs w:val="22"/>
        </w:rPr>
        <w:t xml:space="preserve">From here it is an ordinary evidence review: the report for the findings, the raw files for support, and the manifest when you need to show completeness.</w:t>
      </w:r>
    </w:p>
    <w:p>
      <w:pPr>
        <w:spacing w:after="160" w:before="320"/>
      </w:pPr>
      <w:r>
        <w:rPr>
          <w:rFonts w:ascii="Calibri" w:cs="Calibri" w:eastAsia="Calibri" w:hAnsi="Calibri"/>
          <w:b/>
          <w:bCs/>
          <w:sz w:val="26"/>
          <w:szCs w:val="26"/>
        </w:rPr>
        <w:t xml:space="preserve">If You Get Stuck</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200"/>
        <w:gridCol w:w="6600"/>
      </w:tblGrid>
      <w:tr>
        <w:tc>
          <w:tcPr>
            <w:tcW w:type="dxa" w:w="42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pPr>
              <w:spacing w:after="0"/>
            </w:pPr>
            <w:r>
              <w:rPr>
                <w:rFonts w:ascii="Calibri" w:cs="Calibri" w:eastAsia="Calibri" w:hAnsi="Calibri"/>
                <w:b/>
                <w:bCs/>
                <w:sz w:val="20"/>
                <w:szCs w:val="20"/>
              </w:rPr>
              <w:t xml:space="preserve">Symptom</w:t>
            </w:r>
          </w:p>
        </w:tc>
        <w:tc>
          <w:tcPr>
            <w:tcW w:type="dxa" w:w="66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pPr>
              <w:spacing w:after="0"/>
            </w:pPr>
            <w:r>
              <w:rPr>
                <w:rFonts w:ascii="Calibri" w:cs="Calibri" w:eastAsia="Calibri" w:hAnsi="Calibri"/>
                <w:b/>
                <w:bCs/>
                <w:sz w:val="20"/>
                <w:szCs w:val="20"/>
              </w:rPr>
              <w:t xml:space="preserve">Where the answer is</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client’s administrator reports strange syntax errors running the script</w:t>
            </w:r>
          </w:p>
        </w:tc>
        <w:tc>
          <w:tcPr>
            <w:tcW w:type="dxa" w:w="6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Their </w:t>
            </w:r>
            <w:r>
              <w:rPr>
                <w:rFonts w:ascii="Consolas" w:cs="Consolas" w:eastAsia="Consolas" w:hAnsi="Consolas"/>
                <w:b w:val="false"/>
                <w:bCs w:val="false"/>
                <w:sz w:val="20"/>
                <w:szCs w:val="20"/>
              </w:rPr>
              <w:t xml:space="preserve">CLIENT-INSTRUCTIONS.md</w:t>
            </w:r>
            <w:r>
              <w:rPr>
                <w:rFonts w:ascii="Calibri" w:cs="Calibri" w:eastAsia="Calibri" w:hAnsi="Calibri"/>
                <w:b w:val="false"/>
                <w:bCs w:val="false"/>
                <w:sz w:val="20"/>
                <w:szCs w:val="20"/>
              </w:rPr>
              <w:t xml:space="preserve">, section “If it fails with strange syntax errors”. It is a known file-transfer issue with a two-command repair — and it cannot happen if they unpacked the bundle, so first ask whether they ran a loose copy of the script instead.</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client wants a section of the script scoped out</w:t>
            </w:r>
          </w:p>
        </w:tc>
        <w:tc>
          <w:tcPr>
            <w:tcW w:type="dxa" w:w="6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Tool owner. Never improvise this.</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verifier reports the package incomplete twice in a row</w:t>
            </w:r>
          </w:p>
        </w:tc>
        <w:tc>
          <w:tcPr>
            <w:tcW w:type="dxa" w:w="6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Ask for a re-run of the collection; loop in the tool owner.</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Anything about what the script does or why</w:t>
            </w:r>
          </w:p>
        </w:tc>
        <w:tc>
          <w:tcPr>
            <w:tcW w:type="dxa" w:w="6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CLIENT-INSTRUCTIONS.md</w:t>
            </w:r>
            <w:r>
              <w:rPr>
                <w:rFonts w:ascii="Calibri" w:cs="Calibri" w:eastAsia="Calibri" w:hAnsi="Calibri"/>
                <w:b w:val="false"/>
                <w:bCs w:val="false"/>
                <w:sz w:val="20"/>
                <w:szCs w:val="20"/>
              </w:rPr>
              <w:t xml:space="preserve"> in the bundle first, then the README in the repository, then the tool owner.</w:t>
            </w:r>
          </w:p>
        </w:tc>
      </w:tr>
    </w:tbl>
    <w:p>
      <w:pPr>
        <w:spacing w:after="120"/>
      </w:pPr>
    </w:p>
    <w:p>
      <w:pPr>
        <w:spacing w:after="160" w:line="259" w:lineRule="auto"/>
      </w:pPr>
      <w:r>
        <w:rPr>
          <w:rFonts w:ascii="Calibri" w:cs="Calibri" w:eastAsia="Calibri" w:hAnsi="Calibri"/>
          <w:b w:val="false"/>
          <w:bCs w:val="false"/>
          <w:sz w:val="22"/>
          <w:szCs w:val="22"/>
        </w:rPr>
        <w:t xml:space="preserve">“Tool owner” throughout means whoever the practice has designated as responsible for this tool. Ask your engagement leadership if you do not know who that is.</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2026-08-28T21:20:35.472Z</dcterms:created>
  <dcterms:modified xsi:type="dcterms:W3CDTF">2026-08-28T21:20:35.493Z</dcterms:modified>
</cp:coreProperties>
</file>

<file path=docProps/custom.xml><?xml version="1.0" encoding="utf-8"?>
<Properties xmlns="http://schemas.openxmlformats.org/officeDocument/2006/custom-properties" xmlns:vt="http://schemas.openxmlformats.org/officeDocument/2006/docPropsVTypes"/>
</file>