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E9EF" w14:textId="77777777" w:rsidR="00240496" w:rsidRPr="00240496" w:rsidRDefault="00240496" w:rsidP="00240496">
      <w:r w:rsidRPr="00240496">
        <w:rPr>
          <w:b/>
          <w:bCs/>
        </w:rPr>
        <w:t>FIN-POL-002 Investment Policy</w:t>
      </w:r>
    </w:p>
    <w:p w14:paraId="569B6517" w14:textId="77777777" w:rsidR="00240496" w:rsidRPr="00240496" w:rsidRDefault="00240496" w:rsidP="00240496">
      <w:r w:rsidRPr="00240496">
        <w:t>1. Purpose</w:t>
      </w:r>
    </w:p>
    <w:p w14:paraId="22821985" w14:textId="77777777" w:rsidR="00240496" w:rsidRPr="00240496" w:rsidRDefault="00240496" w:rsidP="00240496">
      <w:r w:rsidRPr="00240496">
        <w:t>To regulate the company’s internal and external investment activities, improve return on investment (ROI), control investment risks, and ensure sustainable value creation.</w:t>
      </w:r>
    </w:p>
    <w:p w14:paraId="7419C7F3" w14:textId="77777777" w:rsidR="00240496" w:rsidRPr="00240496" w:rsidRDefault="00240496" w:rsidP="00240496">
      <w:r w:rsidRPr="00240496">
        <w:t>2. Scope</w:t>
      </w:r>
    </w:p>
    <w:p w14:paraId="1C189DCE" w14:textId="77777777" w:rsidR="00240496" w:rsidRPr="00240496" w:rsidRDefault="00240496" w:rsidP="00240496">
      <w:r w:rsidRPr="00240496">
        <w:t>Covers capital expenditure (CAPEX), project investment, mergers and acquisitions (M&amp;A), equity investments, financial asset investments, and long-term asset acquisitions.</w:t>
      </w:r>
    </w:p>
    <w:p w14:paraId="776AAA4B" w14:textId="77777777" w:rsidR="00240496" w:rsidRPr="00240496" w:rsidRDefault="00240496" w:rsidP="00240496">
      <w:r w:rsidRPr="00240496">
        <w:t>3. Investment Principles</w:t>
      </w:r>
    </w:p>
    <w:p w14:paraId="521403DE" w14:textId="77777777" w:rsidR="00240496" w:rsidRPr="00240496" w:rsidRDefault="00240496" w:rsidP="00240496">
      <w:pPr>
        <w:numPr>
          <w:ilvl w:val="0"/>
          <w:numId w:val="1"/>
        </w:numPr>
      </w:pPr>
      <w:r w:rsidRPr="00240496">
        <w:t>Investments must support core business strategy.</w:t>
      </w:r>
    </w:p>
    <w:p w14:paraId="64E548F8" w14:textId="77777777" w:rsidR="00240496" w:rsidRPr="00240496" w:rsidRDefault="00240496" w:rsidP="00240496">
      <w:pPr>
        <w:numPr>
          <w:ilvl w:val="0"/>
          <w:numId w:val="1"/>
        </w:numPr>
      </w:pPr>
      <w:r w:rsidRPr="00240496">
        <w:t>Conduct strict feasibility analysis and risk assessment.</w:t>
      </w:r>
    </w:p>
    <w:p w14:paraId="4B2D2C75" w14:textId="77777777" w:rsidR="00240496" w:rsidRPr="00240496" w:rsidRDefault="00240496" w:rsidP="00240496">
      <w:pPr>
        <w:numPr>
          <w:ilvl w:val="0"/>
          <w:numId w:val="1"/>
        </w:numPr>
      </w:pPr>
      <w:r w:rsidRPr="00240496">
        <w:t>Expected return must exceed the company’s benchmark cost of capital.</w:t>
      </w:r>
    </w:p>
    <w:p w14:paraId="1F0F6098" w14:textId="77777777" w:rsidR="00240496" w:rsidRPr="00240496" w:rsidRDefault="00240496" w:rsidP="00240496">
      <w:pPr>
        <w:numPr>
          <w:ilvl w:val="0"/>
          <w:numId w:val="1"/>
        </w:numPr>
      </w:pPr>
      <w:r w:rsidRPr="00240496">
        <w:t>High-risk investments require special approval.</w:t>
      </w:r>
    </w:p>
    <w:p w14:paraId="2BF963C3" w14:textId="77777777" w:rsidR="00240496" w:rsidRPr="00240496" w:rsidRDefault="00240496" w:rsidP="00240496">
      <w:pPr>
        <w:numPr>
          <w:ilvl w:val="0"/>
          <w:numId w:val="1"/>
        </w:numPr>
      </w:pPr>
      <w:r w:rsidRPr="00240496">
        <w:t>Diversify appropriately to avoid concentrated risk.</w:t>
      </w:r>
    </w:p>
    <w:p w14:paraId="197500B1" w14:textId="77777777" w:rsidR="00240496" w:rsidRPr="00240496" w:rsidRDefault="00240496" w:rsidP="00240496">
      <w:r w:rsidRPr="00240496">
        <w:t>4. Investment Process</w:t>
      </w:r>
    </w:p>
    <w:p w14:paraId="38A83967" w14:textId="77777777" w:rsidR="00240496" w:rsidRPr="00240496" w:rsidRDefault="00240496" w:rsidP="00240496">
      <w:pPr>
        <w:numPr>
          <w:ilvl w:val="0"/>
          <w:numId w:val="2"/>
        </w:numPr>
      </w:pPr>
      <w:r w:rsidRPr="00240496">
        <w:t>Investment proposal submitted by business department.</w:t>
      </w:r>
    </w:p>
    <w:p w14:paraId="28AEF99D" w14:textId="77777777" w:rsidR="00240496" w:rsidRPr="00240496" w:rsidRDefault="00240496" w:rsidP="00240496">
      <w:pPr>
        <w:numPr>
          <w:ilvl w:val="0"/>
          <w:numId w:val="2"/>
        </w:numPr>
      </w:pPr>
      <w:r w:rsidRPr="00240496">
        <w:t>Feasibility study including market, financial, and risk analysis.</w:t>
      </w:r>
    </w:p>
    <w:p w14:paraId="5BAAC3AA" w14:textId="77777777" w:rsidR="00240496" w:rsidRPr="00240496" w:rsidRDefault="00240496" w:rsidP="00240496">
      <w:pPr>
        <w:numPr>
          <w:ilvl w:val="0"/>
          <w:numId w:val="2"/>
        </w:numPr>
      </w:pPr>
      <w:r w:rsidRPr="00240496">
        <w:t>Review by Finance Department and Risk Management Department.</w:t>
      </w:r>
    </w:p>
    <w:p w14:paraId="41214379" w14:textId="77777777" w:rsidR="00240496" w:rsidRPr="00240496" w:rsidRDefault="00240496" w:rsidP="00240496">
      <w:pPr>
        <w:numPr>
          <w:ilvl w:val="0"/>
          <w:numId w:val="2"/>
        </w:numPr>
      </w:pPr>
      <w:r w:rsidRPr="00240496">
        <w:t>Approval based on investment amount:</w:t>
      </w:r>
    </w:p>
    <w:p w14:paraId="34265652" w14:textId="77777777" w:rsidR="00240496" w:rsidRPr="00240496" w:rsidRDefault="00240496" w:rsidP="00240496">
      <w:pPr>
        <w:numPr>
          <w:ilvl w:val="1"/>
          <w:numId w:val="2"/>
        </w:numPr>
      </w:pPr>
      <w:r w:rsidRPr="00240496">
        <w:t>Small investments: CFO approval</w:t>
      </w:r>
    </w:p>
    <w:p w14:paraId="3DCA47B4" w14:textId="77777777" w:rsidR="00240496" w:rsidRPr="00240496" w:rsidRDefault="00240496" w:rsidP="00240496">
      <w:pPr>
        <w:numPr>
          <w:ilvl w:val="1"/>
          <w:numId w:val="2"/>
        </w:numPr>
      </w:pPr>
      <w:r w:rsidRPr="00240496">
        <w:t>Medium investments: CEO approval</w:t>
      </w:r>
    </w:p>
    <w:p w14:paraId="142D9BE9" w14:textId="77777777" w:rsidR="00240496" w:rsidRPr="00240496" w:rsidRDefault="00240496" w:rsidP="00240496">
      <w:pPr>
        <w:numPr>
          <w:ilvl w:val="1"/>
          <w:numId w:val="2"/>
        </w:numPr>
      </w:pPr>
      <w:r w:rsidRPr="00240496">
        <w:t>Large investments: Board of Directors approval</w:t>
      </w:r>
    </w:p>
    <w:p w14:paraId="34C2F31E" w14:textId="77777777" w:rsidR="00240496" w:rsidRPr="00240496" w:rsidRDefault="00240496" w:rsidP="00240496">
      <w:pPr>
        <w:numPr>
          <w:ilvl w:val="0"/>
          <w:numId w:val="2"/>
        </w:numPr>
      </w:pPr>
      <w:r w:rsidRPr="00240496">
        <w:t>Execution, tracking, and post-investment evaluation.</w:t>
      </w:r>
    </w:p>
    <w:p w14:paraId="35F58597" w14:textId="77777777" w:rsidR="00240496" w:rsidRPr="00240496" w:rsidRDefault="00240496" w:rsidP="00240496">
      <w:r w:rsidRPr="00240496">
        <w:t>5. Risk Control</w:t>
      </w:r>
    </w:p>
    <w:p w14:paraId="2712B478" w14:textId="77777777" w:rsidR="00240496" w:rsidRPr="00240496" w:rsidRDefault="00240496" w:rsidP="00240496">
      <w:pPr>
        <w:numPr>
          <w:ilvl w:val="0"/>
          <w:numId w:val="3"/>
        </w:numPr>
      </w:pPr>
      <w:r w:rsidRPr="00240496">
        <w:t>Establish investment stop-loss mechanism.</w:t>
      </w:r>
    </w:p>
    <w:p w14:paraId="13A2256E" w14:textId="77777777" w:rsidR="00240496" w:rsidRPr="00240496" w:rsidRDefault="00240496" w:rsidP="00240496">
      <w:pPr>
        <w:numPr>
          <w:ilvl w:val="0"/>
          <w:numId w:val="3"/>
        </w:numPr>
      </w:pPr>
      <w:r w:rsidRPr="00240496">
        <w:t>Regularly monitor investment performance.</w:t>
      </w:r>
    </w:p>
    <w:p w14:paraId="4E82AB87" w14:textId="77777777" w:rsidR="00240496" w:rsidRPr="00240496" w:rsidRDefault="00240496" w:rsidP="00240496">
      <w:pPr>
        <w:numPr>
          <w:ilvl w:val="0"/>
          <w:numId w:val="3"/>
        </w:numPr>
      </w:pPr>
      <w:r w:rsidRPr="00240496">
        <w:t>Conduct post-completion review to assess actual return vs. forecast.</w:t>
      </w:r>
    </w:p>
    <w:p w14:paraId="05FB2739" w14:textId="77777777" w:rsidR="00240496" w:rsidRPr="00240496" w:rsidRDefault="00240496" w:rsidP="00240496">
      <w:r w:rsidRPr="00240496">
        <w:t>6. Prohibited Activities</w:t>
      </w:r>
    </w:p>
    <w:p w14:paraId="0F1C6CA2" w14:textId="77777777" w:rsidR="00240496" w:rsidRPr="00240496" w:rsidRDefault="00240496" w:rsidP="00240496">
      <w:r w:rsidRPr="00240496">
        <w:lastRenderedPageBreak/>
        <w:t>Speculative investments, illegal financial products, and unapproved high-risk transactions are strictly prohibited.</w:t>
      </w:r>
    </w:p>
    <w:p w14:paraId="760C214D" w14:textId="77777777" w:rsidR="00240496" w:rsidRPr="00240496" w:rsidRDefault="00240496"/>
    <w:sectPr w:rsidR="00240496" w:rsidRPr="00240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B2639"/>
    <w:multiLevelType w:val="multilevel"/>
    <w:tmpl w:val="16D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4614D"/>
    <w:multiLevelType w:val="multilevel"/>
    <w:tmpl w:val="479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D442B"/>
    <w:multiLevelType w:val="multilevel"/>
    <w:tmpl w:val="CEB8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804725">
    <w:abstractNumId w:val="1"/>
  </w:num>
  <w:num w:numId="2" w16cid:durableId="1536389152">
    <w:abstractNumId w:val="2"/>
  </w:num>
  <w:num w:numId="3" w16cid:durableId="16473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96"/>
    <w:rsid w:val="00240496"/>
    <w:rsid w:val="0052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F7D2"/>
  <w15:chartTrackingRefBased/>
  <w15:docId w15:val="{AE725F07-F700-4CB4-82DE-0967D042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04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4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4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4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04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4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4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4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4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4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4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4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4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0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2026-03-19T13:27:00Z</dcterms:created>
  <dcterms:modified xsi:type="dcterms:W3CDTF">2026-03-19T13:27:00Z</dcterms:modified>
</cp:coreProperties>
</file>