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4BC0" w14:textId="77777777" w:rsidR="00EC351F" w:rsidRPr="00EC351F" w:rsidRDefault="00EC351F" w:rsidP="00EC351F">
      <w:r w:rsidRPr="00EC351F">
        <w:rPr>
          <w:b/>
          <w:bCs/>
        </w:rPr>
        <w:t>LEG-POL-002 Terms of Service</w:t>
      </w:r>
    </w:p>
    <w:p w14:paraId="30F6E662" w14:textId="77777777" w:rsidR="00EC351F" w:rsidRPr="00EC351F" w:rsidRDefault="00EC351F" w:rsidP="00EC351F">
      <w:r w:rsidRPr="00EC351F">
        <w:rPr>
          <w:i/>
          <w:iCs/>
        </w:rPr>
        <w:t>Effective Date: March 2026 | Last Updated: March 2026</w:t>
      </w:r>
    </w:p>
    <w:p w14:paraId="0AF10B28" w14:textId="77777777" w:rsidR="00EC351F" w:rsidRPr="00EC351F" w:rsidRDefault="00EC351F" w:rsidP="00EC351F">
      <w:pPr>
        <w:rPr>
          <w:b/>
          <w:bCs/>
        </w:rPr>
      </w:pPr>
      <w:r w:rsidRPr="00EC351F">
        <w:rPr>
          <w:b/>
          <w:bCs/>
        </w:rPr>
        <w:t>1. Introduction</w:t>
      </w:r>
    </w:p>
    <w:p w14:paraId="5C45B0EE" w14:textId="77777777" w:rsidR="00EC351F" w:rsidRPr="00EC351F" w:rsidRDefault="00EC351F" w:rsidP="00EC351F">
      <w:r w:rsidRPr="00EC351F">
        <w:t xml:space="preserve">These Terms of Service ("Terms") govern the use of </w:t>
      </w:r>
      <w:proofErr w:type="spellStart"/>
      <w:r w:rsidRPr="00EC351F">
        <w:t>IntelliKnow</w:t>
      </w:r>
      <w:proofErr w:type="spellEnd"/>
      <w:r w:rsidRPr="00EC351F">
        <w:t xml:space="preserve"> Inc.’s ("Company") products, services, websites, and applications (collectively, "Services") by you ("User" or "You"). By accessing or using the Services, you agree to be bound by these Terms.</w:t>
      </w:r>
    </w:p>
    <w:p w14:paraId="78A18B86" w14:textId="77777777" w:rsidR="00EC351F" w:rsidRPr="00EC351F" w:rsidRDefault="00EC351F" w:rsidP="00EC351F">
      <w:pPr>
        <w:rPr>
          <w:b/>
          <w:bCs/>
        </w:rPr>
      </w:pPr>
      <w:r w:rsidRPr="00EC351F">
        <w:rPr>
          <w:b/>
          <w:bCs/>
        </w:rPr>
        <w:t>2. Eligibility</w:t>
      </w:r>
    </w:p>
    <w:p w14:paraId="6872978D" w14:textId="77777777" w:rsidR="00EC351F" w:rsidRPr="00EC351F" w:rsidRDefault="00EC351F" w:rsidP="00EC351F">
      <w:r w:rsidRPr="00EC351F">
        <w:t>You must be at least 18 years old (or the legal age of majority in your jurisdiction) to use the Services. By using the Services, you represent and warrant that you meet this eligibility requirement.</w:t>
      </w:r>
    </w:p>
    <w:p w14:paraId="0F2CF071" w14:textId="77777777" w:rsidR="00EC351F" w:rsidRPr="00EC351F" w:rsidRDefault="00EC351F" w:rsidP="00EC351F">
      <w:pPr>
        <w:rPr>
          <w:b/>
          <w:bCs/>
        </w:rPr>
      </w:pPr>
      <w:r w:rsidRPr="00EC351F">
        <w:rPr>
          <w:b/>
          <w:bCs/>
        </w:rPr>
        <w:t>3. User Obligations</w:t>
      </w:r>
    </w:p>
    <w:p w14:paraId="4A10C7F6" w14:textId="77777777" w:rsidR="00EC351F" w:rsidRPr="00EC351F" w:rsidRDefault="00EC351F" w:rsidP="00EC351F">
      <w:pPr>
        <w:numPr>
          <w:ilvl w:val="0"/>
          <w:numId w:val="1"/>
        </w:numPr>
      </w:pPr>
      <w:r w:rsidRPr="00EC351F">
        <w:t>Use the Services only for legitimate business purposes and in compliance with these Terms and applicable laws.</w:t>
      </w:r>
    </w:p>
    <w:p w14:paraId="00D408F4" w14:textId="77777777" w:rsidR="00EC351F" w:rsidRPr="00EC351F" w:rsidRDefault="00EC351F" w:rsidP="00EC351F">
      <w:pPr>
        <w:numPr>
          <w:ilvl w:val="0"/>
          <w:numId w:val="1"/>
        </w:numPr>
      </w:pPr>
      <w:r w:rsidRPr="00EC351F">
        <w:t>Maintain the confidentiality of your account credentials (e.g., username, password) and notify the Company immediately of any unauthorized access.</w:t>
      </w:r>
    </w:p>
    <w:p w14:paraId="61683149" w14:textId="77777777" w:rsidR="00EC351F" w:rsidRPr="00EC351F" w:rsidRDefault="00EC351F" w:rsidP="00EC351F">
      <w:pPr>
        <w:numPr>
          <w:ilvl w:val="0"/>
          <w:numId w:val="1"/>
        </w:numPr>
      </w:pPr>
      <w:r w:rsidRPr="00EC351F">
        <w:t>Do not use the Services to upload, transmit, or store illegal, harmful, defamatory, or infringing content.</w:t>
      </w:r>
    </w:p>
    <w:p w14:paraId="7537A3A5" w14:textId="77777777" w:rsidR="00EC351F" w:rsidRPr="00EC351F" w:rsidRDefault="00EC351F" w:rsidP="00EC351F">
      <w:pPr>
        <w:numPr>
          <w:ilvl w:val="0"/>
          <w:numId w:val="1"/>
        </w:numPr>
      </w:pPr>
      <w:r w:rsidRPr="00EC351F">
        <w:t>Do not attempt to hack, modify, or disrupt the Services or related systems.</w:t>
      </w:r>
    </w:p>
    <w:p w14:paraId="728DEC58" w14:textId="77777777" w:rsidR="00EC351F" w:rsidRPr="00EC351F" w:rsidRDefault="00EC351F" w:rsidP="00EC351F">
      <w:pPr>
        <w:rPr>
          <w:b/>
          <w:bCs/>
        </w:rPr>
      </w:pPr>
      <w:r w:rsidRPr="00EC351F">
        <w:rPr>
          <w:b/>
          <w:bCs/>
        </w:rPr>
        <w:t>4. Service Provisions</w:t>
      </w:r>
    </w:p>
    <w:p w14:paraId="49B0F277" w14:textId="77777777" w:rsidR="00EC351F" w:rsidRPr="00EC351F" w:rsidRDefault="00EC351F" w:rsidP="00EC351F">
      <w:pPr>
        <w:numPr>
          <w:ilvl w:val="0"/>
          <w:numId w:val="2"/>
        </w:numPr>
      </w:pPr>
      <w:r w:rsidRPr="00EC351F">
        <w:t>The Company provides the Services on an "as-is" and "as-available" basis. The Company does not guarantee uninterrupted or error-free access to the Services.</w:t>
      </w:r>
    </w:p>
    <w:p w14:paraId="24529ADF" w14:textId="77777777" w:rsidR="00EC351F" w:rsidRPr="00EC351F" w:rsidRDefault="00EC351F" w:rsidP="00EC351F">
      <w:pPr>
        <w:numPr>
          <w:ilvl w:val="0"/>
          <w:numId w:val="2"/>
        </w:numPr>
      </w:pPr>
      <w:r w:rsidRPr="00EC351F">
        <w:t>The Company reserves the right to modify, suspend, or terminate the Services at any time, with reasonable notice to Users.</w:t>
      </w:r>
    </w:p>
    <w:p w14:paraId="100C161C" w14:textId="77777777" w:rsidR="00EC351F" w:rsidRPr="00EC351F" w:rsidRDefault="00EC351F" w:rsidP="00EC351F">
      <w:pPr>
        <w:numPr>
          <w:ilvl w:val="0"/>
          <w:numId w:val="2"/>
        </w:numPr>
      </w:pPr>
      <w:r w:rsidRPr="00EC351F">
        <w:t>The Company may update these Terms from time to time; updated Terms will be posted on the Company’s website, and your continued use of the Services constitutes acceptance of the updated Terms.</w:t>
      </w:r>
    </w:p>
    <w:p w14:paraId="3AB8F362" w14:textId="77777777" w:rsidR="00EC351F" w:rsidRPr="00EC351F" w:rsidRDefault="00EC351F" w:rsidP="00EC351F">
      <w:pPr>
        <w:rPr>
          <w:b/>
          <w:bCs/>
        </w:rPr>
      </w:pPr>
      <w:r w:rsidRPr="00EC351F">
        <w:rPr>
          <w:b/>
          <w:bCs/>
        </w:rPr>
        <w:t>5. Intellectual Property</w:t>
      </w:r>
    </w:p>
    <w:p w14:paraId="645DCDD1" w14:textId="77777777" w:rsidR="00EC351F" w:rsidRPr="00EC351F" w:rsidRDefault="00EC351F" w:rsidP="00EC351F">
      <w:r w:rsidRPr="00EC351F">
        <w:t>All intellectual property rights in the Services (including software, content, trademarks, and logos) are owned by the Company. You may not copy, reproduce, distribute, or modify any part of the Services without the Company’s prior written consent.</w:t>
      </w:r>
    </w:p>
    <w:p w14:paraId="7DADB53F" w14:textId="77777777" w:rsidR="00EC351F" w:rsidRPr="00EC351F" w:rsidRDefault="00EC351F" w:rsidP="00EC351F">
      <w:pPr>
        <w:rPr>
          <w:b/>
          <w:bCs/>
        </w:rPr>
      </w:pPr>
      <w:r w:rsidRPr="00EC351F">
        <w:rPr>
          <w:b/>
          <w:bCs/>
        </w:rPr>
        <w:t>6. Limitation of Liability</w:t>
      </w:r>
    </w:p>
    <w:p w14:paraId="0C0F286D" w14:textId="77777777" w:rsidR="00EC351F" w:rsidRPr="00EC351F" w:rsidRDefault="00EC351F" w:rsidP="00EC351F">
      <w:r w:rsidRPr="00EC351F">
        <w:lastRenderedPageBreak/>
        <w:t>The Company shall not be liable for any direct, indirect, incidental, consequential, or special damages arising from your use or inability to use the Services, even if the Company has been advised of the possibility of such damages. This limitation applies to the maximum extent permitted by law.</w:t>
      </w:r>
    </w:p>
    <w:p w14:paraId="3C8E9EDC" w14:textId="77777777" w:rsidR="00EC351F" w:rsidRPr="00EC351F" w:rsidRDefault="00EC351F" w:rsidP="00EC351F">
      <w:pPr>
        <w:rPr>
          <w:b/>
          <w:bCs/>
        </w:rPr>
      </w:pPr>
      <w:r w:rsidRPr="00EC351F">
        <w:rPr>
          <w:b/>
          <w:bCs/>
        </w:rPr>
        <w:t>7. Termination</w:t>
      </w:r>
    </w:p>
    <w:p w14:paraId="46713FC7" w14:textId="77777777" w:rsidR="00EC351F" w:rsidRPr="00EC351F" w:rsidRDefault="00EC351F" w:rsidP="00EC351F">
      <w:r w:rsidRPr="00EC351F">
        <w:t>The Company may terminate your access to the Services at any time if you violate these Terms. Upon termination, you must cease all use of the Services, and any licenses granted to you will be revoked.</w:t>
      </w:r>
    </w:p>
    <w:p w14:paraId="01A897AE" w14:textId="77777777" w:rsidR="00EC351F" w:rsidRPr="00EC351F" w:rsidRDefault="00EC351F" w:rsidP="00EC351F">
      <w:pPr>
        <w:rPr>
          <w:b/>
          <w:bCs/>
        </w:rPr>
      </w:pPr>
      <w:r w:rsidRPr="00EC351F">
        <w:rPr>
          <w:b/>
          <w:bCs/>
        </w:rPr>
        <w:t>8. Governing Law</w:t>
      </w:r>
    </w:p>
    <w:p w14:paraId="3BCF8E48" w14:textId="77777777" w:rsidR="00EC351F" w:rsidRPr="00EC351F" w:rsidRDefault="00EC351F" w:rsidP="00EC351F">
      <w:r w:rsidRPr="00EC351F">
        <w:t>These Terms are governed by and construed in accordance with the laws of [Jurisdiction], without regard to its conflict of laws principles.</w:t>
      </w:r>
    </w:p>
    <w:p w14:paraId="2492301C" w14:textId="77777777" w:rsidR="00EC351F" w:rsidRPr="00EC351F" w:rsidRDefault="00EC351F" w:rsidP="00EC351F">
      <w:pPr>
        <w:rPr>
          <w:b/>
          <w:bCs/>
        </w:rPr>
      </w:pPr>
      <w:r w:rsidRPr="00EC351F">
        <w:rPr>
          <w:b/>
          <w:bCs/>
        </w:rPr>
        <w:t>9. Contact</w:t>
      </w:r>
    </w:p>
    <w:p w14:paraId="174C59D9" w14:textId="77777777" w:rsidR="00EC351F" w:rsidRPr="00EC351F" w:rsidRDefault="00EC351F" w:rsidP="00EC351F">
      <w:r w:rsidRPr="00EC351F">
        <w:t>For questions about these Terms, contact the Legal Department at legal@intelliknow.com.</w:t>
      </w:r>
    </w:p>
    <w:p w14:paraId="13FB352B" w14:textId="77777777" w:rsidR="00EC351F" w:rsidRPr="00EC351F" w:rsidRDefault="00EC351F"/>
    <w:sectPr w:rsidR="00EC351F" w:rsidRPr="00EC35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3CC"/>
    <w:multiLevelType w:val="multilevel"/>
    <w:tmpl w:val="C2B6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47199"/>
    <w:multiLevelType w:val="multilevel"/>
    <w:tmpl w:val="A932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11278">
    <w:abstractNumId w:val="1"/>
  </w:num>
  <w:num w:numId="2" w16cid:durableId="1566329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51F"/>
    <w:rsid w:val="005229CC"/>
    <w:rsid w:val="00EC35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F7DC9"/>
  <w15:chartTrackingRefBased/>
  <w15:docId w15:val="{6F1EF169-B7A1-428E-AD02-DD017308A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351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351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351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351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351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351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35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35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35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351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351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351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351F"/>
    <w:rPr>
      <w:rFonts w:cstheme="majorBidi"/>
      <w:color w:val="2F5496" w:themeColor="accent1" w:themeShade="BF"/>
      <w:sz w:val="28"/>
      <w:szCs w:val="28"/>
    </w:rPr>
  </w:style>
  <w:style w:type="character" w:customStyle="1" w:styleId="50">
    <w:name w:val="标题 5 字符"/>
    <w:basedOn w:val="a0"/>
    <w:link w:val="5"/>
    <w:uiPriority w:val="9"/>
    <w:semiHidden/>
    <w:rsid w:val="00EC351F"/>
    <w:rPr>
      <w:rFonts w:cstheme="majorBidi"/>
      <w:color w:val="2F5496" w:themeColor="accent1" w:themeShade="BF"/>
      <w:sz w:val="24"/>
    </w:rPr>
  </w:style>
  <w:style w:type="character" w:customStyle="1" w:styleId="60">
    <w:name w:val="标题 6 字符"/>
    <w:basedOn w:val="a0"/>
    <w:link w:val="6"/>
    <w:uiPriority w:val="9"/>
    <w:semiHidden/>
    <w:rsid w:val="00EC351F"/>
    <w:rPr>
      <w:rFonts w:cstheme="majorBidi"/>
      <w:b/>
      <w:bCs/>
      <w:color w:val="2F5496" w:themeColor="accent1" w:themeShade="BF"/>
    </w:rPr>
  </w:style>
  <w:style w:type="character" w:customStyle="1" w:styleId="70">
    <w:name w:val="标题 7 字符"/>
    <w:basedOn w:val="a0"/>
    <w:link w:val="7"/>
    <w:uiPriority w:val="9"/>
    <w:semiHidden/>
    <w:rsid w:val="00EC351F"/>
    <w:rPr>
      <w:rFonts w:cstheme="majorBidi"/>
      <w:b/>
      <w:bCs/>
      <w:color w:val="595959" w:themeColor="text1" w:themeTint="A6"/>
    </w:rPr>
  </w:style>
  <w:style w:type="character" w:customStyle="1" w:styleId="80">
    <w:name w:val="标题 8 字符"/>
    <w:basedOn w:val="a0"/>
    <w:link w:val="8"/>
    <w:uiPriority w:val="9"/>
    <w:semiHidden/>
    <w:rsid w:val="00EC351F"/>
    <w:rPr>
      <w:rFonts w:cstheme="majorBidi"/>
      <w:color w:val="595959" w:themeColor="text1" w:themeTint="A6"/>
    </w:rPr>
  </w:style>
  <w:style w:type="character" w:customStyle="1" w:styleId="90">
    <w:name w:val="标题 9 字符"/>
    <w:basedOn w:val="a0"/>
    <w:link w:val="9"/>
    <w:uiPriority w:val="9"/>
    <w:semiHidden/>
    <w:rsid w:val="00EC351F"/>
    <w:rPr>
      <w:rFonts w:eastAsiaTheme="majorEastAsia" w:cstheme="majorBidi"/>
      <w:color w:val="595959" w:themeColor="text1" w:themeTint="A6"/>
    </w:rPr>
  </w:style>
  <w:style w:type="paragraph" w:styleId="a3">
    <w:name w:val="Title"/>
    <w:basedOn w:val="a"/>
    <w:next w:val="a"/>
    <w:link w:val="a4"/>
    <w:uiPriority w:val="10"/>
    <w:qFormat/>
    <w:rsid w:val="00EC35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35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35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35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351F"/>
    <w:pPr>
      <w:spacing w:before="160"/>
      <w:jc w:val="center"/>
    </w:pPr>
    <w:rPr>
      <w:i/>
      <w:iCs/>
      <w:color w:val="404040" w:themeColor="text1" w:themeTint="BF"/>
    </w:rPr>
  </w:style>
  <w:style w:type="character" w:customStyle="1" w:styleId="a8">
    <w:name w:val="引用 字符"/>
    <w:basedOn w:val="a0"/>
    <w:link w:val="a7"/>
    <w:uiPriority w:val="29"/>
    <w:rsid w:val="00EC351F"/>
    <w:rPr>
      <w:i/>
      <w:iCs/>
      <w:color w:val="404040" w:themeColor="text1" w:themeTint="BF"/>
    </w:rPr>
  </w:style>
  <w:style w:type="paragraph" w:styleId="a9">
    <w:name w:val="List Paragraph"/>
    <w:basedOn w:val="a"/>
    <w:uiPriority w:val="34"/>
    <w:qFormat/>
    <w:rsid w:val="00EC351F"/>
    <w:pPr>
      <w:ind w:left="720"/>
      <w:contextualSpacing/>
    </w:pPr>
  </w:style>
  <w:style w:type="character" w:styleId="aa">
    <w:name w:val="Intense Emphasis"/>
    <w:basedOn w:val="a0"/>
    <w:uiPriority w:val="21"/>
    <w:qFormat/>
    <w:rsid w:val="00EC351F"/>
    <w:rPr>
      <w:i/>
      <w:iCs/>
      <w:color w:val="2F5496" w:themeColor="accent1" w:themeShade="BF"/>
    </w:rPr>
  </w:style>
  <w:style w:type="paragraph" w:styleId="ab">
    <w:name w:val="Intense Quote"/>
    <w:basedOn w:val="a"/>
    <w:next w:val="a"/>
    <w:link w:val="ac"/>
    <w:uiPriority w:val="30"/>
    <w:qFormat/>
    <w:rsid w:val="00EC35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351F"/>
    <w:rPr>
      <w:i/>
      <w:iCs/>
      <w:color w:val="2F5496" w:themeColor="accent1" w:themeShade="BF"/>
    </w:rPr>
  </w:style>
  <w:style w:type="character" w:styleId="ad">
    <w:name w:val="Intense Reference"/>
    <w:basedOn w:val="a0"/>
    <w:uiPriority w:val="32"/>
    <w:qFormat/>
    <w:rsid w:val="00EC35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2026-03-19T13:34:00Z</dcterms:created>
  <dcterms:modified xsi:type="dcterms:W3CDTF">2026-03-19T13:34:00Z</dcterms:modified>
</cp:coreProperties>
</file>