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F9B8" w14:textId="77777777" w:rsidR="00902675" w:rsidRPr="00902675" w:rsidRDefault="00902675" w:rsidP="00902675">
      <w:pPr>
        <w:rPr>
          <w:rFonts w:hint="eastAsia"/>
          <w:b/>
          <w:bCs/>
        </w:rPr>
      </w:pPr>
      <w:r w:rsidRPr="00902675">
        <w:rPr>
          <w:rFonts w:hint="eastAsia"/>
          <w:b/>
          <w:bCs/>
        </w:rPr>
        <w:t>LEG-POL-004 Anti-Corruption and Anti-Bribery Policy</w:t>
      </w:r>
    </w:p>
    <w:p w14:paraId="73ADD9BD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Effective Date: March 2026 | Applicable to All Employees, Directors, and Third-Party Partners</w:t>
      </w:r>
    </w:p>
    <w:p w14:paraId="6F8715F4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1. Purpose</w:t>
      </w:r>
    </w:p>
    <w:p w14:paraId="2C6219DE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 xml:space="preserve">This policy prohibits all forms of corruption, bribery, and unethical business practices by </w:t>
      </w:r>
      <w:proofErr w:type="spellStart"/>
      <w:r w:rsidRPr="00902675">
        <w:rPr>
          <w:rFonts w:hint="eastAsia"/>
        </w:rPr>
        <w:t>IntelliKnow</w:t>
      </w:r>
      <w:proofErr w:type="spellEnd"/>
      <w:r w:rsidRPr="00902675">
        <w:rPr>
          <w:rFonts w:hint="eastAsia"/>
        </w:rPr>
        <w:t xml:space="preserve"> Inc. ("Company") employees, directors, contractors, and third-party partners. The goal is to maintain the Company</w:t>
      </w:r>
      <w:proofErr w:type="gramStart"/>
      <w:r w:rsidRPr="00902675">
        <w:rPr>
          <w:rFonts w:hint="eastAsia"/>
        </w:rPr>
        <w:t>’</w:t>
      </w:r>
      <w:proofErr w:type="gramEnd"/>
      <w:r w:rsidRPr="00902675">
        <w:rPr>
          <w:rFonts w:hint="eastAsia"/>
        </w:rPr>
        <w:t>s integrity, comply with applicable anti-corruption laws (including the Foreign Corrupt Practices Act (FCPA) and UK Bribery Act), and promote ethical business conduct.</w:t>
      </w:r>
    </w:p>
    <w:p w14:paraId="4A872699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2. Scope</w:t>
      </w:r>
    </w:p>
    <w:p w14:paraId="3DE0AA54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This policy applies to all individuals acting on behalf of the Company, including employees, directors, officers, contractors, consultants, agents, and third-party partners (e.g., suppliers, distributors).</w:t>
      </w:r>
    </w:p>
    <w:p w14:paraId="6EF31DD2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3. Definitions</w:t>
      </w:r>
    </w:p>
    <w:p w14:paraId="7FCC022A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Bribery: The offering, giving, receiving, or soliciting of anything of value (e.g., money, gifts, favors, entertainment, or employment) to influence the action or decision of a public official or private individual in connection with the Company’s business.</w:t>
      </w:r>
    </w:p>
    <w:p w14:paraId="507BEF48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Corruption: Any dishonest or fraudulent conduct by an individual in a position of trust, intended to gain an unfair advantage.</w:t>
      </w:r>
    </w:p>
    <w:p w14:paraId="3D9777E5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Public Official: Any employee of a government, government agency, public enterprise, or international organization.</w:t>
      </w:r>
    </w:p>
    <w:p w14:paraId="76DF64C1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4. Prohibited Activities</w:t>
      </w:r>
    </w:p>
    <w:p w14:paraId="732934C6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Offering, giving, or promising anything of value to a public official or private individual to obtain or retain business, secure a favorable decision, or avoid legal obligations.</w:t>
      </w:r>
    </w:p>
    <w:p w14:paraId="0EDA8918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Receiving or accepting anything of value from a third party in exchange for favorable treatment or business opportunities.</w:t>
      </w:r>
    </w:p>
    <w:p w14:paraId="70CA0641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Authorizing or facilitating a bribe on behalf of the Company.</w:t>
      </w:r>
    </w:p>
    <w:p w14:paraId="115ECFB8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 xml:space="preserve">- Falsifying records or documents to hide corrupt or </w:t>
      </w:r>
      <w:proofErr w:type="spellStart"/>
      <w:r w:rsidRPr="00902675">
        <w:rPr>
          <w:rFonts w:hint="eastAsia"/>
        </w:rPr>
        <w:t>bribeful</w:t>
      </w:r>
      <w:proofErr w:type="spellEnd"/>
      <w:r w:rsidRPr="00902675">
        <w:rPr>
          <w:rFonts w:hint="eastAsia"/>
        </w:rPr>
        <w:t xml:space="preserve"> activities.</w:t>
      </w:r>
    </w:p>
    <w:p w14:paraId="7D539317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Using third parties (e.g., agents, consultants) to make bribes on the Company’s behalf.</w:t>
      </w:r>
    </w:p>
    <w:p w14:paraId="0A3EE3FA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5. Permitted Gifts &amp; Entertainment</w:t>
      </w:r>
    </w:p>
    <w:p w14:paraId="29BCA2CC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 xml:space="preserve">Modest, reasonable gifts or entertainment (e.g., a meal, small promotional item) may be </w:t>
      </w:r>
      <w:r w:rsidRPr="00902675">
        <w:rPr>
          <w:rFonts w:hint="eastAsia"/>
        </w:rPr>
        <w:lastRenderedPageBreak/>
        <w:t>given or received if: (a) they are not intended to influence a decision; (b) they are of nominal value (not exceeding [Amount]); (c) they are disclosed to the Company’s Legal Department; and (d) they comply with local laws and the recipient’s policies.</w:t>
      </w:r>
    </w:p>
    <w:p w14:paraId="44BE2FB2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6. Third-Party Due Diligence</w:t>
      </w:r>
    </w:p>
    <w:p w14:paraId="4F38935C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The Company will conduct due diligence on third-party partners (e.g., agents, suppliers) to ensure they have anti-corruption policies and practices in place. Third-party partners must agree to comply with this policy as a condition of doing business with the Company.</w:t>
      </w:r>
    </w:p>
    <w:p w14:paraId="487A0624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7. Reporting &amp; Investigation</w:t>
      </w:r>
    </w:p>
    <w:p w14:paraId="0C4A6521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Employees must report any suspected corruption or bribery to the Legal Department or through the Company</w:t>
      </w:r>
      <w:proofErr w:type="gramStart"/>
      <w:r w:rsidRPr="00902675">
        <w:rPr>
          <w:rFonts w:hint="eastAsia"/>
        </w:rPr>
        <w:t>’</w:t>
      </w:r>
      <w:proofErr w:type="gramEnd"/>
      <w:r w:rsidRPr="00902675">
        <w:rPr>
          <w:rFonts w:hint="eastAsia"/>
        </w:rPr>
        <w:t>s anonymous reporting hotline.</w:t>
      </w:r>
    </w:p>
    <w:p w14:paraId="1D16527F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- The Company will conduct prompt, confidential investigations into all reports. Retaliation against individuals who report in good faith is strictly prohibited.</w:t>
      </w:r>
    </w:p>
    <w:p w14:paraId="7C678BC1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8. Consequences of Violations</w:t>
      </w:r>
    </w:p>
    <w:p w14:paraId="2B695F1B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Violations of this policy may result in disciplinary action, including termination of employment or contract. The Company may also take legal action, and violators may face criminal or civil liability.</w:t>
      </w:r>
    </w:p>
    <w:p w14:paraId="0472492F" w14:textId="77777777" w:rsidR="00902675" w:rsidRPr="00902675" w:rsidRDefault="00902675" w:rsidP="00902675">
      <w:pPr>
        <w:rPr>
          <w:rFonts w:hint="eastAsia"/>
        </w:rPr>
      </w:pPr>
      <w:r w:rsidRPr="00902675">
        <w:rPr>
          <w:rFonts w:hint="eastAsia"/>
        </w:rPr>
        <w:t>9. Training</w:t>
      </w:r>
    </w:p>
    <w:p w14:paraId="2B45647D" w14:textId="2F6E304B" w:rsidR="00902675" w:rsidRPr="00902675" w:rsidRDefault="00902675" w:rsidP="00902675">
      <w:r w:rsidRPr="00902675">
        <w:rPr>
          <w:rFonts w:hint="eastAsia"/>
        </w:rPr>
        <w:t>All employees and third-party partners will receive annual anti-corruption training to ensure understanding of this policy and applicable laws.</w:t>
      </w:r>
    </w:p>
    <w:sectPr w:rsidR="00902675" w:rsidRPr="00902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75"/>
    <w:rsid w:val="005229CC"/>
    <w:rsid w:val="0090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194C"/>
  <w15:chartTrackingRefBased/>
  <w15:docId w15:val="{9E6B6743-8893-441B-A337-B9CD324C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26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6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6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6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6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6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6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6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26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2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2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26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26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26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26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26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26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26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6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26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26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6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6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26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2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2026-03-19T13:35:00Z</dcterms:created>
  <dcterms:modified xsi:type="dcterms:W3CDTF">2026-03-19T13:36:00Z</dcterms:modified>
</cp:coreProperties>
</file>