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65D3" w14:textId="77777777" w:rsidR="00F21D9C" w:rsidRPr="00F21D9C" w:rsidRDefault="00F21D9C" w:rsidP="00F21D9C">
      <w:r w:rsidRPr="00F21D9C">
        <w:rPr>
          <w:b/>
          <w:bCs/>
        </w:rPr>
        <w:t>FIN-POL-003 Dividend Distribution Policy</w:t>
      </w:r>
    </w:p>
    <w:p w14:paraId="000A4D16" w14:textId="77777777" w:rsidR="00F21D9C" w:rsidRPr="00F21D9C" w:rsidRDefault="00F21D9C" w:rsidP="00F21D9C">
      <w:r w:rsidRPr="00F21D9C">
        <w:t>1. Purpose</w:t>
      </w:r>
    </w:p>
    <w:p w14:paraId="263BFB2B" w14:textId="77777777" w:rsidR="00F21D9C" w:rsidRPr="00F21D9C" w:rsidRDefault="00F21D9C" w:rsidP="00F21D9C">
      <w:r w:rsidRPr="00F21D9C">
        <w:t>To define the principles, conditions, and procedures for profit distribution and dividend payment to shareholders, balancing shareholder returns and corporate retained earnings for development.</w:t>
      </w:r>
    </w:p>
    <w:p w14:paraId="661F609C" w14:textId="77777777" w:rsidR="00F21D9C" w:rsidRPr="00F21D9C" w:rsidRDefault="00F21D9C" w:rsidP="00F21D9C">
      <w:r w:rsidRPr="00F21D9C">
        <w:t>2. Scope</w:t>
      </w:r>
    </w:p>
    <w:p w14:paraId="5CCA2CCB" w14:textId="77777777" w:rsidR="00F21D9C" w:rsidRPr="00F21D9C" w:rsidRDefault="00F21D9C" w:rsidP="00F21D9C">
      <w:r w:rsidRPr="00F21D9C">
        <w:t>Applies to annual and interim profit distribution, cash dividends, stock dividends, and other forms of investor return.</w:t>
      </w:r>
    </w:p>
    <w:p w14:paraId="532545B5" w14:textId="77777777" w:rsidR="00F21D9C" w:rsidRPr="00F21D9C" w:rsidRDefault="00F21D9C" w:rsidP="00F21D9C">
      <w:r w:rsidRPr="00F21D9C">
        <w:t>3. Distribution Principles</w:t>
      </w:r>
    </w:p>
    <w:p w14:paraId="57F0020D" w14:textId="77777777" w:rsidR="00F21D9C" w:rsidRPr="00F21D9C" w:rsidRDefault="00F21D9C" w:rsidP="00F21D9C">
      <w:pPr>
        <w:numPr>
          <w:ilvl w:val="0"/>
          <w:numId w:val="1"/>
        </w:numPr>
      </w:pPr>
      <w:r w:rsidRPr="00F21D9C">
        <w:t xml:space="preserve">Dividends shall be distributed from </w:t>
      </w:r>
      <w:r w:rsidRPr="00F21D9C">
        <w:rPr>
          <w:b/>
          <w:bCs/>
        </w:rPr>
        <w:t>distributable profits</w:t>
      </w:r>
      <w:r w:rsidRPr="00F21D9C">
        <w:t xml:space="preserve"> in accordance with laws and articles of association.</w:t>
      </w:r>
    </w:p>
    <w:p w14:paraId="2D8B89A3" w14:textId="77777777" w:rsidR="00F21D9C" w:rsidRPr="00F21D9C" w:rsidRDefault="00F21D9C" w:rsidP="00F21D9C">
      <w:pPr>
        <w:numPr>
          <w:ilvl w:val="0"/>
          <w:numId w:val="1"/>
        </w:numPr>
      </w:pPr>
      <w:r w:rsidRPr="00F21D9C">
        <w:t>Maintain sustainable dividend policy to stabilize market expectations.</w:t>
      </w:r>
    </w:p>
    <w:p w14:paraId="5D2BEEAE" w14:textId="77777777" w:rsidR="00F21D9C" w:rsidRPr="00F21D9C" w:rsidRDefault="00F21D9C" w:rsidP="00F21D9C">
      <w:pPr>
        <w:numPr>
          <w:ilvl w:val="0"/>
          <w:numId w:val="1"/>
        </w:numPr>
      </w:pPr>
      <w:r w:rsidRPr="00F21D9C">
        <w:t>Reserve sufficient retained earnings for business expansion, R&amp;D, and risk reserves.</w:t>
      </w:r>
    </w:p>
    <w:p w14:paraId="79707973" w14:textId="77777777" w:rsidR="00F21D9C" w:rsidRPr="00F21D9C" w:rsidRDefault="00F21D9C" w:rsidP="00F21D9C">
      <w:pPr>
        <w:numPr>
          <w:ilvl w:val="0"/>
          <w:numId w:val="1"/>
        </w:numPr>
      </w:pPr>
      <w:r w:rsidRPr="00F21D9C">
        <w:t>Give priority to cash dividends when conditions permit.</w:t>
      </w:r>
    </w:p>
    <w:p w14:paraId="6AF034B9" w14:textId="77777777" w:rsidR="00F21D9C" w:rsidRPr="00F21D9C" w:rsidRDefault="00F21D9C" w:rsidP="00F21D9C">
      <w:r w:rsidRPr="00F21D9C">
        <w:t>4. Conditions for Dividend Distribution</w:t>
      </w:r>
    </w:p>
    <w:p w14:paraId="1C239877" w14:textId="77777777" w:rsidR="00F21D9C" w:rsidRPr="00F21D9C" w:rsidRDefault="00F21D9C" w:rsidP="00F21D9C">
      <w:pPr>
        <w:numPr>
          <w:ilvl w:val="0"/>
          <w:numId w:val="2"/>
        </w:numPr>
      </w:pPr>
      <w:r w:rsidRPr="00F21D9C">
        <w:t>The company achieves positive net profit for the period.</w:t>
      </w:r>
    </w:p>
    <w:p w14:paraId="1C9CDF6E" w14:textId="77777777" w:rsidR="00F21D9C" w:rsidRPr="00F21D9C" w:rsidRDefault="00F21D9C" w:rsidP="00F21D9C">
      <w:pPr>
        <w:numPr>
          <w:ilvl w:val="0"/>
          <w:numId w:val="2"/>
        </w:numPr>
      </w:pPr>
      <w:r w:rsidRPr="00F21D9C">
        <w:t>Accumulated profits are sufficient after making up previous losses.</w:t>
      </w:r>
    </w:p>
    <w:p w14:paraId="49343C67" w14:textId="77777777" w:rsidR="00F21D9C" w:rsidRPr="00F21D9C" w:rsidRDefault="00F21D9C" w:rsidP="00F21D9C">
      <w:pPr>
        <w:numPr>
          <w:ilvl w:val="0"/>
          <w:numId w:val="2"/>
        </w:numPr>
      </w:pPr>
      <w:r w:rsidRPr="00F21D9C">
        <w:t>Liquidity and solvency remain stable after distribution.</w:t>
      </w:r>
    </w:p>
    <w:p w14:paraId="73FE1328" w14:textId="77777777" w:rsidR="00F21D9C" w:rsidRPr="00F21D9C" w:rsidRDefault="00F21D9C" w:rsidP="00F21D9C">
      <w:pPr>
        <w:numPr>
          <w:ilvl w:val="0"/>
          <w:numId w:val="2"/>
        </w:numPr>
      </w:pPr>
      <w:r w:rsidRPr="00F21D9C">
        <w:t>No major investment or M&amp;A plan requires large capital expenditure.</w:t>
      </w:r>
    </w:p>
    <w:p w14:paraId="7531DA44" w14:textId="77777777" w:rsidR="00F21D9C" w:rsidRPr="00F21D9C" w:rsidRDefault="00F21D9C" w:rsidP="00F21D9C">
      <w:r w:rsidRPr="00F21D9C">
        <w:t>5. Approval Process</w:t>
      </w:r>
    </w:p>
    <w:p w14:paraId="148F62E9" w14:textId="77777777" w:rsidR="00F21D9C" w:rsidRPr="00F21D9C" w:rsidRDefault="00F21D9C" w:rsidP="00F21D9C">
      <w:pPr>
        <w:numPr>
          <w:ilvl w:val="0"/>
          <w:numId w:val="3"/>
        </w:numPr>
      </w:pPr>
      <w:r w:rsidRPr="00F21D9C">
        <w:t>Finance Department proposes dividend plan based on annual financial results.</w:t>
      </w:r>
    </w:p>
    <w:p w14:paraId="5BD23007" w14:textId="77777777" w:rsidR="00F21D9C" w:rsidRPr="00F21D9C" w:rsidRDefault="00F21D9C" w:rsidP="00F21D9C">
      <w:pPr>
        <w:numPr>
          <w:ilvl w:val="0"/>
          <w:numId w:val="3"/>
        </w:numPr>
      </w:pPr>
      <w:r w:rsidRPr="00F21D9C">
        <w:t>Reviewed by the Board of Directors.</w:t>
      </w:r>
    </w:p>
    <w:p w14:paraId="29895CE7" w14:textId="77777777" w:rsidR="00F21D9C" w:rsidRPr="00F21D9C" w:rsidRDefault="00F21D9C" w:rsidP="00F21D9C">
      <w:pPr>
        <w:numPr>
          <w:ilvl w:val="0"/>
          <w:numId w:val="3"/>
        </w:numPr>
      </w:pPr>
      <w:r w:rsidRPr="00F21D9C">
        <w:t>Approved by the shareholders’ general meeting.</w:t>
      </w:r>
    </w:p>
    <w:p w14:paraId="15BDD406" w14:textId="77777777" w:rsidR="00F21D9C" w:rsidRPr="00F21D9C" w:rsidRDefault="00F21D9C" w:rsidP="00F21D9C">
      <w:pPr>
        <w:numPr>
          <w:ilvl w:val="0"/>
          <w:numId w:val="3"/>
        </w:numPr>
      </w:pPr>
      <w:r w:rsidRPr="00F21D9C">
        <w:t>Implemented by the Finance Department within the statutory time limit.</w:t>
      </w:r>
    </w:p>
    <w:p w14:paraId="2E7BB64F" w14:textId="77777777" w:rsidR="00F21D9C" w:rsidRPr="00F21D9C" w:rsidRDefault="00F21D9C" w:rsidP="00F21D9C">
      <w:r w:rsidRPr="00F21D9C">
        <w:t>6. Retained Earnings</w:t>
      </w:r>
    </w:p>
    <w:p w14:paraId="5B0DBD27" w14:textId="77777777" w:rsidR="00F21D9C" w:rsidRPr="00F21D9C" w:rsidRDefault="00F21D9C" w:rsidP="00F21D9C">
      <w:r w:rsidRPr="00F21D9C">
        <w:t>Retained profits are mainly used for:</w:t>
      </w:r>
    </w:p>
    <w:p w14:paraId="391E73CF" w14:textId="77777777" w:rsidR="00F21D9C" w:rsidRPr="00F21D9C" w:rsidRDefault="00F21D9C" w:rsidP="00F21D9C">
      <w:pPr>
        <w:numPr>
          <w:ilvl w:val="0"/>
          <w:numId w:val="4"/>
        </w:numPr>
      </w:pPr>
      <w:r w:rsidRPr="00F21D9C">
        <w:t>Working capital supplementation</w:t>
      </w:r>
    </w:p>
    <w:p w14:paraId="604DA297" w14:textId="77777777" w:rsidR="00F21D9C" w:rsidRPr="00F21D9C" w:rsidRDefault="00F21D9C" w:rsidP="00F21D9C">
      <w:pPr>
        <w:numPr>
          <w:ilvl w:val="0"/>
          <w:numId w:val="4"/>
        </w:numPr>
      </w:pPr>
      <w:r w:rsidRPr="00F21D9C">
        <w:lastRenderedPageBreak/>
        <w:t>R&amp;D investment</w:t>
      </w:r>
    </w:p>
    <w:p w14:paraId="1D636542" w14:textId="77777777" w:rsidR="00F21D9C" w:rsidRPr="00F21D9C" w:rsidRDefault="00F21D9C" w:rsidP="00F21D9C">
      <w:pPr>
        <w:numPr>
          <w:ilvl w:val="0"/>
          <w:numId w:val="4"/>
        </w:numPr>
      </w:pPr>
      <w:r w:rsidRPr="00F21D9C">
        <w:t>Capacity expansion</w:t>
      </w:r>
    </w:p>
    <w:p w14:paraId="093045C2" w14:textId="77777777" w:rsidR="00F21D9C" w:rsidRPr="00F21D9C" w:rsidRDefault="00F21D9C" w:rsidP="00F21D9C">
      <w:pPr>
        <w:numPr>
          <w:ilvl w:val="0"/>
          <w:numId w:val="4"/>
        </w:numPr>
      </w:pPr>
      <w:r w:rsidRPr="00F21D9C">
        <w:t>Debt reduction</w:t>
      </w:r>
    </w:p>
    <w:p w14:paraId="1BF0E079" w14:textId="77777777" w:rsidR="00F21D9C" w:rsidRPr="00F21D9C" w:rsidRDefault="00F21D9C" w:rsidP="00F21D9C">
      <w:pPr>
        <w:numPr>
          <w:ilvl w:val="0"/>
          <w:numId w:val="4"/>
        </w:numPr>
      </w:pPr>
      <w:r w:rsidRPr="00F21D9C">
        <w:t>Risk reserve</w:t>
      </w:r>
    </w:p>
    <w:p w14:paraId="68421810" w14:textId="77777777" w:rsidR="00F21D9C" w:rsidRDefault="00F21D9C"/>
    <w:sectPr w:rsidR="00F21D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4C1C"/>
    <w:multiLevelType w:val="multilevel"/>
    <w:tmpl w:val="3D46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1944CE"/>
    <w:multiLevelType w:val="multilevel"/>
    <w:tmpl w:val="B77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17935"/>
    <w:multiLevelType w:val="multilevel"/>
    <w:tmpl w:val="857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930F7"/>
    <w:multiLevelType w:val="multilevel"/>
    <w:tmpl w:val="4EB0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25348">
    <w:abstractNumId w:val="3"/>
  </w:num>
  <w:num w:numId="2" w16cid:durableId="1155073915">
    <w:abstractNumId w:val="1"/>
  </w:num>
  <w:num w:numId="3" w16cid:durableId="267202305">
    <w:abstractNumId w:val="0"/>
  </w:num>
  <w:num w:numId="4" w16cid:durableId="89701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9C"/>
    <w:rsid w:val="005229CC"/>
    <w:rsid w:val="00F2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7821"/>
  <w15:chartTrackingRefBased/>
  <w15:docId w15:val="{EE404DA7-3A6C-4E06-8F8D-A6952023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1D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D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D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D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D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D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D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D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1D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1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1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1D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1D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1D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1D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1D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1D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1D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D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1D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1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D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1D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1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2026-03-19T13:27:00Z</dcterms:created>
  <dcterms:modified xsi:type="dcterms:W3CDTF">2026-03-19T13:28:00Z</dcterms:modified>
</cp:coreProperties>
</file>