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0BD8" w14:textId="77777777" w:rsidR="00A03419" w:rsidRPr="00A03419" w:rsidRDefault="00A03419" w:rsidP="00A03419">
      <w:r w:rsidRPr="00A03419">
        <w:rPr>
          <w:b/>
          <w:bCs/>
        </w:rPr>
        <w:t>FIN-POL-004 Working Capital Management Policy</w:t>
      </w:r>
    </w:p>
    <w:p w14:paraId="2FE627B0" w14:textId="77777777" w:rsidR="00A03419" w:rsidRPr="00A03419" w:rsidRDefault="00A03419" w:rsidP="00A03419">
      <w:r w:rsidRPr="00A03419">
        <w:t>1. Purpose</w:t>
      </w:r>
    </w:p>
    <w:p w14:paraId="2B8D4E56" w14:textId="77777777" w:rsidR="00A03419" w:rsidRPr="00A03419" w:rsidRDefault="00A03419" w:rsidP="00A03419">
      <w:r w:rsidRPr="00A03419">
        <w:t>To optimize the management of current assets and current liabilities, ensure adequate liquidity, reduce capital occupation, improve capital turnover efficiency, and prevent liquidity risk.</w:t>
      </w:r>
    </w:p>
    <w:p w14:paraId="67030EB2" w14:textId="77777777" w:rsidR="00A03419" w:rsidRPr="00A03419" w:rsidRDefault="00A03419" w:rsidP="00A03419">
      <w:r w:rsidRPr="00A03419">
        <w:t>2. Scope</w:t>
      </w:r>
    </w:p>
    <w:p w14:paraId="7B57B5DD" w14:textId="77777777" w:rsidR="00A03419" w:rsidRPr="00A03419" w:rsidRDefault="00A03419" w:rsidP="00A03419">
      <w:r w:rsidRPr="00A03419">
        <w:t>Covers cash management, accounts receivable, inventory, accounts payable, and short-term capital scheduling.</w:t>
      </w:r>
    </w:p>
    <w:p w14:paraId="6EE8D6B8" w14:textId="77777777" w:rsidR="00A03419" w:rsidRPr="00A03419" w:rsidRDefault="00A03419" w:rsidP="00A03419">
      <w:r w:rsidRPr="00A03419">
        <w:t>3. Cash Management</w:t>
      </w:r>
    </w:p>
    <w:p w14:paraId="75823F5C" w14:textId="77777777" w:rsidR="00A03419" w:rsidRPr="00A03419" w:rsidRDefault="00A03419" w:rsidP="00A03419">
      <w:pPr>
        <w:numPr>
          <w:ilvl w:val="0"/>
          <w:numId w:val="1"/>
        </w:numPr>
      </w:pPr>
      <w:r w:rsidRPr="00A03419">
        <w:t>Maintain a safe and reasonable cash balance.</w:t>
      </w:r>
    </w:p>
    <w:p w14:paraId="20C5A9A1" w14:textId="77777777" w:rsidR="00A03419" w:rsidRPr="00A03419" w:rsidRDefault="00A03419" w:rsidP="00A03419">
      <w:pPr>
        <w:numPr>
          <w:ilvl w:val="0"/>
          <w:numId w:val="1"/>
        </w:numPr>
      </w:pPr>
      <w:r w:rsidRPr="00A03419">
        <w:t>Centralized management of corporate funds.</w:t>
      </w:r>
    </w:p>
    <w:p w14:paraId="5A094D0B" w14:textId="77777777" w:rsidR="00A03419" w:rsidRPr="00A03419" w:rsidRDefault="00A03419" w:rsidP="00A03419">
      <w:pPr>
        <w:numPr>
          <w:ilvl w:val="0"/>
          <w:numId w:val="1"/>
        </w:numPr>
      </w:pPr>
      <w:r w:rsidRPr="00A03419">
        <w:t>Invest idle funds in low-risk financial products.</w:t>
      </w:r>
    </w:p>
    <w:p w14:paraId="31DD8ABF" w14:textId="77777777" w:rsidR="00A03419" w:rsidRPr="00A03419" w:rsidRDefault="00A03419" w:rsidP="00A03419">
      <w:pPr>
        <w:numPr>
          <w:ilvl w:val="0"/>
          <w:numId w:val="1"/>
        </w:numPr>
      </w:pPr>
      <w:r w:rsidRPr="00A03419">
        <w:t>Strictly control cash payments and approval levels.</w:t>
      </w:r>
    </w:p>
    <w:p w14:paraId="1B207C82" w14:textId="77777777" w:rsidR="00A03419" w:rsidRPr="00A03419" w:rsidRDefault="00A03419" w:rsidP="00A03419">
      <w:r w:rsidRPr="00A03419">
        <w:t>4. Accounts Receivable Management</w:t>
      </w:r>
    </w:p>
    <w:p w14:paraId="485546C4" w14:textId="77777777" w:rsidR="00A03419" w:rsidRPr="00A03419" w:rsidRDefault="00A03419" w:rsidP="00A03419">
      <w:pPr>
        <w:numPr>
          <w:ilvl w:val="0"/>
          <w:numId w:val="2"/>
        </w:numPr>
      </w:pPr>
      <w:r w:rsidRPr="00A03419">
        <w:t>Establish customer credit rating system.</w:t>
      </w:r>
    </w:p>
    <w:p w14:paraId="0A88A83F" w14:textId="77777777" w:rsidR="00A03419" w:rsidRPr="00A03419" w:rsidRDefault="00A03419" w:rsidP="00A03419">
      <w:pPr>
        <w:numPr>
          <w:ilvl w:val="0"/>
          <w:numId w:val="2"/>
        </w:numPr>
      </w:pPr>
      <w:r w:rsidRPr="00A03419">
        <w:t>Set reasonable credit periods and credit limits.</w:t>
      </w:r>
    </w:p>
    <w:p w14:paraId="37AB2099" w14:textId="77777777" w:rsidR="00A03419" w:rsidRPr="00A03419" w:rsidRDefault="00A03419" w:rsidP="00A03419">
      <w:pPr>
        <w:numPr>
          <w:ilvl w:val="0"/>
          <w:numId w:val="2"/>
        </w:numPr>
      </w:pPr>
      <w:r w:rsidRPr="00A03419">
        <w:t>Monitor aging of accounts receivable regularly.</w:t>
      </w:r>
    </w:p>
    <w:p w14:paraId="3B0E71C3" w14:textId="77777777" w:rsidR="00A03419" w:rsidRPr="00A03419" w:rsidRDefault="00A03419" w:rsidP="00A03419">
      <w:pPr>
        <w:numPr>
          <w:ilvl w:val="0"/>
          <w:numId w:val="2"/>
        </w:numPr>
      </w:pPr>
      <w:r w:rsidRPr="00A03419">
        <w:t>Strengthen collection for overdue receivables.</w:t>
      </w:r>
    </w:p>
    <w:p w14:paraId="342F1A0F" w14:textId="77777777" w:rsidR="00A03419" w:rsidRPr="00A03419" w:rsidRDefault="00A03419" w:rsidP="00A03419">
      <w:pPr>
        <w:numPr>
          <w:ilvl w:val="0"/>
          <w:numId w:val="2"/>
        </w:numPr>
      </w:pPr>
      <w:r w:rsidRPr="00A03419">
        <w:t>Provision for bad debts shall be made in accordance with accounting standards.</w:t>
      </w:r>
    </w:p>
    <w:p w14:paraId="0E079196" w14:textId="77777777" w:rsidR="00A03419" w:rsidRPr="00A03419" w:rsidRDefault="00A03419" w:rsidP="00A03419">
      <w:r w:rsidRPr="00A03419">
        <w:t>5. Inventory Management</w:t>
      </w:r>
    </w:p>
    <w:p w14:paraId="5368DCB1" w14:textId="77777777" w:rsidR="00A03419" w:rsidRPr="00A03419" w:rsidRDefault="00A03419" w:rsidP="00A03419">
      <w:pPr>
        <w:numPr>
          <w:ilvl w:val="0"/>
          <w:numId w:val="3"/>
        </w:numPr>
      </w:pPr>
      <w:r w:rsidRPr="00A03419">
        <w:t>Maintain reasonable inventory levels to avoid overstocking.</w:t>
      </w:r>
    </w:p>
    <w:p w14:paraId="78E74ACA" w14:textId="77777777" w:rsidR="00A03419" w:rsidRPr="00A03419" w:rsidRDefault="00A03419" w:rsidP="00A03419">
      <w:pPr>
        <w:numPr>
          <w:ilvl w:val="0"/>
          <w:numId w:val="3"/>
        </w:numPr>
      </w:pPr>
      <w:r w:rsidRPr="00A03419">
        <w:t>Regular inventory checks and impairment testing.</w:t>
      </w:r>
    </w:p>
    <w:p w14:paraId="5C2D1514" w14:textId="77777777" w:rsidR="00A03419" w:rsidRPr="00A03419" w:rsidRDefault="00A03419" w:rsidP="00A03419">
      <w:pPr>
        <w:numPr>
          <w:ilvl w:val="0"/>
          <w:numId w:val="3"/>
        </w:numPr>
      </w:pPr>
      <w:r w:rsidRPr="00A03419">
        <w:t>Optimize procurement plans to reduce inventory holding costs.</w:t>
      </w:r>
    </w:p>
    <w:p w14:paraId="488E771B" w14:textId="77777777" w:rsidR="00A03419" w:rsidRPr="00A03419" w:rsidRDefault="00A03419" w:rsidP="00A03419">
      <w:r w:rsidRPr="00A03419">
        <w:t>6. Accounts Payable Management</w:t>
      </w:r>
    </w:p>
    <w:p w14:paraId="1C7C34A8" w14:textId="77777777" w:rsidR="00A03419" w:rsidRPr="00A03419" w:rsidRDefault="00A03419" w:rsidP="00A03419">
      <w:pPr>
        <w:numPr>
          <w:ilvl w:val="0"/>
          <w:numId w:val="4"/>
        </w:numPr>
      </w:pPr>
      <w:r w:rsidRPr="00A03419">
        <w:t>Make full use of credit terms provided by suppliers.</w:t>
      </w:r>
    </w:p>
    <w:p w14:paraId="63FCCF72" w14:textId="77777777" w:rsidR="00A03419" w:rsidRPr="00A03419" w:rsidRDefault="00A03419" w:rsidP="00A03419">
      <w:pPr>
        <w:numPr>
          <w:ilvl w:val="0"/>
          <w:numId w:val="4"/>
        </w:numPr>
      </w:pPr>
      <w:r w:rsidRPr="00A03419">
        <w:t>Pay suppliers on time to maintain good business relationships.</w:t>
      </w:r>
    </w:p>
    <w:p w14:paraId="74AF2E04" w14:textId="77777777" w:rsidR="00A03419" w:rsidRPr="00A03419" w:rsidRDefault="00A03419" w:rsidP="00A03419">
      <w:pPr>
        <w:numPr>
          <w:ilvl w:val="0"/>
          <w:numId w:val="4"/>
        </w:numPr>
      </w:pPr>
      <w:r w:rsidRPr="00A03419">
        <w:t>Avoid overdue payments that affect corporate credit.</w:t>
      </w:r>
    </w:p>
    <w:p w14:paraId="7F8534FA" w14:textId="77777777" w:rsidR="00A03419" w:rsidRPr="00A03419" w:rsidRDefault="00A03419" w:rsidP="00A03419">
      <w:r w:rsidRPr="00A03419">
        <w:t>7. Performance Metrics</w:t>
      </w:r>
    </w:p>
    <w:p w14:paraId="344E5FD2" w14:textId="77777777" w:rsidR="00A03419" w:rsidRPr="00A03419" w:rsidRDefault="00A03419" w:rsidP="00A03419">
      <w:r w:rsidRPr="00A03419">
        <w:lastRenderedPageBreak/>
        <w:t>Monitor key indicators including:</w:t>
      </w:r>
    </w:p>
    <w:p w14:paraId="3DBEBEA6" w14:textId="77777777" w:rsidR="00A03419" w:rsidRPr="00A03419" w:rsidRDefault="00A03419" w:rsidP="00A03419">
      <w:pPr>
        <w:numPr>
          <w:ilvl w:val="0"/>
          <w:numId w:val="5"/>
        </w:numPr>
      </w:pPr>
      <w:r w:rsidRPr="00A03419">
        <w:t>Current ratio and quick ratio</w:t>
      </w:r>
    </w:p>
    <w:p w14:paraId="59A4CB75" w14:textId="77777777" w:rsidR="00A03419" w:rsidRPr="00A03419" w:rsidRDefault="00A03419" w:rsidP="00A03419">
      <w:pPr>
        <w:numPr>
          <w:ilvl w:val="0"/>
          <w:numId w:val="5"/>
        </w:numPr>
      </w:pPr>
      <w:r w:rsidRPr="00A03419">
        <w:t>Inventory turnover days</w:t>
      </w:r>
    </w:p>
    <w:p w14:paraId="221E2996" w14:textId="77777777" w:rsidR="00A03419" w:rsidRPr="00A03419" w:rsidRDefault="00A03419" w:rsidP="00A03419">
      <w:pPr>
        <w:numPr>
          <w:ilvl w:val="0"/>
          <w:numId w:val="5"/>
        </w:numPr>
      </w:pPr>
      <w:r w:rsidRPr="00A03419">
        <w:t>Accounts receivable turnover days</w:t>
      </w:r>
    </w:p>
    <w:p w14:paraId="7A2E3069" w14:textId="77777777" w:rsidR="00A03419" w:rsidRPr="00A03419" w:rsidRDefault="00A03419" w:rsidP="00A03419">
      <w:pPr>
        <w:numPr>
          <w:ilvl w:val="0"/>
          <w:numId w:val="5"/>
        </w:numPr>
      </w:pPr>
      <w:r w:rsidRPr="00A03419">
        <w:t>Cash conversion cycle</w:t>
      </w:r>
    </w:p>
    <w:p w14:paraId="590432F0" w14:textId="77777777" w:rsidR="00A03419" w:rsidRPr="00A03419" w:rsidRDefault="00A03419" w:rsidP="00A03419">
      <w:r w:rsidRPr="00A03419">
        <w:t>8. Responsibility</w:t>
      </w:r>
    </w:p>
    <w:p w14:paraId="112318B4" w14:textId="77777777" w:rsidR="00A03419" w:rsidRPr="00A03419" w:rsidRDefault="00A03419" w:rsidP="00A03419">
      <w:r w:rsidRPr="00A03419">
        <w:t>The Finance Department shall issue monthly working capital analysis reports and propose optimization measures.</w:t>
      </w:r>
    </w:p>
    <w:p w14:paraId="0A775A01" w14:textId="77777777" w:rsidR="00A03419" w:rsidRPr="00A03419" w:rsidRDefault="00A03419"/>
    <w:sectPr w:rsidR="00A03419" w:rsidRPr="00A034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32277"/>
    <w:multiLevelType w:val="multilevel"/>
    <w:tmpl w:val="DA0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F391D"/>
    <w:multiLevelType w:val="multilevel"/>
    <w:tmpl w:val="92B6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77C96"/>
    <w:multiLevelType w:val="multilevel"/>
    <w:tmpl w:val="9642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15588"/>
    <w:multiLevelType w:val="multilevel"/>
    <w:tmpl w:val="F118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E7A0D"/>
    <w:multiLevelType w:val="multilevel"/>
    <w:tmpl w:val="2622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911275">
    <w:abstractNumId w:val="3"/>
  </w:num>
  <w:num w:numId="2" w16cid:durableId="152768542">
    <w:abstractNumId w:val="0"/>
  </w:num>
  <w:num w:numId="3" w16cid:durableId="2120176435">
    <w:abstractNumId w:val="4"/>
  </w:num>
  <w:num w:numId="4" w16cid:durableId="1668442887">
    <w:abstractNumId w:val="1"/>
  </w:num>
  <w:num w:numId="5" w16cid:durableId="232200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19"/>
    <w:rsid w:val="005229CC"/>
    <w:rsid w:val="00A0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0425"/>
  <w15:chartTrackingRefBased/>
  <w15:docId w15:val="{C5B20A13-CD35-4045-A8EC-12BE8EB1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34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3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4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4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4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41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4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4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4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34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3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3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34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341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34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34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34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34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34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3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4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34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3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34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34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34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3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34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34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LAU</dc:creator>
  <cp:keywords/>
  <dc:description/>
  <cp:lastModifiedBy>Albert LAU</cp:lastModifiedBy>
  <cp:revision>1</cp:revision>
  <dcterms:created xsi:type="dcterms:W3CDTF">2026-03-19T13:28:00Z</dcterms:created>
  <dcterms:modified xsi:type="dcterms:W3CDTF">2026-03-19T13:28:00Z</dcterms:modified>
</cp:coreProperties>
</file>