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2B60" w14:textId="77777777" w:rsidR="007D6A46" w:rsidRPr="007D6A46" w:rsidRDefault="007D6A46" w:rsidP="007D6A46">
      <w:r w:rsidRPr="007D6A46">
        <w:rPr>
          <w:b/>
          <w:bCs/>
        </w:rPr>
        <w:t>LEG-POL-006 Intellectual Property Policy</w:t>
      </w:r>
    </w:p>
    <w:p w14:paraId="0054FB43" w14:textId="77777777" w:rsidR="007D6A46" w:rsidRPr="007D6A46" w:rsidRDefault="007D6A46" w:rsidP="007D6A46">
      <w:r w:rsidRPr="007D6A46">
        <w:rPr>
          <w:i/>
          <w:iCs/>
        </w:rPr>
        <w:t>Effective Date: March 2026 | Applicable to All Employees, Contractors, and Consultants</w:t>
      </w:r>
    </w:p>
    <w:p w14:paraId="5737F6B4" w14:textId="77777777" w:rsidR="007D6A46" w:rsidRPr="007D6A46" w:rsidRDefault="007D6A46" w:rsidP="007D6A46">
      <w:pPr>
        <w:rPr>
          <w:b/>
          <w:bCs/>
        </w:rPr>
      </w:pPr>
      <w:r w:rsidRPr="007D6A46">
        <w:rPr>
          <w:b/>
          <w:bCs/>
        </w:rPr>
        <w:t>1. Purpose</w:t>
      </w:r>
    </w:p>
    <w:p w14:paraId="19004E88" w14:textId="77777777" w:rsidR="007D6A46" w:rsidRPr="007D6A46" w:rsidRDefault="007D6A46" w:rsidP="007D6A46">
      <w:r w:rsidRPr="007D6A46">
        <w:t xml:space="preserve">This policy governs the ownership, protection, and use of intellectual property ("IP") created or used by </w:t>
      </w:r>
      <w:proofErr w:type="spellStart"/>
      <w:r w:rsidRPr="007D6A46">
        <w:t>IntelliKnow</w:t>
      </w:r>
      <w:proofErr w:type="spellEnd"/>
      <w:r w:rsidRPr="007D6A46">
        <w:t xml:space="preserve"> Inc. ("Company") and its employees, contractors, and consultants. The goal is to protect the Company’s IP assets, promote innovation, and clarify ownership rights.</w:t>
      </w:r>
    </w:p>
    <w:p w14:paraId="3BD171ED" w14:textId="77777777" w:rsidR="007D6A46" w:rsidRPr="007D6A46" w:rsidRDefault="007D6A46" w:rsidP="007D6A46">
      <w:pPr>
        <w:rPr>
          <w:b/>
          <w:bCs/>
        </w:rPr>
      </w:pPr>
      <w:r w:rsidRPr="007D6A46">
        <w:rPr>
          <w:b/>
          <w:bCs/>
        </w:rPr>
        <w:t>2. Scope</w:t>
      </w:r>
    </w:p>
    <w:p w14:paraId="6D0C659D" w14:textId="77777777" w:rsidR="007D6A46" w:rsidRPr="007D6A46" w:rsidRDefault="007D6A46" w:rsidP="007D6A46">
      <w:r w:rsidRPr="007D6A46">
        <w:t>This policy applies to all IP created, developed, or used in connection with the Company’s business, including but not limited to: patents, trademarks, copyrights, trade secrets, software, inventions, designs, and confidential information.</w:t>
      </w:r>
    </w:p>
    <w:p w14:paraId="0FA3340B" w14:textId="77777777" w:rsidR="007D6A46" w:rsidRPr="007D6A46" w:rsidRDefault="007D6A46" w:rsidP="007D6A46">
      <w:pPr>
        <w:rPr>
          <w:b/>
          <w:bCs/>
        </w:rPr>
      </w:pPr>
      <w:r w:rsidRPr="007D6A46">
        <w:rPr>
          <w:b/>
          <w:bCs/>
        </w:rPr>
        <w:t>3. Definitions</w:t>
      </w:r>
    </w:p>
    <w:p w14:paraId="03105527" w14:textId="77777777" w:rsidR="007D6A46" w:rsidRPr="007D6A46" w:rsidRDefault="007D6A46" w:rsidP="007D6A46">
      <w:pPr>
        <w:numPr>
          <w:ilvl w:val="0"/>
          <w:numId w:val="1"/>
        </w:numPr>
      </w:pPr>
      <w:r w:rsidRPr="007D6A46">
        <w:rPr>
          <w:b/>
          <w:bCs/>
        </w:rPr>
        <w:t>Patents</w:t>
      </w:r>
      <w:r w:rsidRPr="007D6A46">
        <w:t>: Exclusive rights granted for new, useful inventions or processes.</w:t>
      </w:r>
    </w:p>
    <w:p w14:paraId="249F73C4" w14:textId="77777777" w:rsidR="007D6A46" w:rsidRPr="007D6A46" w:rsidRDefault="007D6A46" w:rsidP="007D6A46">
      <w:pPr>
        <w:numPr>
          <w:ilvl w:val="0"/>
          <w:numId w:val="1"/>
        </w:numPr>
      </w:pPr>
      <w:r w:rsidRPr="007D6A46">
        <w:rPr>
          <w:b/>
          <w:bCs/>
        </w:rPr>
        <w:t>Trademarks</w:t>
      </w:r>
      <w:r w:rsidRPr="007D6A46">
        <w:t>: Symbols, names, or slogans used to identify the Company’s products or services.</w:t>
      </w:r>
    </w:p>
    <w:p w14:paraId="1428DB55" w14:textId="77777777" w:rsidR="007D6A46" w:rsidRPr="007D6A46" w:rsidRDefault="007D6A46" w:rsidP="007D6A46">
      <w:pPr>
        <w:numPr>
          <w:ilvl w:val="0"/>
          <w:numId w:val="1"/>
        </w:numPr>
      </w:pPr>
      <w:r w:rsidRPr="007D6A46">
        <w:rPr>
          <w:b/>
          <w:bCs/>
        </w:rPr>
        <w:t>Copyrights</w:t>
      </w:r>
      <w:r w:rsidRPr="007D6A46">
        <w:t>: Protection for original works of authorship (e.g., software, documents, designs).</w:t>
      </w:r>
    </w:p>
    <w:p w14:paraId="7E730E09" w14:textId="77777777" w:rsidR="007D6A46" w:rsidRPr="007D6A46" w:rsidRDefault="007D6A46" w:rsidP="007D6A46">
      <w:pPr>
        <w:numPr>
          <w:ilvl w:val="0"/>
          <w:numId w:val="1"/>
        </w:numPr>
      </w:pPr>
      <w:r w:rsidRPr="007D6A46">
        <w:rPr>
          <w:b/>
          <w:bCs/>
        </w:rPr>
        <w:t>Trade Secrets</w:t>
      </w:r>
      <w:r w:rsidRPr="007D6A46">
        <w:t>: Confidential information that provides the Company with a competitive advantage (e.g., customer lists, business strategies, technical data).</w:t>
      </w:r>
    </w:p>
    <w:p w14:paraId="1EEE7E63" w14:textId="77777777" w:rsidR="007D6A46" w:rsidRPr="007D6A46" w:rsidRDefault="007D6A46" w:rsidP="007D6A46">
      <w:pPr>
        <w:rPr>
          <w:b/>
          <w:bCs/>
        </w:rPr>
      </w:pPr>
      <w:r w:rsidRPr="007D6A46">
        <w:rPr>
          <w:b/>
          <w:bCs/>
        </w:rPr>
        <w:t>4. IP Ownership</w:t>
      </w:r>
    </w:p>
    <w:p w14:paraId="3E734D0B" w14:textId="77777777" w:rsidR="007D6A46" w:rsidRPr="007D6A46" w:rsidRDefault="007D6A46" w:rsidP="007D6A46">
      <w:pPr>
        <w:numPr>
          <w:ilvl w:val="0"/>
          <w:numId w:val="2"/>
        </w:numPr>
      </w:pPr>
      <w:r w:rsidRPr="007D6A46">
        <w:t>All IP created by employees during their employment, using Company resources, or in connection with their job duties is owned exclusively by the Company.</w:t>
      </w:r>
    </w:p>
    <w:p w14:paraId="685F77DC" w14:textId="77777777" w:rsidR="007D6A46" w:rsidRPr="007D6A46" w:rsidRDefault="007D6A46" w:rsidP="007D6A46">
      <w:pPr>
        <w:numPr>
          <w:ilvl w:val="0"/>
          <w:numId w:val="2"/>
        </w:numPr>
      </w:pPr>
      <w:r w:rsidRPr="007D6A46">
        <w:t>Contractors and consultants must sign an IP Assignment Agreement, assigning all IP created in connection with the Company’s business to the Company.</w:t>
      </w:r>
    </w:p>
    <w:p w14:paraId="31861D19" w14:textId="77777777" w:rsidR="007D6A46" w:rsidRPr="007D6A46" w:rsidRDefault="007D6A46" w:rsidP="007D6A46">
      <w:pPr>
        <w:numPr>
          <w:ilvl w:val="0"/>
          <w:numId w:val="2"/>
        </w:numPr>
      </w:pPr>
      <w:r w:rsidRPr="007D6A46">
        <w:t>Employees must disclose all inventions, designs, or other IP created during employment to the Legal Department promptly.</w:t>
      </w:r>
    </w:p>
    <w:p w14:paraId="01170A53" w14:textId="77777777" w:rsidR="007D6A46" w:rsidRPr="007D6A46" w:rsidRDefault="007D6A46" w:rsidP="007D6A46">
      <w:pPr>
        <w:rPr>
          <w:b/>
          <w:bCs/>
        </w:rPr>
      </w:pPr>
      <w:r w:rsidRPr="007D6A46">
        <w:rPr>
          <w:b/>
          <w:bCs/>
        </w:rPr>
        <w:t>5. Protection of IP</w:t>
      </w:r>
    </w:p>
    <w:p w14:paraId="6BF3B524" w14:textId="77777777" w:rsidR="007D6A46" w:rsidRPr="007D6A46" w:rsidRDefault="007D6A46" w:rsidP="007D6A46">
      <w:pPr>
        <w:numPr>
          <w:ilvl w:val="0"/>
          <w:numId w:val="3"/>
        </w:numPr>
      </w:pPr>
      <w:r w:rsidRPr="007D6A46">
        <w:t>Employees must take reasonable steps to protect the Company’s IP (e.g., keeping trade secrets confidential, using trademarks correctly).</w:t>
      </w:r>
    </w:p>
    <w:p w14:paraId="7F791F9C" w14:textId="77777777" w:rsidR="007D6A46" w:rsidRPr="007D6A46" w:rsidRDefault="007D6A46" w:rsidP="007D6A46">
      <w:pPr>
        <w:numPr>
          <w:ilvl w:val="0"/>
          <w:numId w:val="3"/>
        </w:numPr>
      </w:pPr>
      <w:r w:rsidRPr="007D6A46">
        <w:t xml:space="preserve">The Legal Department is responsible for registering and enforcing the </w:t>
      </w:r>
      <w:r w:rsidRPr="007D6A46">
        <w:lastRenderedPageBreak/>
        <w:t>Company’s IP rights (e.g., filing patents, trademarks, or copyrights).</w:t>
      </w:r>
    </w:p>
    <w:p w14:paraId="64BEA0E0" w14:textId="77777777" w:rsidR="007D6A46" w:rsidRPr="007D6A46" w:rsidRDefault="007D6A46" w:rsidP="007D6A46">
      <w:pPr>
        <w:numPr>
          <w:ilvl w:val="0"/>
          <w:numId w:val="3"/>
        </w:numPr>
      </w:pPr>
      <w:r w:rsidRPr="007D6A46">
        <w:t>Unauthorized use, disclosure, or reproduction of the Company’s IP is prohibited.</w:t>
      </w:r>
    </w:p>
    <w:p w14:paraId="002E9F4D" w14:textId="77777777" w:rsidR="007D6A46" w:rsidRPr="007D6A46" w:rsidRDefault="007D6A46" w:rsidP="007D6A46">
      <w:pPr>
        <w:rPr>
          <w:b/>
          <w:bCs/>
        </w:rPr>
      </w:pPr>
      <w:r w:rsidRPr="007D6A46">
        <w:rPr>
          <w:b/>
          <w:bCs/>
        </w:rPr>
        <w:t>6. Use of Third-Party IP</w:t>
      </w:r>
    </w:p>
    <w:p w14:paraId="17A1EBFF" w14:textId="77777777" w:rsidR="007D6A46" w:rsidRPr="007D6A46" w:rsidRDefault="007D6A46" w:rsidP="007D6A46">
      <w:r w:rsidRPr="007D6A46">
        <w:t>Employees may use third-party IP (e.g., software, images, content) only if the Company has a valid license or permission to do so. Unauthorized use of third-party IP may result in legal liability for the Company.</w:t>
      </w:r>
    </w:p>
    <w:p w14:paraId="39E750C2" w14:textId="77777777" w:rsidR="007D6A46" w:rsidRPr="007D6A46" w:rsidRDefault="007D6A46" w:rsidP="007D6A46">
      <w:pPr>
        <w:rPr>
          <w:b/>
          <w:bCs/>
        </w:rPr>
      </w:pPr>
      <w:r w:rsidRPr="007D6A46">
        <w:rPr>
          <w:b/>
          <w:bCs/>
        </w:rPr>
        <w:t>7. Confidentiality Obligations</w:t>
      </w:r>
    </w:p>
    <w:p w14:paraId="7A11F061" w14:textId="77777777" w:rsidR="007D6A46" w:rsidRPr="007D6A46" w:rsidRDefault="007D6A46" w:rsidP="007D6A46">
      <w:r w:rsidRPr="007D6A46">
        <w:t>Employees must maintain the confidentiality of the Company’s trade secrets and other confidential IP, both during and after employment. This obligation survives termination of employment.</w:t>
      </w:r>
    </w:p>
    <w:p w14:paraId="1D3FBDB7" w14:textId="77777777" w:rsidR="007D6A46" w:rsidRPr="007D6A46" w:rsidRDefault="007D6A46" w:rsidP="007D6A46">
      <w:pPr>
        <w:rPr>
          <w:b/>
          <w:bCs/>
        </w:rPr>
      </w:pPr>
      <w:r w:rsidRPr="007D6A46">
        <w:rPr>
          <w:b/>
          <w:bCs/>
        </w:rPr>
        <w:t>8. Consequences of Violations</w:t>
      </w:r>
    </w:p>
    <w:p w14:paraId="315DCE5A" w14:textId="77777777" w:rsidR="007D6A46" w:rsidRPr="007D6A46" w:rsidRDefault="007D6A46" w:rsidP="007D6A46">
      <w:r w:rsidRPr="007D6A46">
        <w:t>Violations of this policy may result in disciplinary action, including termination of employment. The Company may also take legal action to protect its IP rights, and violators may be liable for damages.</w:t>
      </w:r>
    </w:p>
    <w:p w14:paraId="76C2275C" w14:textId="77777777" w:rsidR="007D6A46" w:rsidRPr="007D6A46" w:rsidRDefault="007D6A46" w:rsidP="007D6A46">
      <w:pPr>
        <w:rPr>
          <w:b/>
          <w:bCs/>
        </w:rPr>
      </w:pPr>
      <w:r w:rsidRPr="007D6A46">
        <w:rPr>
          <w:b/>
          <w:bCs/>
        </w:rPr>
        <w:t>9. Training</w:t>
      </w:r>
    </w:p>
    <w:p w14:paraId="116CFE5E" w14:textId="77777777" w:rsidR="007D6A46" w:rsidRPr="007D6A46" w:rsidRDefault="007D6A46" w:rsidP="007D6A46">
      <w:r w:rsidRPr="007D6A46">
        <w:t>All employees will receive training on this policy upon hiring and annually thereafter, to ensure understanding of IP ownership and protection requirements.</w:t>
      </w:r>
    </w:p>
    <w:p w14:paraId="3877F90F" w14:textId="77777777" w:rsidR="007D6A46" w:rsidRPr="007D6A46" w:rsidRDefault="007D6A46" w:rsidP="007D6A46"/>
    <w:sectPr w:rsidR="007D6A46" w:rsidRPr="007D6A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25E51"/>
    <w:multiLevelType w:val="multilevel"/>
    <w:tmpl w:val="0FB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0253C"/>
    <w:multiLevelType w:val="multilevel"/>
    <w:tmpl w:val="5B2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71105"/>
    <w:multiLevelType w:val="multilevel"/>
    <w:tmpl w:val="376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199925">
    <w:abstractNumId w:val="0"/>
  </w:num>
  <w:num w:numId="2" w16cid:durableId="1719284345">
    <w:abstractNumId w:val="1"/>
  </w:num>
  <w:num w:numId="3" w16cid:durableId="1097020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46"/>
    <w:rsid w:val="005229CC"/>
    <w:rsid w:val="007D6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8F78"/>
  <w15:chartTrackingRefBased/>
  <w15:docId w15:val="{EE2975C3-A4E4-44CC-8778-38607269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6A4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6A4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6A4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6A4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6A4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6A4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6A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A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6A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A4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6A4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6A4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6A46"/>
    <w:rPr>
      <w:rFonts w:cstheme="majorBidi"/>
      <w:color w:val="2F5496" w:themeColor="accent1" w:themeShade="BF"/>
      <w:sz w:val="28"/>
      <w:szCs w:val="28"/>
    </w:rPr>
  </w:style>
  <w:style w:type="character" w:customStyle="1" w:styleId="50">
    <w:name w:val="标题 5 字符"/>
    <w:basedOn w:val="a0"/>
    <w:link w:val="5"/>
    <w:uiPriority w:val="9"/>
    <w:semiHidden/>
    <w:rsid w:val="007D6A46"/>
    <w:rPr>
      <w:rFonts w:cstheme="majorBidi"/>
      <w:color w:val="2F5496" w:themeColor="accent1" w:themeShade="BF"/>
      <w:sz w:val="24"/>
    </w:rPr>
  </w:style>
  <w:style w:type="character" w:customStyle="1" w:styleId="60">
    <w:name w:val="标题 6 字符"/>
    <w:basedOn w:val="a0"/>
    <w:link w:val="6"/>
    <w:uiPriority w:val="9"/>
    <w:semiHidden/>
    <w:rsid w:val="007D6A46"/>
    <w:rPr>
      <w:rFonts w:cstheme="majorBidi"/>
      <w:b/>
      <w:bCs/>
      <w:color w:val="2F5496" w:themeColor="accent1" w:themeShade="BF"/>
    </w:rPr>
  </w:style>
  <w:style w:type="character" w:customStyle="1" w:styleId="70">
    <w:name w:val="标题 7 字符"/>
    <w:basedOn w:val="a0"/>
    <w:link w:val="7"/>
    <w:uiPriority w:val="9"/>
    <w:semiHidden/>
    <w:rsid w:val="007D6A46"/>
    <w:rPr>
      <w:rFonts w:cstheme="majorBidi"/>
      <w:b/>
      <w:bCs/>
      <w:color w:val="595959" w:themeColor="text1" w:themeTint="A6"/>
    </w:rPr>
  </w:style>
  <w:style w:type="character" w:customStyle="1" w:styleId="80">
    <w:name w:val="标题 8 字符"/>
    <w:basedOn w:val="a0"/>
    <w:link w:val="8"/>
    <w:uiPriority w:val="9"/>
    <w:semiHidden/>
    <w:rsid w:val="007D6A46"/>
    <w:rPr>
      <w:rFonts w:cstheme="majorBidi"/>
      <w:color w:val="595959" w:themeColor="text1" w:themeTint="A6"/>
    </w:rPr>
  </w:style>
  <w:style w:type="character" w:customStyle="1" w:styleId="90">
    <w:name w:val="标题 9 字符"/>
    <w:basedOn w:val="a0"/>
    <w:link w:val="9"/>
    <w:uiPriority w:val="9"/>
    <w:semiHidden/>
    <w:rsid w:val="007D6A46"/>
    <w:rPr>
      <w:rFonts w:eastAsiaTheme="majorEastAsia" w:cstheme="majorBidi"/>
      <w:color w:val="595959" w:themeColor="text1" w:themeTint="A6"/>
    </w:rPr>
  </w:style>
  <w:style w:type="paragraph" w:styleId="a3">
    <w:name w:val="Title"/>
    <w:basedOn w:val="a"/>
    <w:next w:val="a"/>
    <w:link w:val="a4"/>
    <w:uiPriority w:val="10"/>
    <w:qFormat/>
    <w:rsid w:val="007D6A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A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A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A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A46"/>
    <w:pPr>
      <w:spacing w:before="160"/>
      <w:jc w:val="center"/>
    </w:pPr>
    <w:rPr>
      <w:i/>
      <w:iCs/>
      <w:color w:val="404040" w:themeColor="text1" w:themeTint="BF"/>
    </w:rPr>
  </w:style>
  <w:style w:type="character" w:customStyle="1" w:styleId="a8">
    <w:name w:val="引用 字符"/>
    <w:basedOn w:val="a0"/>
    <w:link w:val="a7"/>
    <w:uiPriority w:val="29"/>
    <w:rsid w:val="007D6A46"/>
    <w:rPr>
      <w:i/>
      <w:iCs/>
      <w:color w:val="404040" w:themeColor="text1" w:themeTint="BF"/>
    </w:rPr>
  </w:style>
  <w:style w:type="paragraph" w:styleId="a9">
    <w:name w:val="List Paragraph"/>
    <w:basedOn w:val="a"/>
    <w:uiPriority w:val="34"/>
    <w:qFormat/>
    <w:rsid w:val="007D6A46"/>
    <w:pPr>
      <w:ind w:left="720"/>
      <w:contextualSpacing/>
    </w:pPr>
  </w:style>
  <w:style w:type="character" w:styleId="aa">
    <w:name w:val="Intense Emphasis"/>
    <w:basedOn w:val="a0"/>
    <w:uiPriority w:val="21"/>
    <w:qFormat/>
    <w:rsid w:val="007D6A46"/>
    <w:rPr>
      <w:i/>
      <w:iCs/>
      <w:color w:val="2F5496" w:themeColor="accent1" w:themeShade="BF"/>
    </w:rPr>
  </w:style>
  <w:style w:type="paragraph" w:styleId="ab">
    <w:name w:val="Intense Quote"/>
    <w:basedOn w:val="a"/>
    <w:next w:val="a"/>
    <w:link w:val="ac"/>
    <w:uiPriority w:val="30"/>
    <w:qFormat/>
    <w:rsid w:val="007D6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6A46"/>
    <w:rPr>
      <w:i/>
      <w:iCs/>
      <w:color w:val="2F5496" w:themeColor="accent1" w:themeShade="BF"/>
    </w:rPr>
  </w:style>
  <w:style w:type="character" w:styleId="ad">
    <w:name w:val="Intense Reference"/>
    <w:basedOn w:val="a0"/>
    <w:uiPriority w:val="32"/>
    <w:qFormat/>
    <w:rsid w:val="007D6A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2026-03-19T13:36:00Z</dcterms:created>
  <dcterms:modified xsi:type="dcterms:W3CDTF">2026-03-19T13:36:00Z</dcterms:modified>
</cp:coreProperties>
</file>