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1.arouter init 优化   </w:t>
      </w:r>
      <w:r>
        <w:rPr>
          <w:rFonts w:ascii="Courier New" w:hAnsi="Courier New" w:cs="Courier New"/>
          <w:i w:val="0"/>
          <w:iCs w:val="0"/>
          <w:color w:val="6AAB73"/>
          <w:sz w:val="20"/>
          <w:szCs w:val="20"/>
          <w:u w:val="none"/>
          <w:vertAlign w:val="baseline"/>
        </w:rPr>
        <w:t>"com.github.jadepeakpoet.ARouter:arouter-register:1.0.2"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2.</w:t>
      </w:r>
      <w:r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  <w:vertAlign w:val="baseline"/>
        </w:rPr>
        <w:t xml:space="preserve">在使用协程来进行网络请求或其他 I/O 操作时，通常建议使用 </w:t>
      </w:r>
      <w:r>
        <w:rPr>
          <w:rFonts w:hint="default" w:ascii="Courier New" w:hAnsi="Courier New" w:cs="Courier New"/>
          <w:i w:val="0"/>
          <w:iCs w:val="0"/>
          <w:color w:val="374151"/>
          <w:sz w:val="21"/>
          <w:szCs w:val="21"/>
          <w:u w:val="none"/>
          <w:vertAlign w:val="baseline"/>
        </w:rPr>
        <w:t>Dispatchers.IO</w:t>
      </w:r>
      <w:r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  <w:vertAlign w:val="baseline"/>
        </w:rPr>
        <w:t xml:space="preserve"> 而不是 </w:t>
      </w:r>
      <w:r>
        <w:rPr>
          <w:rFonts w:hint="default" w:ascii="Courier New" w:hAnsi="Courier New" w:cs="Courier New"/>
          <w:i w:val="0"/>
          <w:iCs w:val="0"/>
          <w:color w:val="374151"/>
          <w:sz w:val="21"/>
          <w:szCs w:val="21"/>
          <w:u w:val="none"/>
          <w:vertAlign w:val="baseline"/>
        </w:rPr>
        <w:t>Dispatchers.Default</w:t>
      </w:r>
      <w:r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  <w:vertAlign w:val="baseline"/>
        </w:rPr>
        <w:t>。这是因为它们在协程中的调度行为不同，适合不同的用例：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firstLine="0"/>
        <w:textAlignment w:val="baseline"/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300" w:beforeAutospacing="0" w:after="0" w:afterAutospacing="0" w:line="41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374151"/>
          <w:sz w:val="21"/>
          <w:szCs w:val="21"/>
          <w:u w:val="none"/>
          <w:vertAlign w:val="baseline"/>
        </w:rPr>
        <w:t>Dispatchers.IO</w:t>
      </w:r>
      <w:r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  <w:vertAlign w:val="baseline"/>
        </w:rPr>
        <w:t xml:space="preserve">： 这个调度器专门用于执行 I/O 操作，例如网络请求、文件读写等。它适用于那些可能会阻塞线程的操作，因此在执行这些操作时不会阻塞主线程或默认的调度器。使用 </w:t>
      </w:r>
      <w:r>
        <w:rPr>
          <w:rFonts w:hint="default" w:ascii="Courier New" w:hAnsi="Courier New" w:cs="Courier New"/>
          <w:i w:val="0"/>
          <w:iCs w:val="0"/>
          <w:color w:val="374151"/>
          <w:sz w:val="21"/>
          <w:szCs w:val="21"/>
          <w:u w:val="none"/>
          <w:vertAlign w:val="baseline"/>
        </w:rPr>
        <w:t>Dispatchers.IO</w:t>
      </w:r>
      <w:r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  <w:vertAlign w:val="baseline"/>
        </w:rPr>
        <w:t xml:space="preserve"> 有助于确保应用程序的响应性，因为它使用的线程池专门用于 I/O 操作，允许多个 I/O 操作并行执行。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firstLine="0"/>
        <w:textAlignment w:val="baseline"/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720" w:firstLine="0"/>
        <w:textAlignment w:val="baseline"/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viewModelScope.launch(Dispatchers.IO) {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// 执行网络请求或其他 I/O 操作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720" w:firstLine="0"/>
        <w:textAlignment w:val="baseline"/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firstLine="0"/>
        <w:textAlignment w:val="baseline"/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00" w:afterAutospacing="0" w:line="28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374151"/>
          <w:sz w:val="21"/>
          <w:szCs w:val="21"/>
          <w:u w:val="none"/>
          <w:vertAlign w:val="baseline"/>
        </w:rPr>
        <w:t>Dispatchers.Default</w:t>
      </w:r>
      <w:r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  <w:vertAlign w:val="baseline"/>
        </w:rPr>
        <w:t xml:space="preserve">： 这个调度器适用于 CPU 密集型操作，例如计算任务。它使用的线程池大小通常比 </w:t>
      </w:r>
      <w:r>
        <w:rPr>
          <w:rFonts w:hint="default" w:ascii="Courier New" w:hAnsi="Courier New" w:cs="Courier New"/>
          <w:i w:val="0"/>
          <w:iCs w:val="0"/>
          <w:color w:val="374151"/>
          <w:sz w:val="21"/>
          <w:szCs w:val="21"/>
          <w:u w:val="none"/>
          <w:vertAlign w:val="baseline"/>
        </w:rPr>
        <w:t>Dispatchers.IO</w:t>
      </w:r>
      <w:r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  <w:vertAlign w:val="baseline"/>
        </w:rPr>
        <w:t xml:space="preserve"> 小，因此不适合执行可能会长时间阻塞线程的 I/O 操作。如果你在 </w:t>
      </w:r>
      <w:r>
        <w:rPr>
          <w:rFonts w:hint="default" w:ascii="Courier New" w:hAnsi="Courier New" w:cs="Courier New"/>
          <w:i w:val="0"/>
          <w:iCs w:val="0"/>
          <w:color w:val="374151"/>
          <w:sz w:val="21"/>
          <w:szCs w:val="21"/>
          <w:u w:val="none"/>
          <w:vertAlign w:val="baseline"/>
        </w:rPr>
        <w:t>Dispatchers.Default</w:t>
      </w:r>
      <w:r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  <w:vertAlign w:val="baseline"/>
        </w:rPr>
        <w:t xml:space="preserve"> 中执行阻塞操作，可能会导致线程池中的线程被阻塞，从而影响应用程序的性能和响应性。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firstLine="0"/>
        <w:textAlignment w:val="baseline"/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300" w:beforeAutospacing="0" w:after="0" w:afterAutospacing="0" w:line="28" w:lineRule="atLeast"/>
      </w:pPr>
      <w:r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  <w:vertAlign w:val="baseline"/>
        </w:rPr>
        <w:t xml:space="preserve">综上所述，如果你的协程任务涉及到网络请求或其他 I/O 操作，强烈建议使用 </w:t>
      </w:r>
      <w:r>
        <w:rPr>
          <w:rFonts w:hint="default" w:ascii="Courier New" w:hAnsi="Courier New" w:cs="Courier New"/>
          <w:i w:val="0"/>
          <w:iCs w:val="0"/>
          <w:color w:val="374151"/>
          <w:sz w:val="21"/>
          <w:szCs w:val="21"/>
          <w:u w:val="none"/>
          <w:vertAlign w:val="baseline"/>
        </w:rPr>
        <w:t>Dispatchers.IO</w:t>
      </w:r>
      <w:r>
        <w:rPr>
          <w:rFonts w:hint="default" w:ascii="Arial" w:hAnsi="Arial" w:cs="Arial"/>
          <w:i w:val="0"/>
          <w:iCs w:val="0"/>
          <w:color w:val="374151"/>
          <w:sz w:val="24"/>
          <w:szCs w:val="24"/>
          <w:u w:val="none"/>
          <w:vertAlign w:val="baseline"/>
        </w:rPr>
        <w:t>。这样可以确保你的操作不会阻塞主线程或默认的调度器，并且能够更好地利用线程池来处理这些操作，从而提高应用程序的性能和响应性。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600000000000000"/>
    <w:charset w:val="86"/>
    <w:family w:val="auto"/>
    <w:pitch w:val="default"/>
    <w:sig w:usb0="00000000" w:usb1="00000000" w:usb2="00000000" w:usb3="00000000" w:csb0="00160000" w:csb1="00000000"/>
  </w:font>
  <w:font w:name="Symbo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E7A52"/>
    <w:multiLevelType w:val="multilevel"/>
    <w:tmpl w:val="BDFE7A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1">
    <w:nsid w:val="EF913470"/>
    <w:multiLevelType w:val="multilevel"/>
    <w:tmpl w:val="EF913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D702"/>
    <w:rsid w:val="5FFD2044"/>
    <w:rsid w:val="7BB914D0"/>
    <w:rsid w:val="FF7FD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2024-09-13T10:28:00Z</dcterms:created>
  <dc:creator>newmac</dc:creator>
  <cp:lastModifiedBy>newmac</cp:lastModifiedBy>
  <dcterms:modified xsi:type="dcterms:W3CDTF">2024-09-13T10:31:23Z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2052-5.6.0.8082</vt:lpwstr>
  </property>
</Properties>
</file>