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Cody Uhi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color w:val="1d955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d9553"/>
          <w:sz w:val="20"/>
          <w:szCs w:val="20"/>
          <w:rtl w:val="0"/>
        </w:rPr>
        <w:t xml:space="preserve">Vineyard, UT · codyuhi.github.io · codeuhi+resume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d9553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d9553"/>
          <w:sz w:val="20"/>
          <w:szCs w:val="20"/>
          <w:rtl w:val="0"/>
        </w:rPr>
        <w:t xml:space="preserve"> · linkedin.com/in/codyuhi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ind w:right="90"/>
        <w:rPr>
          <w:rFonts w:ascii="Calibri" w:cs="Calibri" w:eastAsia="Calibri" w:hAnsi="Calibri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000000" w:space="1" w:sz="4" w:val="single"/>
        </w:pBdr>
        <w:spacing w:after="0" w:before="0" w:line="240" w:lineRule="auto"/>
        <w:ind w:right="9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SKILLS SUMMARY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Bash, Java, TypeScript/JavaScript, C++, VueJS, ReactJS,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Docker, Kubernetes, AWS, Azure, GCP, Linux, Jenkins, Salt Stack, Git, ArgoCD</w:t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000000" w:space="1" w:sz="4" w:val="single"/>
        </w:pBdr>
        <w:tabs>
          <w:tab w:val="left" w:pos="10080"/>
        </w:tabs>
        <w:spacing w:after="0" w:before="0" w:line="240" w:lineRule="auto"/>
        <w:ind w:right="90"/>
        <w:rPr>
          <w:rFonts w:ascii="Calibri" w:cs="Calibri" w:eastAsia="Calibri" w:hAnsi="Calibri"/>
          <w:b w:val="1"/>
          <w:color w:val="1d9553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color w:val="1d9553"/>
          <w:sz w:val="22"/>
          <w:szCs w:val="22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525"/>
        <w:tblGridChange w:id="0">
          <w:tblGrid>
            <w:gridCol w:w="5835"/>
            <w:gridCol w:w="3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Site Reliability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Activision Blizzard (Irvine, 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Mar. 2022 - Present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 an integral part of the team modernizing the Battle.net online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 in on-call rotations with other Site Reliability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 and support the development pipeline by automating infrastructure and operations, creating telemetry for monitoring, engineering for high reliability, and evangelizing best practices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Site Reliability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(Lehi,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Feb. 2021 - Mar.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and build a full-stack Incident Management Dashboard app to improve uptime reporting and impact business decisions (Docker, On-prem Kubernetes, Python, ReactJS, JavaScript, MySQL, Jenkins, ArgoCD)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architectural design and development of a full-stack Developer Portal app used by ~250 developers (Docker, On-prem Kubernetes, Node, React, TypeScript, PostgreSQL, Jenkins, ArgoCD)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under pressure as on-call incident manager, contributing to a ~.15% decrease in downtime compared to the previous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 automation tools and scripts for server configuration management and other previously manual tasks, increasing the reliability and efficiency of technology across the company (Python, Bash, Salt Stack, NodeJS)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Software QA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(Lehi,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Aug. 2020 - Feb.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feature, integration, regression, and smoke testing of major product initiatives that contributed to increases in company revenue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430"/>
        <w:tblGridChange w:id="0">
          <w:tblGrid>
            <w:gridCol w:w="693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Full-Stack Software Engineer - Intern,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Instructure (Salt Lake City,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2020 - Aug.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Construct production-ready, full-stack code that expanded the feature set of the Canvas and Bridge Learning Management Systems (ReactJS, JavaScript, Ruby on Rails, Git)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2070"/>
        <w:tblGridChange w:id="0">
          <w:tblGrid>
            <w:gridCol w:w="7290"/>
            <w:gridCol w:w="2070"/>
          </w:tblGrid>
        </w:tblGridChange>
      </w:tblGrid>
      <w:tr>
        <w:trPr>
          <w:cantSplit w:val="0"/>
          <w:trHeight w:val="448.55468749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Crisis Informatics Research Assistant,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Brigham Young University (Provo,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Nov. 2019 - Apr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 a serverless, data streaming/processing cloud solution to support BYU’s Crisis Informatics Lab in its mission to aggregate and classify natural disaster occurrences worldwide (Python, NodeJS, AWS: API Gateway, ECS, DynamoDB, Secrets Manager, Lambda, KDS, Firehose, S3, Glue, Athena)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730"/>
        <w:tblGridChange w:id="0">
          <w:tblGrid>
            <w:gridCol w:w="6630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Cyber Operations Officer - Intern,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US Government (Washington, D.C.)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2019 - Aug.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Support the design and testing of office internet networks. Create documentation related to project implementations. Coordinate and engage with inter-office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cyber analysis, technical research, and investigations for digital signatures, web technologies, and social media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950"/>
        <w:tblGridChange w:id="0">
          <w:tblGrid>
            <w:gridCol w:w="7410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25U - Signal Support System Specialist,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US Army Reserves (Salt Lake City,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Sept. 2017 -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Administer radio and computer network communication systems on a company and inter-component level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2265"/>
        <w:tblGridChange w:id="0">
          <w:tblGrid>
            <w:gridCol w:w="709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Sr. Lead - Technology / Web Developer,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(Provo,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2015 - Aug.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and build automation tools for call center agents that resulted in a 100% increase in efficiency, halving the number of required agents for the same level of output (JavaScript, HTML, CSS,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design, code, and administration the company Field Operations website that is used by &gt;1000 technicians in the field across the United States (HTML, JavaScript, CSS, WordPress)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line="240" w:lineRule="auto"/>
        <w:ind w:right="9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bottom w:color="000000" w:space="1" w:sz="4" w:val="single"/>
        </w:pBdr>
        <w:spacing w:after="0" w:before="0" w:line="240" w:lineRule="auto"/>
        <w:ind w:right="9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BS Information Technology, Computer Science Minor</w:t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Brigham Young University, Provo, UT | GPA 3.42 | 2015 - 2021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dylku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1/s3R28Mc2BWc1k4GLl5TDCptQ==">AMUW2mVem2UoQlnyK0R6+0kUVSoLrKEK205Xf+ceHf3yPzgeTzNSIYpUfRTGao8Yq6REmjwO8PwWIEHM+Do4RETfSJ9V3G1dX6hZH0EPcbfV7NTRME2L24wFtJxTYYeadv73l2/ZNvRHYc2GqozwvbV8BeVmAM8hcUiBROTslDoqUNP1pgDvRyGsB5EBzNoDmwfiWeFc3qvB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