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8A85EE" w14:textId="77777777" w:rsidR="007D553D" w:rsidRDefault="007D553D" w:rsidP="007D553D">
      <w:pPr>
        <w:suppressAutoHyphens/>
        <w:spacing w:after="0" w:line="240" w:lineRule="auto"/>
        <w:jc w:val="center"/>
        <w:rPr>
          <w:b/>
        </w:rPr>
      </w:pPr>
    </w:p>
    <w:p w14:paraId="1124E29D" w14:textId="77777777" w:rsidR="00AA593D" w:rsidRPr="002E06F0" w:rsidRDefault="00AA593D" w:rsidP="00AA593D">
      <w:pPr>
        <w:spacing w:line="480" w:lineRule="auto"/>
        <w:rPr>
          <w:rFonts w:ascii="Times New Roman" w:hAnsi="Times New Roman" w:cs="Times New Roman"/>
          <w:sz w:val="24"/>
          <w:szCs w:val="24"/>
        </w:rPr>
      </w:pPr>
      <w:r w:rsidRPr="002E06F0">
        <w:rPr>
          <w:rFonts w:ascii="Times New Roman" w:hAnsi="Times New Roman" w:cs="Times New Roman"/>
          <w:sz w:val="24"/>
          <w:szCs w:val="24"/>
        </w:rPr>
        <w:t>Cody VanGosen</w:t>
      </w:r>
    </w:p>
    <w:p w14:paraId="4F166811" w14:textId="77777777" w:rsidR="00AA593D" w:rsidRPr="002E06F0" w:rsidRDefault="00AA593D" w:rsidP="00AA593D">
      <w:pPr>
        <w:spacing w:line="480" w:lineRule="auto"/>
        <w:rPr>
          <w:rFonts w:ascii="Times New Roman" w:hAnsi="Times New Roman" w:cs="Times New Roman"/>
          <w:sz w:val="24"/>
          <w:szCs w:val="24"/>
        </w:rPr>
      </w:pPr>
      <w:r w:rsidRPr="002E06F0">
        <w:rPr>
          <w:rFonts w:ascii="Times New Roman" w:hAnsi="Times New Roman" w:cs="Times New Roman"/>
          <w:sz w:val="24"/>
          <w:szCs w:val="24"/>
        </w:rPr>
        <w:t>Southern New Hampshire University</w:t>
      </w:r>
    </w:p>
    <w:p w14:paraId="29A33582" w14:textId="77777777" w:rsidR="00AA593D" w:rsidRPr="002E06F0" w:rsidRDefault="00AA593D" w:rsidP="00AA593D">
      <w:pPr>
        <w:spacing w:line="480" w:lineRule="auto"/>
        <w:rPr>
          <w:rFonts w:ascii="Times New Roman" w:hAnsi="Times New Roman" w:cs="Times New Roman"/>
          <w:sz w:val="24"/>
          <w:szCs w:val="24"/>
        </w:rPr>
      </w:pPr>
      <w:r w:rsidRPr="002E06F0">
        <w:rPr>
          <w:rFonts w:ascii="Times New Roman" w:hAnsi="Times New Roman" w:cs="Times New Roman"/>
          <w:sz w:val="24"/>
          <w:szCs w:val="24"/>
        </w:rPr>
        <w:t>CS-405 Secure Coding</w:t>
      </w:r>
    </w:p>
    <w:p w14:paraId="75489430" w14:textId="77777777" w:rsidR="00AA593D" w:rsidRDefault="00AA593D" w:rsidP="00AA593D">
      <w:pPr>
        <w:spacing w:line="480" w:lineRule="auto"/>
        <w:rPr>
          <w:rFonts w:ascii="Times New Roman" w:hAnsi="Times New Roman" w:cs="Times New Roman"/>
          <w:sz w:val="24"/>
          <w:szCs w:val="24"/>
        </w:rPr>
      </w:pPr>
      <w:r w:rsidRPr="002E06F0">
        <w:rPr>
          <w:rFonts w:ascii="Times New Roman" w:hAnsi="Times New Roman" w:cs="Times New Roman"/>
          <w:sz w:val="24"/>
          <w:szCs w:val="24"/>
        </w:rPr>
        <w:t>Professor Brian Enochson</w:t>
      </w:r>
    </w:p>
    <w:p w14:paraId="7C69FF14" w14:textId="77D6AD8B" w:rsidR="00AA593D" w:rsidRDefault="00AA593D" w:rsidP="00AA593D">
      <w:pPr>
        <w:spacing w:line="480" w:lineRule="auto"/>
        <w:rPr>
          <w:rFonts w:ascii="Times New Roman" w:hAnsi="Times New Roman" w:cs="Times New Roman"/>
          <w:sz w:val="24"/>
          <w:szCs w:val="24"/>
        </w:rPr>
      </w:pPr>
      <w:r>
        <w:rPr>
          <w:rFonts w:ascii="Times New Roman" w:hAnsi="Times New Roman" w:cs="Times New Roman"/>
          <w:sz w:val="24"/>
          <w:szCs w:val="24"/>
        </w:rPr>
        <w:t>February 23, 2025</w:t>
      </w:r>
    </w:p>
    <w:p w14:paraId="658A360B" w14:textId="52946108" w:rsidR="002F63F3" w:rsidRDefault="002F63F3" w:rsidP="002F63F3">
      <w:pPr>
        <w:spacing w:line="480" w:lineRule="auto"/>
        <w:jc w:val="center"/>
        <w:rPr>
          <w:rFonts w:ascii="Times New Roman" w:hAnsi="Times New Roman" w:cs="Times New Roman"/>
          <w:b/>
          <w:bCs/>
          <w:sz w:val="24"/>
          <w:szCs w:val="24"/>
        </w:rPr>
      </w:pPr>
      <w:r w:rsidRPr="002F63F3">
        <w:rPr>
          <w:rFonts w:ascii="Times New Roman" w:hAnsi="Times New Roman" w:cs="Times New Roman"/>
          <w:b/>
          <w:bCs/>
          <w:sz w:val="24"/>
          <w:szCs w:val="24"/>
        </w:rPr>
        <w:t>Project Two: Security Policy Presentation</w:t>
      </w:r>
    </w:p>
    <w:p w14:paraId="36FEE59E" w14:textId="591ED187" w:rsidR="002F63F3" w:rsidRPr="002F63F3" w:rsidRDefault="002F63F3" w:rsidP="002F63F3">
      <w:pPr>
        <w:spacing w:line="480" w:lineRule="auto"/>
        <w:jc w:val="center"/>
        <w:rPr>
          <w:rFonts w:ascii="Times New Roman" w:hAnsi="Times New Roman" w:cs="Times New Roman"/>
          <w:sz w:val="24"/>
          <w:szCs w:val="24"/>
        </w:rPr>
      </w:pPr>
      <w:hyperlink r:id="rId11" w:history="1">
        <w:r w:rsidRPr="002F63F3">
          <w:rPr>
            <w:rStyle w:val="Hyperlink"/>
            <w:rFonts w:ascii="Times New Roman" w:hAnsi="Times New Roman" w:cs="Times New Roman"/>
            <w:sz w:val="24"/>
            <w:szCs w:val="24"/>
          </w:rPr>
          <w:t>https://youtu.be/7ZCLXVEKf9U</w:t>
        </w:r>
      </w:hyperlink>
    </w:p>
    <w:p w14:paraId="5B0DF8A6"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7455"/>
      </w:tblGrid>
      <w:tr w:rsidR="00177915" w:rsidRPr="007D553D" w14:paraId="35AE1259" w14:textId="77777777" w:rsidTr="007D553D">
        <w:trPr>
          <w:trHeight w:val="1373"/>
          <w:tblHeader/>
        </w:trPr>
        <w:tc>
          <w:tcPr>
            <w:tcW w:w="2115" w:type="dxa"/>
            <w:vAlign w:val="center"/>
          </w:tcPr>
          <w:p w14:paraId="4208F210" w14:textId="77777777" w:rsidR="00177915" w:rsidRPr="007D553D" w:rsidRDefault="00BA25B9" w:rsidP="007D553D">
            <w:pPr>
              <w:suppressAutoHyphens/>
              <w:jc w:val="center"/>
              <w:rPr>
                <w:b/>
              </w:rPr>
            </w:pPr>
            <w:r w:rsidRPr="007D553D">
              <w:rPr>
                <w:b/>
              </w:rPr>
              <w:t>Slide Number</w:t>
            </w:r>
          </w:p>
        </w:tc>
        <w:tc>
          <w:tcPr>
            <w:tcW w:w="7455" w:type="dxa"/>
            <w:vAlign w:val="center"/>
          </w:tcPr>
          <w:p w14:paraId="6C3B3005" w14:textId="77777777" w:rsidR="00177915" w:rsidRPr="007D553D" w:rsidRDefault="00BA25B9" w:rsidP="007D553D">
            <w:pPr>
              <w:suppressAutoHyphens/>
              <w:jc w:val="center"/>
              <w:rPr>
                <w:b/>
              </w:rPr>
            </w:pPr>
            <w:r w:rsidRPr="007D553D">
              <w:rPr>
                <w:b/>
              </w:rPr>
              <w:t>Narrative</w:t>
            </w:r>
          </w:p>
        </w:tc>
      </w:tr>
      <w:tr w:rsidR="00177915" w:rsidRPr="007D553D" w14:paraId="1C716D72" w14:textId="77777777" w:rsidTr="007D553D">
        <w:trPr>
          <w:trHeight w:val="1296"/>
        </w:trPr>
        <w:tc>
          <w:tcPr>
            <w:tcW w:w="2115" w:type="dxa"/>
            <w:vAlign w:val="center"/>
          </w:tcPr>
          <w:p w14:paraId="7202B4C6" w14:textId="77777777" w:rsidR="00177915" w:rsidRPr="007D553D" w:rsidRDefault="00BA25B9" w:rsidP="007D553D">
            <w:pPr>
              <w:suppressAutoHyphens/>
              <w:jc w:val="center"/>
              <w:rPr>
                <w:b/>
              </w:rPr>
            </w:pPr>
            <w:r w:rsidRPr="007D553D">
              <w:rPr>
                <w:b/>
              </w:rPr>
              <w:t>1</w:t>
            </w:r>
          </w:p>
        </w:tc>
        <w:tc>
          <w:tcPr>
            <w:tcW w:w="7455" w:type="dxa"/>
          </w:tcPr>
          <w:p w14:paraId="6CDE04F7" w14:textId="72A59550" w:rsidR="00177915" w:rsidRPr="007D553D" w:rsidRDefault="00CB3232" w:rsidP="007D553D">
            <w:pPr>
              <w:suppressAutoHyphens/>
            </w:pPr>
            <w:r w:rsidRPr="00CB3232">
              <w:t>Welcome to the Green Pace Security Policy Presentation. My name is Cody VanGosen, and I will be presenting our security policies designed to protect Green Pace's development process and systems. In this presentation, we will discuss security principles, coding standards, encryption policies, automation, and risk assessments.</w:t>
            </w:r>
          </w:p>
        </w:tc>
      </w:tr>
      <w:tr w:rsidR="00177915" w:rsidRPr="007D553D" w14:paraId="389ED8C6" w14:textId="77777777" w:rsidTr="007D553D">
        <w:trPr>
          <w:trHeight w:val="1373"/>
        </w:trPr>
        <w:tc>
          <w:tcPr>
            <w:tcW w:w="2115" w:type="dxa"/>
            <w:vAlign w:val="center"/>
          </w:tcPr>
          <w:p w14:paraId="46806FAD" w14:textId="77777777" w:rsidR="00177915" w:rsidRPr="007D553D" w:rsidRDefault="00BA25B9" w:rsidP="007D553D">
            <w:pPr>
              <w:suppressAutoHyphens/>
              <w:jc w:val="center"/>
              <w:rPr>
                <w:b/>
              </w:rPr>
            </w:pPr>
            <w:r w:rsidRPr="007D553D">
              <w:rPr>
                <w:b/>
              </w:rPr>
              <w:t>2</w:t>
            </w:r>
          </w:p>
        </w:tc>
        <w:tc>
          <w:tcPr>
            <w:tcW w:w="7455" w:type="dxa"/>
          </w:tcPr>
          <w:p w14:paraId="484921B4" w14:textId="3FE0B2A1" w:rsidR="00177915" w:rsidRPr="007D553D" w:rsidRDefault="00CB3232" w:rsidP="007D553D">
            <w:pPr>
              <w:suppressAutoHyphens/>
            </w:pPr>
            <w:r w:rsidRPr="00CB3232">
              <w:t>The purpose of this policy is to establish secure coding guidelines for Green Pace developers. It aims to protect our systems using a defense-in-depth strategy and reduce risks from cyber threats like SQL injection, buffer overflows, and unauthorized access. Additionally, this policy ensures compliance with NIST CSF and ISO/IEC 27001 standards while promoting automation and real-time security enforcement</w:t>
            </w:r>
          </w:p>
        </w:tc>
      </w:tr>
      <w:tr w:rsidR="00177915" w:rsidRPr="007D553D" w14:paraId="60921BDE" w14:textId="77777777" w:rsidTr="007D553D">
        <w:trPr>
          <w:trHeight w:val="1296"/>
        </w:trPr>
        <w:tc>
          <w:tcPr>
            <w:tcW w:w="2115" w:type="dxa"/>
            <w:vAlign w:val="center"/>
          </w:tcPr>
          <w:p w14:paraId="40EEEA5D" w14:textId="77777777" w:rsidR="00177915" w:rsidRPr="007D553D" w:rsidRDefault="00BA25B9" w:rsidP="007D553D">
            <w:pPr>
              <w:suppressAutoHyphens/>
              <w:jc w:val="center"/>
              <w:rPr>
                <w:b/>
              </w:rPr>
            </w:pPr>
            <w:r w:rsidRPr="007D553D">
              <w:rPr>
                <w:b/>
              </w:rPr>
              <w:t>3</w:t>
            </w:r>
          </w:p>
        </w:tc>
        <w:tc>
          <w:tcPr>
            <w:tcW w:w="7455" w:type="dxa"/>
          </w:tcPr>
          <w:p w14:paraId="28A1C1BC" w14:textId="18182AA7" w:rsidR="00177915" w:rsidRPr="007D553D" w:rsidRDefault="00CB3232" w:rsidP="007D553D">
            <w:pPr>
              <w:suppressAutoHyphens/>
            </w:pPr>
            <w:r w:rsidRPr="00CB3232">
              <w:t>A defense-in-depth strategy is essential for cybersecurity. It integrates multiple layers of protection, including firewalls, encryption, access controls, and automated security testing. This approach ensures that even if one layer is compromised, other safeguards remain in place to protect sensitive data and systems.</w:t>
            </w:r>
            <w:r>
              <w:t xml:space="preserve"> </w:t>
            </w:r>
            <w:r w:rsidRPr="00CB3232">
              <w:t>Green Pace uses a combination of static and dynamic security analysis tools to detect vulnerabilities. Static tools like SonarQube and Clang Static Analyzer identify security flaws in the code before execution. Dynamic testing tools like AFL and Burp Suite expose vulnerabilities during runtime. Automated security testing is integrated within our CI/CD pipeline using Static Application Security Testing (SAST) and Dynamic Application Security Testing (DAST).</w:t>
            </w:r>
          </w:p>
        </w:tc>
      </w:tr>
      <w:tr w:rsidR="00177915" w:rsidRPr="007D553D" w14:paraId="3E69DF9E" w14:textId="77777777" w:rsidTr="007D553D">
        <w:trPr>
          <w:trHeight w:val="1373"/>
        </w:trPr>
        <w:tc>
          <w:tcPr>
            <w:tcW w:w="2115" w:type="dxa"/>
            <w:vAlign w:val="center"/>
          </w:tcPr>
          <w:p w14:paraId="6043F3EE" w14:textId="77777777" w:rsidR="00177915" w:rsidRPr="007D553D" w:rsidRDefault="00BA25B9" w:rsidP="007D553D">
            <w:pPr>
              <w:suppressAutoHyphens/>
              <w:jc w:val="center"/>
              <w:rPr>
                <w:b/>
              </w:rPr>
            </w:pPr>
            <w:r w:rsidRPr="007D553D">
              <w:rPr>
                <w:b/>
              </w:rPr>
              <w:lastRenderedPageBreak/>
              <w:t>4</w:t>
            </w:r>
          </w:p>
        </w:tc>
        <w:tc>
          <w:tcPr>
            <w:tcW w:w="7455" w:type="dxa"/>
          </w:tcPr>
          <w:p w14:paraId="3BDAB0F7" w14:textId="77777777" w:rsidR="00CB3232" w:rsidRDefault="00CB3232" w:rsidP="00CB3232">
            <w:pPr>
              <w:suppressAutoHyphens/>
            </w:pPr>
            <w:r>
              <w:t>Validate Input Data – Prevents injection attacks by sanitizing input.</w:t>
            </w:r>
          </w:p>
          <w:p w14:paraId="4FC3C2B4" w14:textId="77777777" w:rsidR="00CB3232" w:rsidRDefault="00CB3232" w:rsidP="00CB3232">
            <w:pPr>
              <w:suppressAutoHyphens/>
            </w:pPr>
            <w:r>
              <w:t>Heed Compiler Warnings – Addresses potential vulnerabilities detected during compilation.</w:t>
            </w:r>
          </w:p>
          <w:p w14:paraId="24115E77" w14:textId="77777777" w:rsidR="00CB3232" w:rsidRDefault="00CB3232" w:rsidP="00CB3232">
            <w:pPr>
              <w:suppressAutoHyphens/>
            </w:pPr>
            <w:r>
              <w:t>Architect and Design for Security – Ensures security is embedded from the start.</w:t>
            </w:r>
          </w:p>
          <w:p w14:paraId="4961C45C" w14:textId="77777777" w:rsidR="00CB3232" w:rsidRDefault="00CB3232" w:rsidP="00CB3232">
            <w:pPr>
              <w:suppressAutoHyphens/>
            </w:pPr>
            <w:r>
              <w:t>Keep It Simple – Avoids unnecessary complexity that can introduce vulnerabilities.</w:t>
            </w:r>
          </w:p>
          <w:p w14:paraId="46B6E20D" w14:textId="77777777" w:rsidR="00CB3232" w:rsidRDefault="00CB3232" w:rsidP="00CB3232">
            <w:pPr>
              <w:suppressAutoHyphens/>
            </w:pPr>
            <w:r>
              <w:t>Default Deny – Restricts access unless explicitly permitted.</w:t>
            </w:r>
          </w:p>
          <w:p w14:paraId="710AE463" w14:textId="77777777" w:rsidR="00CB3232" w:rsidRDefault="00CB3232" w:rsidP="00CB3232">
            <w:pPr>
              <w:suppressAutoHyphens/>
            </w:pPr>
            <w:r>
              <w:t>Adhere to Least Privilege – Grants minimal access to users and processes.</w:t>
            </w:r>
          </w:p>
          <w:p w14:paraId="49E897BC" w14:textId="77777777" w:rsidR="00CB3232" w:rsidRDefault="00CB3232" w:rsidP="00CB3232">
            <w:pPr>
              <w:suppressAutoHyphens/>
            </w:pPr>
            <w:r>
              <w:t>Sanitize Data Sent to Other Systems – Prevents data leaks and unauthorized manipulation.</w:t>
            </w:r>
          </w:p>
          <w:p w14:paraId="7B11E52E" w14:textId="77777777" w:rsidR="00CB3232" w:rsidRDefault="00CB3232" w:rsidP="00CB3232">
            <w:pPr>
              <w:suppressAutoHyphens/>
            </w:pPr>
            <w:r>
              <w:t>Practice Defense-in-Depth – Layers multiple security mechanisms.</w:t>
            </w:r>
          </w:p>
          <w:p w14:paraId="78920666" w14:textId="77777777" w:rsidR="00CB3232" w:rsidRDefault="00CB3232" w:rsidP="00CB3232">
            <w:pPr>
              <w:suppressAutoHyphens/>
            </w:pPr>
            <w:r>
              <w:t>Use Effective Quality Assurance Techniques – Implements rigorous security testing.</w:t>
            </w:r>
          </w:p>
          <w:p w14:paraId="29F1DAF6" w14:textId="150C7E74" w:rsidR="00177915" w:rsidRPr="007D553D" w:rsidRDefault="00CB3232" w:rsidP="00CB3232">
            <w:pPr>
              <w:suppressAutoHyphens/>
            </w:pPr>
            <w:r>
              <w:t>Adopt a Secure Coding Standard – Ensures best practices for security are followed."</w:t>
            </w:r>
          </w:p>
        </w:tc>
      </w:tr>
      <w:tr w:rsidR="00177915" w:rsidRPr="007D553D" w14:paraId="58F717C1" w14:textId="77777777" w:rsidTr="007D553D">
        <w:trPr>
          <w:trHeight w:val="1296"/>
        </w:trPr>
        <w:tc>
          <w:tcPr>
            <w:tcW w:w="2115" w:type="dxa"/>
            <w:vAlign w:val="center"/>
          </w:tcPr>
          <w:p w14:paraId="7EB4787A" w14:textId="77777777" w:rsidR="00177915" w:rsidRPr="007D553D" w:rsidRDefault="00BA25B9" w:rsidP="007D553D">
            <w:pPr>
              <w:suppressAutoHyphens/>
              <w:jc w:val="center"/>
              <w:rPr>
                <w:b/>
              </w:rPr>
            </w:pPr>
            <w:r w:rsidRPr="007D553D">
              <w:rPr>
                <w:b/>
              </w:rPr>
              <w:t>5</w:t>
            </w:r>
          </w:p>
        </w:tc>
        <w:tc>
          <w:tcPr>
            <w:tcW w:w="7455" w:type="dxa"/>
          </w:tcPr>
          <w:p w14:paraId="6C7ED67B" w14:textId="77777777" w:rsidR="00177915" w:rsidRPr="007D553D" w:rsidRDefault="007D553D" w:rsidP="007D553D">
            <w:pPr>
              <w:suppressAutoHyphens/>
            </w:pPr>
            <w:r>
              <w:t>[Insert text.]</w:t>
            </w:r>
          </w:p>
        </w:tc>
      </w:tr>
      <w:tr w:rsidR="00177915" w:rsidRPr="007D553D" w14:paraId="1D6184BF" w14:textId="77777777" w:rsidTr="007D553D">
        <w:trPr>
          <w:trHeight w:val="1373"/>
        </w:trPr>
        <w:tc>
          <w:tcPr>
            <w:tcW w:w="2115" w:type="dxa"/>
            <w:vAlign w:val="center"/>
          </w:tcPr>
          <w:p w14:paraId="1A5736AF" w14:textId="77777777" w:rsidR="00177915" w:rsidRPr="007D553D" w:rsidRDefault="00BA25B9" w:rsidP="007D553D">
            <w:pPr>
              <w:suppressAutoHyphens/>
              <w:jc w:val="center"/>
              <w:rPr>
                <w:b/>
              </w:rPr>
            </w:pPr>
            <w:r w:rsidRPr="007D553D">
              <w:rPr>
                <w:b/>
              </w:rPr>
              <w:t>6</w:t>
            </w:r>
          </w:p>
        </w:tc>
        <w:tc>
          <w:tcPr>
            <w:tcW w:w="7455" w:type="dxa"/>
          </w:tcPr>
          <w:p w14:paraId="34BA94A2" w14:textId="77777777" w:rsidR="00CB3232" w:rsidRPr="00CB3232" w:rsidRDefault="00CB3232" w:rsidP="00CB3232">
            <w:pPr>
              <w:suppressAutoHyphens/>
            </w:pPr>
            <w:r w:rsidRPr="00CB3232">
              <w:t>Encryption is essential for protecting sensitive data at all stages:</w:t>
            </w:r>
          </w:p>
          <w:p w14:paraId="74E4E1C4" w14:textId="77777777" w:rsidR="00CB3232" w:rsidRPr="00CB3232" w:rsidRDefault="00CB3232" w:rsidP="00CB3232">
            <w:pPr>
              <w:numPr>
                <w:ilvl w:val="0"/>
                <w:numId w:val="1"/>
              </w:numPr>
              <w:suppressAutoHyphens/>
            </w:pPr>
            <w:r w:rsidRPr="00CB3232">
              <w:rPr>
                <w:b/>
                <w:bCs/>
              </w:rPr>
              <w:t>Encryption in Flight</w:t>
            </w:r>
            <w:r w:rsidRPr="00CB3232">
              <w:t xml:space="preserve"> – TLS 1.3 secures transmitted data to prevent eavesdropping.</w:t>
            </w:r>
          </w:p>
          <w:p w14:paraId="0BB61105" w14:textId="77777777" w:rsidR="00CB3232" w:rsidRPr="00CB3232" w:rsidRDefault="00CB3232" w:rsidP="00CB3232">
            <w:pPr>
              <w:numPr>
                <w:ilvl w:val="0"/>
                <w:numId w:val="1"/>
              </w:numPr>
              <w:suppressAutoHyphens/>
            </w:pPr>
            <w:r w:rsidRPr="00CB3232">
              <w:rPr>
                <w:b/>
                <w:bCs/>
              </w:rPr>
              <w:t>Encryption at Rest</w:t>
            </w:r>
            <w:r w:rsidRPr="00CB3232">
              <w:t xml:space="preserve"> – AES-256 encrypts stored data, restricting unauthorized access.</w:t>
            </w:r>
          </w:p>
          <w:p w14:paraId="62B7A72F" w14:textId="77777777" w:rsidR="00CB3232" w:rsidRDefault="00CB3232" w:rsidP="00CB3232">
            <w:pPr>
              <w:numPr>
                <w:ilvl w:val="0"/>
                <w:numId w:val="1"/>
              </w:numPr>
              <w:suppressAutoHyphens/>
            </w:pPr>
            <w:r w:rsidRPr="00CB3232">
              <w:rPr>
                <w:b/>
                <w:bCs/>
              </w:rPr>
              <w:t>Encryption in Use</w:t>
            </w:r>
            <w:r w:rsidRPr="00CB3232">
              <w:t xml:space="preserve"> – Secure enclave technologies and homomorphic encryption protect data in memory.</w:t>
            </w:r>
          </w:p>
          <w:p w14:paraId="054A8641" w14:textId="170D0C0F" w:rsidR="00CB3232" w:rsidRPr="00CB3232" w:rsidRDefault="00CB3232" w:rsidP="00CB3232">
            <w:pPr>
              <w:numPr>
                <w:ilvl w:val="0"/>
                <w:numId w:val="1"/>
              </w:numPr>
              <w:suppressAutoHyphens/>
            </w:pPr>
            <w:r>
              <w:t>Include some slide content as well.</w:t>
            </w:r>
          </w:p>
          <w:p w14:paraId="1ED99CCF" w14:textId="2867E4A0" w:rsidR="00177915" w:rsidRPr="007D553D" w:rsidRDefault="00177915" w:rsidP="007D553D">
            <w:pPr>
              <w:suppressAutoHyphens/>
            </w:pPr>
          </w:p>
        </w:tc>
      </w:tr>
      <w:tr w:rsidR="00177915" w:rsidRPr="007D553D" w14:paraId="19E871C4" w14:textId="77777777" w:rsidTr="007D553D">
        <w:trPr>
          <w:trHeight w:val="1296"/>
        </w:trPr>
        <w:tc>
          <w:tcPr>
            <w:tcW w:w="2115" w:type="dxa"/>
            <w:vAlign w:val="center"/>
          </w:tcPr>
          <w:p w14:paraId="412E5B2B" w14:textId="77777777" w:rsidR="00177915" w:rsidRPr="007D553D" w:rsidRDefault="00BA25B9" w:rsidP="007D553D">
            <w:pPr>
              <w:suppressAutoHyphens/>
              <w:jc w:val="center"/>
              <w:rPr>
                <w:b/>
              </w:rPr>
            </w:pPr>
            <w:r w:rsidRPr="007D553D">
              <w:rPr>
                <w:b/>
              </w:rPr>
              <w:t>7</w:t>
            </w:r>
          </w:p>
        </w:tc>
        <w:tc>
          <w:tcPr>
            <w:tcW w:w="7455" w:type="dxa"/>
          </w:tcPr>
          <w:p w14:paraId="49D6300A" w14:textId="77777777" w:rsidR="00CB3232" w:rsidRPr="00CB3232" w:rsidRDefault="00CB3232" w:rsidP="00CB3232">
            <w:pPr>
              <w:suppressAutoHyphens/>
            </w:pPr>
            <w:r w:rsidRPr="00CB3232">
              <w:t xml:space="preserve">The </w:t>
            </w:r>
            <w:r w:rsidRPr="00CB3232">
              <w:rPr>
                <w:b/>
                <w:bCs/>
              </w:rPr>
              <w:t>Authentication, Authorization, and Accounting (AAA)</w:t>
            </w:r>
            <w:r w:rsidRPr="00CB3232">
              <w:t xml:space="preserve"> framework ensures controlled access:</w:t>
            </w:r>
          </w:p>
          <w:p w14:paraId="38FDC14E" w14:textId="77777777" w:rsidR="00CB3232" w:rsidRPr="00CB3232" w:rsidRDefault="00CB3232" w:rsidP="00CB3232">
            <w:pPr>
              <w:numPr>
                <w:ilvl w:val="0"/>
                <w:numId w:val="2"/>
              </w:numPr>
              <w:suppressAutoHyphens/>
            </w:pPr>
            <w:r w:rsidRPr="00CB3232">
              <w:rPr>
                <w:b/>
                <w:bCs/>
              </w:rPr>
              <w:t>Authentication</w:t>
            </w:r>
            <w:r w:rsidRPr="00CB3232">
              <w:t>: Requires multi-factor authentication (MFA) for user verification.</w:t>
            </w:r>
          </w:p>
          <w:p w14:paraId="79EDA6B9" w14:textId="77777777" w:rsidR="00CB3232" w:rsidRPr="00CB3232" w:rsidRDefault="00CB3232" w:rsidP="00CB3232">
            <w:pPr>
              <w:numPr>
                <w:ilvl w:val="0"/>
                <w:numId w:val="2"/>
              </w:numPr>
              <w:suppressAutoHyphens/>
            </w:pPr>
            <w:r w:rsidRPr="00CB3232">
              <w:rPr>
                <w:b/>
                <w:bCs/>
              </w:rPr>
              <w:t>Authorization</w:t>
            </w:r>
            <w:r w:rsidRPr="00CB3232">
              <w:t>: Uses role-based access control (RBAC) to limit access.</w:t>
            </w:r>
          </w:p>
          <w:p w14:paraId="2D21FBCC" w14:textId="77777777" w:rsidR="00CB3232" w:rsidRPr="00CB3232" w:rsidRDefault="00CB3232" w:rsidP="00CB3232">
            <w:pPr>
              <w:numPr>
                <w:ilvl w:val="0"/>
                <w:numId w:val="2"/>
              </w:numPr>
              <w:suppressAutoHyphens/>
            </w:pPr>
            <w:r w:rsidRPr="00CB3232">
              <w:rPr>
                <w:b/>
                <w:bCs/>
              </w:rPr>
              <w:t>Accounting</w:t>
            </w:r>
            <w:r w:rsidRPr="00CB3232">
              <w:t>: Tracks all login attempts and system modifications via audit logs.</w:t>
            </w:r>
          </w:p>
          <w:p w14:paraId="2A6C5AE9" w14:textId="2B40409B" w:rsidR="00177915" w:rsidRPr="007D553D" w:rsidRDefault="00CB3232" w:rsidP="007D553D">
            <w:pPr>
              <w:suppressAutoHyphens/>
            </w:pPr>
            <w:r>
              <w:t>Include some slide content as well.</w:t>
            </w:r>
          </w:p>
        </w:tc>
      </w:tr>
      <w:tr w:rsidR="00177915" w:rsidRPr="007D553D" w14:paraId="1CB4AF40" w14:textId="77777777" w:rsidTr="007D553D">
        <w:trPr>
          <w:trHeight w:val="1296"/>
        </w:trPr>
        <w:tc>
          <w:tcPr>
            <w:tcW w:w="2115" w:type="dxa"/>
            <w:vAlign w:val="center"/>
          </w:tcPr>
          <w:p w14:paraId="05612CDF" w14:textId="277BE4C5" w:rsidR="00177915" w:rsidRPr="007D553D" w:rsidRDefault="00BA25B9" w:rsidP="007D553D">
            <w:pPr>
              <w:suppressAutoHyphens/>
              <w:jc w:val="center"/>
              <w:rPr>
                <w:b/>
              </w:rPr>
            </w:pPr>
            <w:r w:rsidRPr="007D553D">
              <w:rPr>
                <w:b/>
              </w:rPr>
              <w:t>8</w:t>
            </w:r>
            <w:r w:rsidR="00CB3232">
              <w:rPr>
                <w:b/>
              </w:rPr>
              <w:t>-13</w:t>
            </w:r>
          </w:p>
        </w:tc>
        <w:tc>
          <w:tcPr>
            <w:tcW w:w="7455" w:type="dxa"/>
          </w:tcPr>
          <w:p w14:paraId="1DC242F8" w14:textId="77777777" w:rsidR="00CB3232" w:rsidRPr="00CB3232" w:rsidRDefault="00CB3232" w:rsidP="00CB3232">
            <w:pPr>
              <w:suppressAutoHyphens/>
            </w:pPr>
            <w:r w:rsidRPr="00CB3232">
              <w:t>Unit tests are critical in maintaining security, ensuring that:</w:t>
            </w:r>
          </w:p>
          <w:p w14:paraId="408FD360" w14:textId="77777777" w:rsidR="00CB3232" w:rsidRPr="00CB3232" w:rsidRDefault="00CB3232" w:rsidP="00CB3232">
            <w:pPr>
              <w:numPr>
                <w:ilvl w:val="0"/>
                <w:numId w:val="3"/>
              </w:numPr>
              <w:suppressAutoHyphens/>
            </w:pPr>
            <w:r w:rsidRPr="00CB3232">
              <w:rPr>
                <w:b/>
                <w:bCs/>
              </w:rPr>
              <w:t>SQL Injection is Prevented</w:t>
            </w:r>
            <w:r w:rsidRPr="00CB3232">
              <w:t xml:space="preserve"> – Malicious input does not alter database queries.</w:t>
            </w:r>
          </w:p>
          <w:p w14:paraId="68ACD4F3" w14:textId="77777777" w:rsidR="00CB3232" w:rsidRPr="00CB3232" w:rsidRDefault="00CB3232" w:rsidP="00CB3232">
            <w:pPr>
              <w:numPr>
                <w:ilvl w:val="0"/>
                <w:numId w:val="3"/>
              </w:numPr>
              <w:suppressAutoHyphens/>
            </w:pPr>
            <w:r w:rsidRPr="00CB3232">
              <w:rPr>
                <w:b/>
                <w:bCs/>
              </w:rPr>
              <w:t>Valid Queries Execute Correctly</w:t>
            </w:r>
            <w:r w:rsidRPr="00CB3232">
              <w:t xml:space="preserve"> – Proper queries return expected results.</w:t>
            </w:r>
          </w:p>
          <w:p w14:paraId="49726EA1" w14:textId="77777777" w:rsidR="00CB3232" w:rsidRPr="00CB3232" w:rsidRDefault="00CB3232" w:rsidP="00CB3232">
            <w:pPr>
              <w:numPr>
                <w:ilvl w:val="0"/>
                <w:numId w:val="3"/>
              </w:numPr>
              <w:suppressAutoHyphens/>
            </w:pPr>
            <w:r w:rsidRPr="00CB3232">
              <w:rPr>
                <w:b/>
                <w:bCs/>
              </w:rPr>
              <w:lastRenderedPageBreak/>
              <w:t>Input Length is Properly Validated</w:t>
            </w:r>
            <w:r w:rsidRPr="00CB3232">
              <w:t xml:space="preserve"> – Protects against buffer overflows.</w:t>
            </w:r>
          </w:p>
          <w:p w14:paraId="460AF619" w14:textId="77777777" w:rsidR="00CB3232" w:rsidRPr="00CB3232" w:rsidRDefault="00CB3232" w:rsidP="00CB3232">
            <w:pPr>
              <w:numPr>
                <w:ilvl w:val="0"/>
                <w:numId w:val="3"/>
              </w:numPr>
              <w:suppressAutoHyphens/>
            </w:pPr>
            <w:r w:rsidRPr="00CB3232">
              <w:rPr>
                <w:b/>
                <w:bCs/>
              </w:rPr>
              <w:t>Malformed Input is Rejected</w:t>
            </w:r>
            <w:r w:rsidRPr="00CB3232">
              <w:t xml:space="preserve"> – Incorrect SQL syntax does not execute.</w:t>
            </w:r>
          </w:p>
          <w:p w14:paraId="7C03111E" w14:textId="5C8CABBC" w:rsidR="00177915" w:rsidRPr="007D553D" w:rsidRDefault="00CB3232" w:rsidP="007D553D">
            <w:pPr>
              <w:suppressAutoHyphens/>
            </w:pPr>
            <w:r>
              <w:t>Additionally read off some main ideas from each of the slide content.</w:t>
            </w:r>
          </w:p>
        </w:tc>
      </w:tr>
      <w:tr w:rsidR="00177915" w:rsidRPr="007D553D" w14:paraId="16627A85" w14:textId="77777777" w:rsidTr="007D553D">
        <w:trPr>
          <w:trHeight w:val="1296"/>
        </w:trPr>
        <w:tc>
          <w:tcPr>
            <w:tcW w:w="2115" w:type="dxa"/>
            <w:vAlign w:val="center"/>
          </w:tcPr>
          <w:p w14:paraId="5AB3EDC2" w14:textId="690E19DE" w:rsidR="00177915" w:rsidRPr="007D553D" w:rsidRDefault="00CB3232" w:rsidP="007D553D">
            <w:pPr>
              <w:suppressAutoHyphens/>
              <w:jc w:val="center"/>
              <w:rPr>
                <w:b/>
              </w:rPr>
            </w:pPr>
            <w:r>
              <w:rPr>
                <w:b/>
              </w:rPr>
              <w:lastRenderedPageBreak/>
              <w:t>14</w:t>
            </w:r>
          </w:p>
        </w:tc>
        <w:tc>
          <w:tcPr>
            <w:tcW w:w="7455" w:type="dxa"/>
          </w:tcPr>
          <w:p w14:paraId="4F37A8F7" w14:textId="49361C4E" w:rsidR="00CB3232" w:rsidRPr="00CB3232" w:rsidRDefault="00CB3232" w:rsidP="00CB3232">
            <w:pPr>
              <w:suppressAutoHyphens/>
            </w:pPr>
            <w:r w:rsidRPr="00CB3232">
              <w:t xml:space="preserve">Automation is integrated into Green Pace’s </w:t>
            </w:r>
            <w:r w:rsidRPr="00CB3232">
              <w:rPr>
                <w:bCs/>
              </w:rPr>
              <w:t>DevSecOps</w:t>
            </w:r>
            <w:r w:rsidRPr="00CB3232">
              <w:t xml:space="preserve"> pipeline to detect and remediate security flaws in real time. Key security tools include:</w:t>
            </w:r>
          </w:p>
          <w:p w14:paraId="2559DE14" w14:textId="77777777" w:rsidR="00CB3232" w:rsidRPr="00CB3232" w:rsidRDefault="00CB3232" w:rsidP="00CB3232">
            <w:pPr>
              <w:numPr>
                <w:ilvl w:val="0"/>
                <w:numId w:val="4"/>
              </w:numPr>
              <w:suppressAutoHyphens/>
            </w:pPr>
            <w:r w:rsidRPr="00CB3232">
              <w:rPr>
                <w:b/>
                <w:bCs/>
              </w:rPr>
              <w:t>Static Analysis</w:t>
            </w:r>
            <w:r w:rsidRPr="00CB3232">
              <w:t xml:space="preserve"> – SonarQube, CodeQL</w:t>
            </w:r>
          </w:p>
          <w:p w14:paraId="03A970A6" w14:textId="77777777" w:rsidR="00CB3232" w:rsidRPr="00CB3232" w:rsidRDefault="00CB3232" w:rsidP="00CB3232">
            <w:pPr>
              <w:numPr>
                <w:ilvl w:val="0"/>
                <w:numId w:val="4"/>
              </w:numPr>
              <w:suppressAutoHyphens/>
            </w:pPr>
            <w:r w:rsidRPr="00CB3232">
              <w:rPr>
                <w:b/>
                <w:bCs/>
              </w:rPr>
              <w:t>Dynamic Analysis</w:t>
            </w:r>
            <w:r w:rsidRPr="00CB3232">
              <w:t xml:space="preserve"> – OWASP ZAP, Burp Suite</w:t>
            </w:r>
          </w:p>
          <w:p w14:paraId="16533971" w14:textId="77777777" w:rsidR="00CB3232" w:rsidRPr="00CB3232" w:rsidRDefault="00CB3232" w:rsidP="00CB3232">
            <w:pPr>
              <w:numPr>
                <w:ilvl w:val="0"/>
                <w:numId w:val="4"/>
              </w:numPr>
              <w:suppressAutoHyphens/>
            </w:pPr>
            <w:r w:rsidRPr="00CB3232">
              <w:rPr>
                <w:b/>
                <w:bCs/>
              </w:rPr>
              <w:t>Software Composition Analysis (SCA)</w:t>
            </w:r>
            <w:r w:rsidRPr="00CB3232">
              <w:t xml:space="preserve"> – Snyk, Black Duck</w:t>
            </w:r>
          </w:p>
          <w:p w14:paraId="11CF732E" w14:textId="77777777" w:rsidR="00CB3232" w:rsidRDefault="00CB3232" w:rsidP="00CB3232">
            <w:pPr>
              <w:numPr>
                <w:ilvl w:val="0"/>
                <w:numId w:val="4"/>
              </w:numPr>
              <w:suppressAutoHyphens/>
            </w:pPr>
            <w:r w:rsidRPr="00CB3232">
              <w:rPr>
                <w:b/>
                <w:bCs/>
              </w:rPr>
              <w:t>Container Security</w:t>
            </w:r>
            <w:r w:rsidRPr="00CB3232">
              <w:t xml:space="preserve"> – Aqua Security, Trivy</w:t>
            </w:r>
            <w:r w:rsidRPr="00CB3232">
              <w:br/>
              <w:t>By automating security scans within CI/CD workflows, vulnerabilities are detected before code is deployed.</w:t>
            </w:r>
          </w:p>
          <w:p w14:paraId="651670F8" w14:textId="5A365635" w:rsidR="00CB3232" w:rsidRPr="00CB3232" w:rsidRDefault="00CB3232" w:rsidP="00CB3232">
            <w:pPr>
              <w:numPr>
                <w:ilvl w:val="0"/>
                <w:numId w:val="4"/>
              </w:numPr>
              <w:suppressAutoHyphens/>
            </w:pPr>
            <w:r>
              <w:t>Include some slide content as well</w:t>
            </w:r>
            <w:r>
              <w:t xml:space="preserve"> to further explain the picture.</w:t>
            </w:r>
          </w:p>
          <w:p w14:paraId="43B51E91" w14:textId="5E8257FE" w:rsidR="00177915" w:rsidRPr="007D553D" w:rsidRDefault="00177915" w:rsidP="007D553D">
            <w:pPr>
              <w:suppressAutoHyphens/>
            </w:pPr>
          </w:p>
        </w:tc>
      </w:tr>
      <w:tr w:rsidR="00177915" w:rsidRPr="007D553D" w14:paraId="609CC02D" w14:textId="77777777" w:rsidTr="007D553D">
        <w:trPr>
          <w:trHeight w:val="1296"/>
        </w:trPr>
        <w:tc>
          <w:tcPr>
            <w:tcW w:w="2115" w:type="dxa"/>
            <w:vAlign w:val="center"/>
          </w:tcPr>
          <w:p w14:paraId="5B02EBA0" w14:textId="5FCB1952" w:rsidR="00177915" w:rsidRPr="007D553D" w:rsidRDefault="00BA25B9" w:rsidP="007D553D">
            <w:pPr>
              <w:suppressAutoHyphens/>
              <w:jc w:val="center"/>
              <w:rPr>
                <w:b/>
              </w:rPr>
            </w:pPr>
            <w:r w:rsidRPr="007D553D">
              <w:rPr>
                <w:b/>
              </w:rPr>
              <w:t>1</w:t>
            </w:r>
            <w:r w:rsidR="00CB3232">
              <w:rPr>
                <w:b/>
              </w:rPr>
              <w:t>5</w:t>
            </w:r>
          </w:p>
        </w:tc>
        <w:tc>
          <w:tcPr>
            <w:tcW w:w="7455" w:type="dxa"/>
          </w:tcPr>
          <w:p w14:paraId="1A163284" w14:textId="39A8A8C3" w:rsidR="00177915" w:rsidRPr="007D553D" w:rsidRDefault="00CB3232" w:rsidP="007D553D">
            <w:pPr>
              <w:suppressAutoHyphens/>
            </w:pPr>
            <w:r>
              <w:t xml:space="preserve">Review the DevSecOps Pipeline from the slide before. </w:t>
            </w:r>
            <w:r w:rsidR="00A92B11">
              <w:t>Examine</w:t>
            </w:r>
            <w:r>
              <w:t xml:space="preserve"> static &amp; dynamic security testing tools. Explain integration into the stages of the DevSecOps Workflow. Additionally, review other main </w:t>
            </w:r>
            <w:r w:rsidR="00A92B11">
              <w:t>ideas</w:t>
            </w:r>
            <w:r>
              <w:t xml:space="preserve"> from slide content.</w:t>
            </w:r>
          </w:p>
        </w:tc>
      </w:tr>
      <w:tr w:rsidR="00177915" w:rsidRPr="007D553D" w14:paraId="35903F49" w14:textId="77777777" w:rsidTr="007D553D">
        <w:trPr>
          <w:trHeight w:val="1296"/>
        </w:trPr>
        <w:tc>
          <w:tcPr>
            <w:tcW w:w="2115" w:type="dxa"/>
            <w:vAlign w:val="center"/>
          </w:tcPr>
          <w:p w14:paraId="78857076" w14:textId="7E0542EA" w:rsidR="00177915" w:rsidRPr="007D553D" w:rsidRDefault="00BA25B9" w:rsidP="007D553D">
            <w:pPr>
              <w:suppressAutoHyphens/>
              <w:jc w:val="center"/>
              <w:rPr>
                <w:b/>
              </w:rPr>
            </w:pPr>
            <w:r w:rsidRPr="007D553D">
              <w:rPr>
                <w:b/>
              </w:rPr>
              <w:t>1</w:t>
            </w:r>
            <w:r w:rsidR="00CB3232">
              <w:rPr>
                <w:b/>
              </w:rPr>
              <w:t>6</w:t>
            </w:r>
          </w:p>
        </w:tc>
        <w:tc>
          <w:tcPr>
            <w:tcW w:w="7455" w:type="dxa"/>
          </w:tcPr>
          <w:p w14:paraId="32385135" w14:textId="1888A838" w:rsidR="00177915" w:rsidRPr="007D553D" w:rsidRDefault="00CB3232" w:rsidP="007D553D">
            <w:pPr>
              <w:suppressAutoHyphens/>
            </w:pPr>
            <w:r w:rsidRPr="00CB3232">
              <w:t>Green Pace prioritizes security risks based on severity, likelihood, and remediation costs. Critical risks are addressed first to mitigate potential data breaches and system vulnerabilities. Security logs, anomaly detection, and automated threat intelligence are used to evaluate ongoing risks</w:t>
            </w:r>
          </w:p>
        </w:tc>
      </w:tr>
      <w:tr w:rsidR="00177915" w:rsidRPr="007D553D" w14:paraId="2637279C" w14:textId="77777777" w:rsidTr="007D553D">
        <w:trPr>
          <w:trHeight w:val="1296"/>
        </w:trPr>
        <w:tc>
          <w:tcPr>
            <w:tcW w:w="2115" w:type="dxa"/>
            <w:vAlign w:val="center"/>
          </w:tcPr>
          <w:p w14:paraId="79D8B5F9" w14:textId="2FC3AA2D" w:rsidR="00177915" w:rsidRPr="007D553D" w:rsidRDefault="00BA25B9" w:rsidP="007D553D">
            <w:pPr>
              <w:suppressAutoHyphens/>
              <w:jc w:val="center"/>
              <w:rPr>
                <w:b/>
              </w:rPr>
            </w:pPr>
            <w:r w:rsidRPr="007D553D">
              <w:rPr>
                <w:b/>
              </w:rPr>
              <w:t>1</w:t>
            </w:r>
            <w:r w:rsidR="00CB3232">
              <w:rPr>
                <w:b/>
              </w:rPr>
              <w:t>7</w:t>
            </w:r>
          </w:p>
        </w:tc>
        <w:tc>
          <w:tcPr>
            <w:tcW w:w="7455" w:type="dxa"/>
          </w:tcPr>
          <w:p w14:paraId="3CF15D6B" w14:textId="77777777" w:rsidR="00CB3232" w:rsidRPr="00CB3232" w:rsidRDefault="00CB3232" w:rsidP="00CB3232">
            <w:pPr>
              <w:suppressAutoHyphens/>
            </w:pPr>
            <w:r w:rsidRPr="00CB3232">
              <w:t>Key recommendations to strengthen Green Pace’s security posture include:</w:t>
            </w:r>
          </w:p>
          <w:p w14:paraId="129993E3" w14:textId="77777777" w:rsidR="00CB3232" w:rsidRPr="00CB3232" w:rsidRDefault="00CB3232" w:rsidP="00CB3232">
            <w:pPr>
              <w:numPr>
                <w:ilvl w:val="0"/>
                <w:numId w:val="5"/>
              </w:numPr>
              <w:suppressAutoHyphens/>
            </w:pPr>
            <w:r w:rsidRPr="00CB3232">
              <w:rPr>
                <w:b/>
                <w:bCs/>
              </w:rPr>
              <w:t>Implementing Intrusion Detection Systems (IDS)</w:t>
            </w:r>
            <w:r w:rsidRPr="00CB3232">
              <w:t xml:space="preserve"> and Security Information and Event Management (SIEM) solutions such as Splunk and IBM QRadar.</w:t>
            </w:r>
          </w:p>
          <w:p w14:paraId="28CB1FEB" w14:textId="77777777" w:rsidR="00CB3232" w:rsidRPr="00CB3232" w:rsidRDefault="00CB3232" w:rsidP="00CB3232">
            <w:pPr>
              <w:numPr>
                <w:ilvl w:val="0"/>
                <w:numId w:val="5"/>
              </w:numPr>
              <w:suppressAutoHyphens/>
            </w:pPr>
            <w:r w:rsidRPr="00CB3232">
              <w:rPr>
                <w:b/>
                <w:bCs/>
              </w:rPr>
              <w:t>Conducting mandatory security training</w:t>
            </w:r>
            <w:r w:rsidRPr="00CB3232">
              <w:t xml:space="preserve"> through OWASP Secure Coding Academy.</w:t>
            </w:r>
          </w:p>
          <w:p w14:paraId="1394338B" w14:textId="77777777" w:rsidR="00CB3232" w:rsidRPr="00CB3232" w:rsidRDefault="00CB3232" w:rsidP="00CB3232">
            <w:pPr>
              <w:numPr>
                <w:ilvl w:val="0"/>
                <w:numId w:val="5"/>
              </w:numPr>
              <w:suppressAutoHyphens/>
            </w:pPr>
            <w:r w:rsidRPr="00CB3232">
              <w:rPr>
                <w:b/>
                <w:bCs/>
              </w:rPr>
              <w:t>Adopting Software Composition Analysis (SCA)</w:t>
            </w:r>
            <w:r w:rsidRPr="00CB3232">
              <w:t xml:space="preserve"> tools like Snyk and Black Duck to assess supply chain security.</w:t>
            </w:r>
          </w:p>
          <w:p w14:paraId="09CA053A" w14:textId="0EC50753" w:rsidR="00177915" w:rsidRPr="007D553D" w:rsidRDefault="00CB3232" w:rsidP="007D553D">
            <w:pPr>
              <w:suppressAutoHyphens/>
            </w:pPr>
            <w:r>
              <w:t>Additional slide content as well.</w:t>
            </w:r>
          </w:p>
        </w:tc>
      </w:tr>
      <w:tr w:rsidR="00B5638A" w:rsidRPr="007D553D" w14:paraId="59F4E1C6" w14:textId="77777777" w:rsidTr="007D553D">
        <w:trPr>
          <w:trHeight w:val="1296"/>
        </w:trPr>
        <w:tc>
          <w:tcPr>
            <w:tcW w:w="2115" w:type="dxa"/>
            <w:vAlign w:val="center"/>
          </w:tcPr>
          <w:p w14:paraId="2DBC6E99" w14:textId="2304AAB5" w:rsidR="00B5638A" w:rsidRPr="007D553D" w:rsidRDefault="00B5638A" w:rsidP="007D553D">
            <w:pPr>
              <w:suppressAutoHyphens/>
              <w:jc w:val="center"/>
              <w:rPr>
                <w:b/>
              </w:rPr>
            </w:pPr>
            <w:r>
              <w:rPr>
                <w:b/>
              </w:rPr>
              <w:t>1</w:t>
            </w:r>
            <w:r w:rsidR="00CB3232">
              <w:rPr>
                <w:b/>
              </w:rPr>
              <w:t>8</w:t>
            </w:r>
          </w:p>
        </w:tc>
        <w:tc>
          <w:tcPr>
            <w:tcW w:w="7455" w:type="dxa"/>
          </w:tcPr>
          <w:p w14:paraId="30EB9D0E" w14:textId="69B43DA4" w:rsidR="00B5638A" w:rsidRDefault="00CB3232" w:rsidP="007D553D">
            <w:pPr>
              <w:suppressAutoHyphens/>
            </w:pPr>
            <w:r>
              <w:t>Review prior slide information included within this slide as well. Summarize key points related to ZTA, enhancing secure coding standards, automated security integration, application throughout comprehensive supply chain, &amp; regular/routine security training as this is a new delivery and requirement.</w:t>
            </w:r>
          </w:p>
        </w:tc>
      </w:tr>
      <w:tr w:rsidR="00B5638A" w:rsidRPr="007D553D" w14:paraId="3E14F877" w14:textId="77777777" w:rsidTr="007D553D">
        <w:trPr>
          <w:trHeight w:val="1296"/>
        </w:trPr>
        <w:tc>
          <w:tcPr>
            <w:tcW w:w="2115" w:type="dxa"/>
            <w:vAlign w:val="center"/>
          </w:tcPr>
          <w:p w14:paraId="228651E8" w14:textId="2D603B10" w:rsidR="00B5638A" w:rsidRPr="007D553D" w:rsidRDefault="00B5638A" w:rsidP="007D553D">
            <w:pPr>
              <w:suppressAutoHyphens/>
              <w:jc w:val="center"/>
              <w:rPr>
                <w:b/>
              </w:rPr>
            </w:pPr>
            <w:r>
              <w:rPr>
                <w:b/>
              </w:rPr>
              <w:lastRenderedPageBreak/>
              <w:t>1</w:t>
            </w:r>
            <w:r w:rsidR="00CB3232">
              <w:rPr>
                <w:b/>
              </w:rPr>
              <w:t>9</w:t>
            </w:r>
          </w:p>
        </w:tc>
        <w:tc>
          <w:tcPr>
            <w:tcW w:w="7455" w:type="dxa"/>
          </w:tcPr>
          <w:p w14:paraId="1600F71E" w14:textId="047938F7" w:rsidR="00B5638A" w:rsidRDefault="00CB3232" w:rsidP="007D553D">
            <w:pPr>
              <w:suppressAutoHyphens/>
            </w:pPr>
            <w:r>
              <w:t xml:space="preserve">Touch upon </w:t>
            </w:r>
            <w:r w:rsidR="00A92B11">
              <w:t>the importance</w:t>
            </w:r>
            <w:r>
              <w:t xml:space="preserve"> of NIST &amp; OWASP as primary sources of information. Additionally, cover the Netflix source as it was a good example in a prior side of applicable real-world use cases and implementation/software solutions.</w:t>
            </w:r>
          </w:p>
        </w:tc>
      </w:tr>
    </w:tbl>
    <w:p w14:paraId="2E9A2232" w14:textId="77777777" w:rsidR="00177915" w:rsidRPr="007D553D" w:rsidRDefault="00177915" w:rsidP="007D553D">
      <w:pPr>
        <w:suppressAutoHyphens/>
        <w:spacing w:after="0" w:line="240" w:lineRule="auto"/>
        <w:rPr>
          <w:b/>
        </w:rPr>
      </w:pPr>
    </w:p>
    <w:sectPr w:rsidR="00177915" w:rsidRPr="007D553D">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AE3228" w14:textId="77777777" w:rsidR="00257616" w:rsidRDefault="00257616" w:rsidP="007D553D">
      <w:pPr>
        <w:spacing w:after="0" w:line="240" w:lineRule="auto"/>
      </w:pPr>
      <w:r>
        <w:separator/>
      </w:r>
    </w:p>
  </w:endnote>
  <w:endnote w:type="continuationSeparator" w:id="0">
    <w:p w14:paraId="246F4F14" w14:textId="77777777" w:rsidR="00257616" w:rsidRDefault="00257616"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1C470E" w14:textId="77777777" w:rsidR="00257616" w:rsidRDefault="00257616" w:rsidP="007D553D">
      <w:pPr>
        <w:spacing w:after="0" w:line="240" w:lineRule="auto"/>
      </w:pPr>
      <w:r>
        <w:separator/>
      </w:r>
    </w:p>
  </w:footnote>
  <w:footnote w:type="continuationSeparator" w:id="0">
    <w:p w14:paraId="1CC3E0D8" w14:textId="77777777" w:rsidR="00257616" w:rsidRDefault="00257616"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C6DC4" w14:textId="160ED5CB" w:rsidR="007D553D" w:rsidRDefault="003463DD" w:rsidP="007D553D">
    <w:pPr>
      <w:pStyle w:val="Header"/>
      <w:suppressAutoHyphens/>
      <w:spacing w:after="200"/>
      <w:jc w:val="center"/>
    </w:pPr>
    <w:r w:rsidRPr="00085B81">
      <w:rPr>
        <w:noProof/>
      </w:rPr>
      <w:drawing>
        <wp:inline distT="0" distB="0" distL="0" distR="0" wp14:anchorId="522C8B89" wp14:editId="11F1E8D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185815"/>
    <w:multiLevelType w:val="multilevel"/>
    <w:tmpl w:val="C8BA3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D04869"/>
    <w:multiLevelType w:val="multilevel"/>
    <w:tmpl w:val="3E5C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ED1991"/>
    <w:multiLevelType w:val="multilevel"/>
    <w:tmpl w:val="26107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BA1610"/>
    <w:multiLevelType w:val="multilevel"/>
    <w:tmpl w:val="22127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2122D8"/>
    <w:multiLevelType w:val="multilevel"/>
    <w:tmpl w:val="E5408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5314742">
    <w:abstractNumId w:val="4"/>
  </w:num>
  <w:num w:numId="2" w16cid:durableId="942611057">
    <w:abstractNumId w:val="0"/>
  </w:num>
  <w:num w:numId="3" w16cid:durableId="2127389515">
    <w:abstractNumId w:val="2"/>
  </w:num>
  <w:num w:numId="4" w16cid:durableId="1395078000">
    <w:abstractNumId w:val="1"/>
  </w:num>
  <w:num w:numId="5" w16cid:durableId="14227246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915"/>
    <w:rsid w:val="00177915"/>
    <w:rsid w:val="00257616"/>
    <w:rsid w:val="002F63F3"/>
    <w:rsid w:val="00307A74"/>
    <w:rsid w:val="0032543C"/>
    <w:rsid w:val="003463DD"/>
    <w:rsid w:val="006224BE"/>
    <w:rsid w:val="007D553D"/>
    <w:rsid w:val="00A92B11"/>
    <w:rsid w:val="00AA593D"/>
    <w:rsid w:val="00B5638A"/>
    <w:rsid w:val="00BA25B9"/>
    <w:rsid w:val="00CB3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FB253"/>
  <w15:docId w15:val="{47EA495F-09DC-41DF-B051-218173DE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rsid w:val="007D553D"/>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unhideWhenUsed/>
    <w:rsid w:val="007D553D"/>
    <w:rPr>
      <w:color w:val="0000FF"/>
      <w:u w:val="single"/>
    </w:rPr>
  </w:style>
  <w:style w:type="paragraph" w:styleId="NormalWeb">
    <w:name w:val="Normal (Web)"/>
    <w:basedOn w:val="Normal"/>
    <w:uiPriority w:val="99"/>
    <w:semiHidden/>
    <w:unhideWhenUsed/>
    <w:rsid w:val="00CB3232"/>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2F63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947438">
      <w:bodyDiv w:val="1"/>
      <w:marLeft w:val="0"/>
      <w:marRight w:val="0"/>
      <w:marTop w:val="0"/>
      <w:marBottom w:val="0"/>
      <w:divBdr>
        <w:top w:val="none" w:sz="0" w:space="0" w:color="auto"/>
        <w:left w:val="none" w:sz="0" w:space="0" w:color="auto"/>
        <w:bottom w:val="none" w:sz="0" w:space="0" w:color="auto"/>
        <w:right w:val="none" w:sz="0" w:space="0" w:color="auto"/>
      </w:divBdr>
    </w:div>
    <w:div w:id="112209626">
      <w:bodyDiv w:val="1"/>
      <w:marLeft w:val="0"/>
      <w:marRight w:val="0"/>
      <w:marTop w:val="0"/>
      <w:marBottom w:val="0"/>
      <w:divBdr>
        <w:top w:val="none" w:sz="0" w:space="0" w:color="auto"/>
        <w:left w:val="none" w:sz="0" w:space="0" w:color="auto"/>
        <w:bottom w:val="none" w:sz="0" w:space="0" w:color="auto"/>
        <w:right w:val="none" w:sz="0" w:space="0" w:color="auto"/>
      </w:divBdr>
    </w:div>
    <w:div w:id="137263926">
      <w:bodyDiv w:val="1"/>
      <w:marLeft w:val="0"/>
      <w:marRight w:val="0"/>
      <w:marTop w:val="0"/>
      <w:marBottom w:val="0"/>
      <w:divBdr>
        <w:top w:val="none" w:sz="0" w:space="0" w:color="auto"/>
        <w:left w:val="none" w:sz="0" w:space="0" w:color="auto"/>
        <w:bottom w:val="none" w:sz="0" w:space="0" w:color="auto"/>
        <w:right w:val="none" w:sz="0" w:space="0" w:color="auto"/>
      </w:divBdr>
    </w:div>
    <w:div w:id="185991384">
      <w:bodyDiv w:val="1"/>
      <w:marLeft w:val="0"/>
      <w:marRight w:val="0"/>
      <w:marTop w:val="0"/>
      <w:marBottom w:val="0"/>
      <w:divBdr>
        <w:top w:val="none" w:sz="0" w:space="0" w:color="auto"/>
        <w:left w:val="none" w:sz="0" w:space="0" w:color="auto"/>
        <w:bottom w:val="none" w:sz="0" w:space="0" w:color="auto"/>
        <w:right w:val="none" w:sz="0" w:space="0" w:color="auto"/>
      </w:divBdr>
    </w:div>
    <w:div w:id="271059933">
      <w:bodyDiv w:val="1"/>
      <w:marLeft w:val="0"/>
      <w:marRight w:val="0"/>
      <w:marTop w:val="0"/>
      <w:marBottom w:val="0"/>
      <w:divBdr>
        <w:top w:val="none" w:sz="0" w:space="0" w:color="auto"/>
        <w:left w:val="none" w:sz="0" w:space="0" w:color="auto"/>
        <w:bottom w:val="none" w:sz="0" w:space="0" w:color="auto"/>
        <w:right w:val="none" w:sz="0" w:space="0" w:color="auto"/>
      </w:divBdr>
    </w:div>
    <w:div w:id="314914643">
      <w:bodyDiv w:val="1"/>
      <w:marLeft w:val="0"/>
      <w:marRight w:val="0"/>
      <w:marTop w:val="0"/>
      <w:marBottom w:val="0"/>
      <w:divBdr>
        <w:top w:val="none" w:sz="0" w:space="0" w:color="auto"/>
        <w:left w:val="none" w:sz="0" w:space="0" w:color="auto"/>
        <w:bottom w:val="none" w:sz="0" w:space="0" w:color="auto"/>
        <w:right w:val="none" w:sz="0" w:space="0" w:color="auto"/>
      </w:divBdr>
    </w:div>
    <w:div w:id="376978862">
      <w:bodyDiv w:val="1"/>
      <w:marLeft w:val="0"/>
      <w:marRight w:val="0"/>
      <w:marTop w:val="0"/>
      <w:marBottom w:val="0"/>
      <w:divBdr>
        <w:top w:val="none" w:sz="0" w:space="0" w:color="auto"/>
        <w:left w:val="none" w:sz="0" w:space="0" w:color="auto"/>
        <w:bottom w:val="none" w:sz="0" w:space="0" w:color="auto"/>
        <w:right w:val="none" w:sz="0" w:space="0" w:color="auto"/>
      </w:divBdr>
    </w:div>
    <w:div w:id="523136726">
      <w:bodyDiv w:val="1"/>
      <w:marLeft w:val="0"/>
      <w:marRight w:val="0"/>
      <w:marTop w:val="0"/>
      <w:marBottom w:val="0"/>
      <w:divBdr>
        <w:top w:val="none" w:sz="0" w:space="0" w:color="auto"/>
        <w:left w:val="none" w:sz="0" w:space="0" w:color="auto"/>
        <w:bottom w:val="none" w:sz="0" w:space="0" w:color="auto"/>
        <w:right w:val="none" w:sz="0" w:space="0" w:color="auto"/>
      </w:divBdr>
    </w:div>
    <w:div w:id="722951883">
      <w:bodyDiv w:val="1"/>
      <w:marLeft w:val="0"/>
      <w:marRight w:val="0"/>
      <w:marTop w:val="0"/>
      <w:marBottom w:val="0"/>
      <w:divBdr>
        <w:top w:val="none" w:sz="0" w:space="0" w:color="auto"/>
        <w:left w:val="none" w:sz="0" w:space="0" w:color="auto"/>
        <w:bottom w:val="none" w:sz="0" w:space="0" w:color="auto"/>
        <w:right w:val="none" w:sz="0" w:space="0" w:color="auto"/>
      </w:divBdr>
    </w:div>
    <w:div w:id="903491202">
      <w:bodyDiv w:val="1"/>
      <w:marLeft w:val="0"/>
      <w:marRight w:val="0"/>
      <w:marTop w:val="0"/>
      <w:marBottom w:val="0"/>
      <w:divBdr>
        <w:top w:val="none" w:sz="0" w:space="0" w:color="auto"/>
        <w:left w:val="none" w:sz="0" w:space="0" w:color="auto"/>
        <w:bottom w:val="none" w:sz="0" w:space="0" w:color="auto"/>
        <w:right w:val="none" w:sz="0" w:space="0" w:color="auto"/>
      </w:divBdr>
    </w:div>
    <w:div w:id="1138305343">
      <w:bodyDiv w:val="1"/>
      <w:marLeft w:val="0"/>
      <w:marRight w:val="0"/>
      <w:marTop w:val="0"/>
      <w:marBottom w:val="0"/>
      <w:divBdr>
        <w:top w:val="none" w:sz="0" w:space="0" w:color="auto"/>
        <w:left w:val="none" w:sz="0" w:space="0" w:color="auto"/>
        <w:bottom w:val="none" w:sz="0" w:space="0" w:color="auto"/>
        <w:right w:val="none" w:sz="0" w:space="0" w:color="auto"/>
      </w:divBdr>
    </w:div>
    <w:div w:id="21418014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youtu.be/7ZCLXVEKf9U"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2.xml><?xml version="1.0" encoding="utf-8"?>
<ds:datastoreItem xmlns:ds="http://schemas.openxmlformats.org/officeDocument/2006/customXml" ds:itemID="{248FA902-3E86-40A4-A23F-F59576B398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4</Pages>
  <Words>857</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Candice Wade</dc:creator>
  <cp:lastModifiedBy>Vangosen, Cody</cp:lastModifiedBy>
  <cp:revision>7</cp:revision>
  <dcterms:created xsi:type="dcterms:W3CDTF">2020-11-04T19:09:00Z</dcterms:created>
  <dcterms:modified xsi:type="dcterms:W3CDTF">2025-02-24T07:07:00Z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