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48"/>
          <w:sz-cs w:val="48"/>
          <w:b/>
        </w:rPr>
        <w:t xml:space="preserve">Timeline</w:t>
      </w:r>
      <w:r>
        <w:rPr>
          <w:rFonts w:ascii="Times New Roman" w:hAnsi="Times New Roman" w:cs="Times New Roman"/>
          <w:sz w:val="24"/>
          <w:sz-cs w:val="24"/>
          <w:b/>
        </w:rPr>
        <w:t xml:space="preserve"/>
      </w:r>
    </w:p>
    <w:p>
      <w:pPr/>
      <w:r>
        <w:rPr>
          <w:rFonts w:ascii="Times New Roman" w:hAnsi="Times New Roman" w:cs="Times New Roman"/>
          <w:sz w:val="32"/>
          <w:sz-cs w:val="32"/>
        </w:rPr>
        <w:t xml:space="preserve">Plusieurs événements sont à l’origine du mouvement « Le Nouvel Art Nouveau » qui apparaît dans les années 2066.</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2020 : Malgré les nombreuses tentatives de la ville de Nancy pour relancer la culture (Artem…) et attirer une population jeune dans la cité, le nombre d’étudiants accuse une baisse certaine. Le chômage en Lorraine augmente, de plus en plus de personnes partent travailler ailleurs.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2025 : Les plus gros entrepreneurs de la région délocalisent et licencient en masse. Avec la privatisation des universités et l’augmentation des frais des écoles privées, les jeunes générations se détournent des études supérieures et le nombre de diplômés diminue. Suite à la suppression de nombreux postes d’enseignants, le niveau de l’éducation nationale baisse lui aussi.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2030 : La population Nancéenne a diminué de 40%. Les jeunes deviennent rares. Le niveau de vie est bas. Les principales institutions culturelles ont fermé, n’étant plus financées par la municipalité. Misère physique et intellectuelle. Augmentation de la violence et de l’insécurité due à la difficulté croissante de la vie et au manque d’effectifs de qualité dans les services publics.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2035 : Sensibles à la situation de leur ville, aux problèmes écologiques devenant de plus en plus préoccupants et désireux de trouver des solutions pour échapper à l’impasse, un petit groupe survivant d’intellectuels commence à se réunir, à organiser des événements. N’ayant pas de financement, ils fabriquent tout à partir de matériaux de récupération, vivent de la façon la plus passive possible (écologiquement). Leur art est gratuit : lectures de plein-air, happenings, distribution. Ils vivent dans des communautés basées sur l’entraide et existent, le plus possible, par leurs propres moyens. Ils se basent largement sur Arts&amp;Crafts et la première école de Nancy.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2038 : rédaction du Premier Manifeste du Mouvement.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2040 : le mouvement a fait parler de lui et attire les jeunes artistes. Il commence à se répandre dans les diverses branches de l’art, la musique, la philosophie, la littérature, les arts appliqués (architecture, mode). La population de Nancy augmente à nouveau. Construction de nouvelles zones résidentielles selon les principes architecturaux du mouvement. Reconstruction d’institutions culturelles basées sur le mouvement.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2043 : Premier Festival consacré au mouvement. Succès retentissant, on vient de toute la France.2048 : Le mouvement commence à avoir un rayonnement à l’échelle Européenne. Des codes de langage apparaissent.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2054 : Les chefs de file du mouvement ayant voyagé et promu le mouvement dans le monde, des poches similaires apparaissent  en Chine, en Amérique du Sud, en Inde, et dans toutes les Nouvelles Puissances Economiques.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2060 : Rayonnement international de la Seconde Ecole de Nancy – le monde tourne à l’heure DIY. Les habitudes de vie ont radicalement changé. Le mouvement est passé de mouvement marginal à art institutionnel. Nancy prospère : elle est devenue la deuxième grande ville de France et l’une des quinze premières métropoles d’Europe. Des villages passifs se sont construits à proximité, elle est entourée de forêts d’éoliennes.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2062 : Lassés des bons sentiments prônés par le mouvement et convaincus de la vanité de l’existence, un groupe d’étudiants marginaux se forme, prônant une vie la plus énergivore et la plus polluante possible. Mise en place de codes de langage, de vêtements, d’art etc en antithèse avec le Mouvement Principal. Premières « Flash-Pollutions ». Réunions en caves, concerts…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2066 : Lors d’un grand événement culturel Nancéen, les Pollueurs font irruption et sèment la panique.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Courier New" w:hAnsi="Courier New" w:cs="Courier New"/>
          <w:sz w:val="21"/>
          <w:sz-cs w:val="21"/>
        </w:rPr>
        <w:t xml:space="preserve">photos et légendes sous le texte apparaissent au toucher</w:t>
      </w:r>
    </w:p>
    <w:p>
      <w:pPr/>
      <w:r>
        <w:rPr>
          <w:rFonts w:ascii="Courier New" w:hAnsi="Courier New" w:cs="Courier New"/>
          <w:sz w:val="21"/>
          <w:sz-cs w:val="21"/>
        </w:rPr>
        <w:t xml:space="preserve"/>
      </w:r>
    </w:p>
    <w:p>
      <w:pPr/>
      <w:r>
        <w:rPr>
          <w:rFonts w:ascii="Courier New" w:hAnsi="Courier New" w:cs="Courier New"/>
          <w:sz w:val="21"/>
          <w:sz-cs w:val="21"/>
        </w:rPr>
        <w:t xml:space="preserve">photo 4 (15%)</w:t>
      </w:r>
    </w:p>
    <w:p>
      <w:pPr/>
      <w:r>
        <w:rPr>
          <w:rFonts w:ascii="Courier New" w:hAnsi="Courier New" w:cs="Courier New"/>
          <w:sz w:val="21"/>
          <w:sz-cs w:val="21"/>
        </w:rPr>
        <w:t xml:space="preserve">Dessin préparatoire</w:t>
      </w:r>
    </w:p>
    <w:p>
      <w:pPr/>
      <w:r>
        <w:rPr>
          <w:rFonts w:ascii="Courier New" w:hAnsi="Courier New" w:cs="Courier New"/>
          <w:sz w:val="21"/>
          <w:sz-cs w:val="21"/>
        </w:rPr>
        <w:t xml:space="preserve">Le mouvement "Le nouvel art nouveau" dans la mode</w:t>
      </w:r>
    </w:p>
    <w:p>
      <w:pPr/>
      <w:r>
        <w:rPr>
          <w:rFonts w:ascii="Courier New" w:hAnsi="Courier New" w:cs="Courier New"/>
          <w:sz w:val="21"/>
          <w:sz-cs w:val="21"/>
        </w:rPr>
        <w:t xml:space="preserve"/>
      </w:r>
    </w:p>
    <w:p>
      <w:pPr/>
      <w:r>
        <w:rPr>
          <w:rFonts w:ascii="Courier New" w:hAnsi="Courier New" w:cs="Courier New"/>
          <w:sz w:val="21"/>
          <w:sz-cs w:val="21"/>
        </w:rPr>
        <w:t xml:space="preserve">photos 5 et 6 (15%)</w:t>
      </w:r>
    </w:p>
    <w:p>
      <w:pPr/>
      <w:r>
        <w:rPr>
          <w:rFonts w:ascii="Courier New" w:hAnsi="Courier New" w:cs="Courier New"/>
          <w:sz w:val="21"/>
          <w:sz-cs w:val="21"/>
        </w:rPr>
        <w:t xml:space="preserve">Références de travail</w:t>
      </w:r>
    </w:p>
    <w:p>
      <w:pPr/>
      <w:r>
        <w:rPr>
          <w:rFonts w:ascii="Courier New" w:hAnsi="Courier New" w:cs="Courier New"/>
          <w:sz w:val="21"/>
          <w:sz-cs w:val="21"/>
        </w:rPr>
        <w:t xml:space="preserve">Le musée de l'école de Nancy – Villa Majorelle</w:t>
      </w:r>
    </w:p>
    <w:p>
      <w:pPr/>
      <w:r>
        <w:rPr>
          <w:rFonts w:ascii="Times New Roman" w:hAnsi="Times New Roman" w:cs="Times New Roman"/>
          <w:sz w:val="24"/>
          <w:sz-cs w:val="24"/>
        </w:rPr>
        <w:t xml:space="preserve"/>
      </w:r>
    </w:p>
    <w:sectPr>
      <w:pgSz w:w="12240" w:h="15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Timeline</dc:title>
  <dc:creator>Elise</dc:creator>
</cp:coreProperties>
</file>

<file path=docProps/meta.xml><?xml version="1.0" encoding="utf-8"?>
<meta xmlns="http://schemas.apple.com/cocoa/2006/metadata">
  <generator>CocoaOOXMLWriter/1187.34</generator>
</meta>
</file>