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A24B"/>
          <w:sz w:val="20"/>
          <w:szCs w:val="20"/>
        </w:rPr>
        <w:t xml:space="preserve">PROGRAMACIÓN II · UAI</w:t>
      </w:r>
    </w:p>
    <w:p>
      <w:pPr>
        <w:spacing w:after="200"/>
      </w:pPr>
      <w:r>
        <w:rPr>
          <w:b/>
          <w:bCs/>
          <w:color w:val="16233F"/>
          <w:sz w:val="34"/>
          <w:szCs w:val="34"/>
        </w:rPr>
        <w:t xml:space="preserve">Devolución · Trabajos Prácticos entregados</w:t>
      </w:r>
    </w:p>
    <w:p>
      <w:pPr>
        <w:spacing w:after="60"/>
      </w:pPr>
      <w:r>
        <w:rPr>
          <w:b/>
          <w:bCs/>
          <w:color w:val="5B6472"/>
          <w:sz w:val="21"/>
          <w:szCs w:val="21"/>
        </w:rPr>
        <w:t xml:space="preserve">Alumno: </w:t>
      </w:r>
      <w:r>
        <w:rPr>
          <w:color w:val="1C1F26"/>
          <w:sz w:val="21"/>
          <w:szCs w:val="21"/>
        </w:rPr>
        <w:t xml:space="preserve">Ramiro Costa Peuser (DNI 39.267.626)</w:t>
      </w:r>
    </w:p>
    <w:p>
      <w:pPr>
        <w:spacing w:after="60"/>
      </w:pPr>
      <w:r>
        <w:rPr>
          <w:b/>
          <w:bCs/>
          <w:color w:val="5B6472"/>
          <w:sz w:val="21"/>
          <w:szCs w:val="21"/>
        </w:rPr>
        <w:t xml:space="preserve">Entregas corregidas: </w:t>
      </w:r>
      <w:r>
        <w:rPr>
          <w:color w:val="1C1F26"/>
          <w:sz w:val="21"/>
          <w:szCs w:val="21"/>
        </w:rPr>
        <w:t xml:space="preserve">TP1_N1B (10 ejercicios) y TP N.º 1 Integrador (Clases 1 a 5)</w:t>
      </w:r>
    </w:p>
    <w:p>
      <w:pPr>
        <w:spacing w:after="60"/>
      </w:pPr>
      <w:r>
        <w:rPr>
          <w:b/>
          <w:bCs/>
          <w:color w:val="5B6472"/>
          <w:sz w:val="21"/>
          <w:szCs w:val="21"/>
        </w:rPr>
        <w:t xml:space="preserve">Fecha de corrección: </w:t>
      </w:r>
      <w:r>
        <w:rPr>
          <w:color w:val="1C1F26"/>
          <w:sz w:val="21"/>
          <w:szCs w:val="21"/>
        </w:rPr>
        <w:t xml:space="preserve">14/10/2026</w:t>
      </w:r>
    </w:p>
    <w:p>
      <w:pPr>
        <w:spacing w:after="100"/>
      </w:pPr>
    </w:p>
    <w:p>
      <w:pPr>
        <w:spacing w:after="140" w:line="276"/>
      </w:pPr>
      <w:r>
        <w:rPr>
          <w:i/>
          <w:iCs/>
          <w:color w:val="5B6472"/>
          <w:sz w:val="20"/>
          <w:szCs w:val="20"/>
        </w:rPr>
        <w:t xml:space="preserve">Nota sobre la organización de la entrega: en tu carpeta, la subcarpeta llamada "TP_N1_Integrador" contiene en realidad los 10 ejercicios del TP1_N1B (Punto, Rectángulo, Cuenta bancaria...), y la subcarpeta llamada "TP1" contiene los 5 ejercicios del TP Integrador (Figuras, Nómina, Vehículos...) junto con el documento de teoría. Están con el nombre cruzado. El contenido de ambos está corregido igual, pero convendría renombrar las carpetas antes de subir a GitHub para evitar confusiones.</w:t>
      </w:r>
    </w:p>
    <w:p>
      <w:pPr>
        <w:spacing w:after="160"/>
      </w:pPr>
    </w:p>
    <w:p>
      <w:pPr>
        <w:pBdr>
          <w:bottom w:val="single" w:color="E1E4E9" w:sz="6" w:space="4"/>
        </w:pBdr>
        <w:spacing w:after="200"/>
      </w:pPr>
    </w:p>
    <w:p>
      <w:pPr>
        <w:pStyle w:val="Heading1"/>
        <w:spacing w:after="120" w:before="200"/>
      </w:pPr>
      <w:r>
        <w:rPr>
          <w:b/>
          <w:bCs/>
          <w:color w:val="16233F"/>
          <w:sz w:val="30"/>
          <w:szCs w:val="30"/>
        </w:rPr>
        <w:t xml:space="preserve">TP1_N1B — 10 ejercicios, de fácil a difícil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6233F" w:val="clear"/>
            <w:tcMar>
              <w:top w:type="dxa" w:w="200"/>
              <w:left w:type="dxa" w:w="220"/>
              <w:bottom w:type="dxa" w:w="200"/>
              <w:right w:type="dxa" w:w="220"/>
            </w:tcMar>
          </w:tcPr>
          <w:p>
            <w:pPr>
              <w:spacing w:after="60"/>
            </w:pPr>
            <w:r>
              <w:rPr>
                <w:b/>
                <w:bCs/>
                <w:color w:val="C9A24B"/>
                <w:sz w:val="24"/>
                <w:szCs w:val="24"/>
              </w:rPr>
              <w:t xml:space="preserve">NOTA SUGERIDA: </w:t>
            </w:r>
            <w:r>
              <w:rPr>
                <w:b/>
                <w:bCs/>
                <w:color w:val="FFFFFF"/>
                <w:sz w:val="28"/>
                <w:szCs w:val="28"/>
              </w:rPr>
              <w:t xml:space="preserve">9 / 10</w:t>
            </w:r>
          </w:p>
          <w:p>
            <w:r>
              <w:rPr>
                <w:color w:val="C7CDD9"/>
                <w:sz w:val="20"/>
                <w:szCs w:val="20"/>
              </w:rPr>
              <w:t xml:space="preserve">Los 10 ejercicios están entregados y funcionan correctamente. Solo hay observaciones menores de nombres/estilo, ninguna afecta el resultado.</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1 — Punto en el plano</w:t>
            </w:r>
            <w:r>
              <w:t xml:space="preserve">   </w:t>
            </w:r>
            <w:r>
              <w:rPr>
                <w:b/>
                <w:bCs/>
                <w:color w:val="2E7D5B"/>
                <w:sz w:val="18"/>
                <w:szCs w:val="18"/>
              </w:rPr>
              <w:t xml:space="preserve">CORRECTO</w:t>
            </w:r>
          </w:p>
          <w:p>
            <w:pPr>
              <w:spacing w:after="60"/>
            </w:pPr>
            <w:r>
              <w:rPr>
                <w:i/>
                <w:iCs/>
                <w:color w:val="5B6472"/>
                <w:sz w:val="18"/>
                <w:szCs w:val="18"/>
              </w:rPr>
              <w:t xml:space="preserve">ejercicio01_punto.py</w:t>
            </w:r>
          </w:p>
          <w:p>
            <w:pPr>
              <w:pStyle w:val="ListParagraph"/>
              <w:numPr>
                <w:ilvl w:val="0"/>
                <w:numId w:val="1"/>
              </w:numPr>
              <w:spacing w:after="40"/>
            </w:pPr>
            <w:r>
              <w:rPr>
                <w:color w:val="1C1F26"/>
                <w:sz w:val="20"/>
                <w:szCs w:val="20"/>
              </w:rPr>
              <w:t xml:space="preserve">Correcto. distancia_al_origen() calcula bien la distancia con math.sqrt.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2 — Rectángulo</w:t>
            </w:r>
            <w:r>
              <w:t xml:space="preserve">   </w:t>
            </w:r>
            <w:r>
              <w:rPr>
                <w:b/>
                <w:bCs/>
                <w:color w:val="2E7D5B"/>
                <w:sz w:val="18"/>
                <w:szCs w:val="18"/>
              </w:rPr>
              <w:t xml:space="preserve">CORRECTO</w:t>
            </w:r>
          </w:p>
          <w:p>
            <w:pPr>
              <w:spacing w:after="60"/>
            </w:pPr>
            <w:r>
              <w:rPr>
                <w:i/>
                <w:iCs/>
                <w:color w:val="5B6472"/>
                <w:sz w:val="18"/>
                <w:szCs w:val="18"/>
              </w:rPr>
              <w:t xml:space="preserve">ejercicio02_rectangulo.py</w:t>
            </w:r>
          </w:p>
          <w:p>
            <w:pPr>
              <w:pStyle w:val="ListParagraph"/>
              <w:numPr>
                <w:ilvl w:val="0"/>
                <w:numId w:val="1"/>
              </w:numPr>
              <w:spacing w:after="40"/>
            </w:pPr>
            <w:r>
              <w:rPr>
                <w:color w:val="1C1F26"/>
                <w:sz w:val="20"/>
                <w:szCs w:val="20"/>
              </w:rPr>
              <w:t xml:space="preserve">Correcto. Pide base y altura por teclado y calcula área y perímetro bien (se probó con valores 5 y 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3 — Cuenta bancaria</w:t>
            </w:r>
            <w:r>
              <w:t xml:space="preserve">   </w:t>
            </w:r>
            <w:r>
              <w:rPr>
                <w:b/>
                <w:bCs/>
                <w:color w:val="2E7D5B"/>
                <w:sz w:val="18"/>
                <w:szCs w:val="18"/>
              </w:rPr>
              <w:t xml:space="preserve">CORRECTO</w:t>
            </w:r>
          </w:p>
          <w:p>
            <w:pPr>
              <w:spacing w:after="60"/>
            </w:pPr>
            <w:r>
              <w:rPr>
                <w:i/>
                <w:iCs/>
                <w:color w:val="5B6472"/>
                <w:sz w:val="18"/>
                <w:szCs w:val="18"/>
              </w:rPr>
              <w:t xml:space="preserve">ejercicio03_cuenta_bancaria.py</w:t>
            </w:r>
          </w:p>
          <w:p>
            <w:pPr>
              <w:pStyle w:val="ListParagraph"/>
              <w:numPr>
                <w:ilvl w:val="0"/>
                <w:numId w:val="1"/>
              </w:numPr>
              <w:spacing w:after="40"/>
            </w:pPr>
            <w:r>
              <w:rPr>
                <w:color w:val="1C1F26"/>
                <w:sz w:val="20"/>
                <w:szCs w:val="20"/>
              </w:rPr>
              <w:t xml:space="preserve">Correcto, y con un plus: también valida que no se deposite ni se retire un monto negativo o cero, algo que la consigna no pedía explícitamente pero suma.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4 — Carrito de compras</w:t>
            </w:r>
            <w:r>
              <w:t xml:space="preserve">   </w:t>
            </w:r>
            <w:r>
              <w:rPr>
                <w:b/>
                <w:bCs/>
                <w:color w:val="2E7D5B"/>
                <w:sz w:val="18"/>
                <w:szCs w:val="18"/>
              </w:rPr>
              <w:t xml:space="preserve">CORRECTO</w:t>
            </w:r>
          </w:p>
          <w:p>
            <w:pPr>
              <w:spacing w:after="60"/>
            </w:pPr>
            <w:r>
              <w:rPr>
                <w:i/>
                <w:iCs/>
                <w:color w:val="5B6472"/>
                <w:sz w:val="18"/>
                <w:szCs w:val="18"/>
              </w:rPr>
              <w:t xml:space="preserve">ejercicio04_carrito.py</w:t>
            </w:r>
          </w:p>
          <w:p>
            <w:pPr>
              <w:pStyle w:val="ListParagraph"/>
              <w:numPr>
                <w:ilvl w:val="0"/>
                <w:numId w:val="1"/>
              </w:numPr>
              <w:spacing w:after="40"/>
            </w:pPr>
            <w:r>
              <w:rPr>
                <w:color w:val="1C1F26"/>
                <w:sz w:val="20"/>
                <w:szCs w:val="20"/>
              </w:rPr>
              <w:t xml:space="preserve">Correcto. Composición bien aplicada: el Carrito no hereda de Producto, lo contiene.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5 — Empleado y Gerente</w:t>
            </w:r>
            <w:r>
              <w:t xml:space="preserve">   </w:t>
            </w:r>
            <w:r>
              <w:rPr>
                <w:b/>
                <w:bCs/>
                <w:color w:val="2E7D5B"/>
                <w:sz w:val="18"/>
                <w:szCs w:val="18"/>
              </w:rPr>
              <w:t xml:space="preserve">CORRECTO</w:t>
            </w:r>
          </w:p>
          <w:p>
            <w:pPr>
              <w:spacing w:after="60"/>
            </w:pPr>
            <w:r>
              <w:rPr>
                <w:i/>
                <w:iCs/>
                <w:color w:val="5B6472"/>
                <w:sz w:val="18"/>
                <w:szCs w:val="18"/>
              </w:rPr>
              <w:t xml:space="preserve">ejercicio05_empleado.py</w:t>
            </w:r>
          </w:p>
          <w:p>
            <w:pPr>
              <w:pStyle w:val="ListParagraph"/>
              <w:numPr>
                <w:ilvl w:val="0"/>
                <w:numId w:val="1"/>
              </w:numPr>
              <w:spacing w:after="40"/>
            </w:pPr>
            <w:r>
              <w:rPr>
                <w:color w:val="1C1F26"/>
                <w:sz w:val="20"/>
                <w:szCs w:val="20"/>
              </w:rPr>
              <w:t xml:space="preserve">Correcto. Gerente hereda de Empleado y calcular_sueldo() suma el bono fijo como pide la consigna.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4F5F7" w:val="clear"/>
            <w:tcMar>
              <w:top w:type="dxa" w:w="120"/>
              <w:left w:type="dxa" w:w="160"/>
              <w:bottom w:type="dxa" w:w="120"/>
              <w:right w:type="dxa" w:w="160"/>
            </w:tcMar>
          </w:tcPr>
          <w:p>
            <w:pPr>
              <w:spacing w:after="60"/>
            </w:pPr>
            <w:r>
              <w:rPr>
                <w:b/>
                <w:bCs/>
                <w:color w:val="1C1F26"/>
                <w:sz w:val="22"/>
                <w:szCs w:val="22"/>
              </w:rPr>
              <w:t xml:space="preserve">Ejercicio 6 — Animales</w:t>
            </w:r>
            <w:r>
              <w:t xml:space="preserve">   </w:t>
            </w:r>
            <w:r>
              <w:rPr>
                <w:b/>
                <w:bCs/>
                <w:color w:val="C9A24B"/>
                <w:sz w:val="18"/>
                <w:szCs w:val="18"/>
              </w:rPr>
              <w:t xml:space="preserve">OBSERVACIÓN MENOR</w:t>
            </w:r>
          </w:p>
          <w:p>
            <w:pPr>
              <w:spacing w:after="60"/>
            </w:pPr>
            <w:r>
              <w:rPr>
                <w:i/>
                <w:iCs/>
                <w:color w:val="5B6472"/>
                <w:sz w:val="18"/>
                <w:szCs w:val="18"/>
              </w:rPr>
              <w:t xml:space="preserve">ejercicio06_animales.py</w:t>
            </w:r>
          </w:p>
          <w:p>
            <w:pPr>
              <w:pStyle w:val="ListParagraph"/>
              <w:numPr>
                <w:ilvl w:val="0"/>
                <w:numId w:val="1"/>
              </w:numPr>
              <w:spacing w:after="40"/>
            </w:pPr>
            <w:r>
              <w:rPr>
                <w:color w:val="1C1F26"/>
                <w:sz w:val="20"/>
                <w:szCs w:val="20"/>
              </w:rPr>
              <w:t xml:space="preserve">Funciona bien (polimorfismo correcto), pero la última línea está escrita como "for animal in animales:{animal.hacer_sonido()}" — un for en una sola línea usando llaves. En Python esto funciona de casualidad (arma un conjunto con el resultado de la llamada), pero no es la forma de escribir un bloque for; conviene usar la sintaxis normal con el cuerpo en la línea siguiente indentado.</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7 — Vector2D</w:t>
            </w:r>
            <w:r>
              <w:t xml:space="preserve">   </w:t>
            </w:r>
            <w:r>
              <w:rPr>
                <w:b/>
                <w:bCs/>
                <w:color w:val="2E7D5B"/>
                <w:sz w:val="18"/>
                <w:szCs w:val="18"/>
              </w:rPr>
              <w:t xml:space="preserve">CORRECTO</w:t>
            </w:r>
          </w:p>
          <w:p>
            <w:pPr>
              <w:spacing w:after="60"/>
            </w:pPr>
            <w:r>
              <w:rPr>
                <w:i/>
                <w:iCs/>
                <w:color w:val="5B6472"/>
                <w:sz w:val="18"/>
                <w:szCs w:val="18"/>
              </w:rPr>
              <w:t xml:space="preserve">ejercicio07_vector2d.py</w:t>
            </w:r>
          </w:p>
          <w:p>
            <w:pPr>
              <w:pStyle w:val="ListParagraph"/>
              <w:numPr>
                <w:ilvl w:val="0"/>
                <w:numId w:val="1"/>
              </w:numPr>
              <w:spacing w:after="40"/>
            </w:pPr>
            <w:r>
              <w:rPr>
                <w:color w:val="1C1F26"/>
                <w:sz w:val="20"/>
                <w:szCs w:val="20"/>
              </w:rPr>
              <w:t xml:space="preserve">Correcto. __add__, __sub__, __eq__ y __str__ implementados y probados con vectores iguales y distintos.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4F5F7" w:val="clear"/>
            <w:tcMar>
              <w:top w:type="dxa" w:w="120"/>
              <w:left w:type="dxa" w:w="160"/>
              <w:bottom w:type="dxa" w:w="120"/>
              <w:right w:type="dxa" w:w="160"/>
            </w:tcMar>
          </w:tcPr>
          <w:p>
            <w:pPr>
              <w:spacing w:after="60"/>
            </w:pPr>
            <w:r>
              <w:rPr>
                <w:b/>
                <w:bCs/>
                <w:color w:val="1C1F26"/>
                <w:sz w:val="22"/>
                <w:szCs w:val="22"/>
              </w:rPr>
              <w:t xml:space="preserve">Ejercicio 8 — Contador de estudiantes</w:t>
            </w:r>
            <w:r>
              <w:t xml:space="preserve">   </w:t>
            </w:r>
            <w:r>
              <w:rPr>
                <w:b/>
                <w:bCs/>
                <w:color w:val="C9A24B"/>
                <w:sz w:val="18"/>
                <w:szCs w:val="18"/>
              </w:rPr>
              <w:t xml:space="preserve">OBSERVACIÓN MENOR</w:t>
            </w:r>
          </w:p>
          <w:p>
            <w:pPr>
              <w:spacing w:after="60"/>
            </w:pPr>
            <w:r>
              <w:rPr>
                <w:i/>
                <w:iCs/>
                <w:color w:val="5B6472"/>
                <w:sz w:val="18"/>
                <w:szCs w:val="18"/>
              </w:rPr>
              <w:t xml:space="preserve">ejercicio08_estudiante.py</w:t>
            </w:r>
          </w:p>
          <w:p>
            <w:pPr>
              <w:pStyle w:val="ListParagraph"/>
              <w:numPr>
                <w:ilvl w:val="0"/>
                <w:numId w:val="1"/>
              </w:numPr>
              <w:spacing w:after="40"/>
            </w:pPr>
            <w:r>
              <w:rPr>
                <w:color w:val="1C1F26"/>
                <w:sz w:val="20"/>
                <w:szCs w:val="20"/>
              </w:rPr>
              <w:t xml:space="preserve">Funciona bien, pero el classmethod se llamó get_total_estudiantes() en vez de total_estudiantes() como pedía la consigna. No afecta el resultado, pero si otro código esperara llamarse total_estudiantes() no lo encontraría.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9 — Biblioteca con excepción propia</w:t>
            </w:r>
            <w:r>
              <w:t xml:space="preserve">   </w:t>
            </w:r>
            <w:r>
              <w:rPr>
                <w:b/>
                <w:bCs/>
                <w:color w:val="2E7D5B"/>
                <w:sz w:val="18"/>
                <w:szCs w:val="18"/>
              </w:rPr>
              <w:t xml:space="preserve">CORRECTO</w:t>
            </w:r>
          </w:p>
          <w:p>
            <w:pPr>
              <w:spacing w:after="60"/>
            </w:pPr>
            <w:r>
              <w:rPr>
                <w:i/>
                <w:iCs/>
                <w:color w:val="5B6472"/>
                <w:sz w:val="18"/>
                <w:szCs w:val="18"/>
              </w:rPr>
              <w:t xml:space="preserve">ejercicio09_biblioteca.py</w:t>
            </w:r>
          </w:p>
          <w:p>
            <w:pPr>
              <w:pStyle w:val="ListParagraph"/>
              <w:numPr>
                <w:ilvl w:val="0"/>
                <w:numId w:val="1"/>
              </w:numPr>
              <w:spacing w:after="40"/>
            </w:pPr>
            <w:r>
              <w:rPr>
                <w:color w:val="1C1F26"/>
                <w:sz w:val="20"/>
                <w:szCs w:val="20"/>
              </w:rPr>
              <w:t xml:space="preserve">Correcto y prolijo: LibroNoDisponibleError se define y se lanza tanto si el libro no existe como si ya está prestado, y se captura con try/except sin cortar el programa.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4F5F7" w:val="clear"/>
            <w:tcMar>
              <w:top w:type="dxa" w:w="120"/>
              <w:left w:type="dxa" w:w="160"/>
              <w:bottom w:type="dxa" w:w="120"/>
              <w:right w:type="dxa" w:w="160"/>
            </w:tcMar>
          </w:tcPr>
          <w:p>
            <w:pPr>
              <w:spacing w:after="60"/>
            </w:pPr>
            <w:r>
              <w:rPr>
                <w:b/>
                <w:bCs/>
                <w:color w:val="1C1F26"/>
                <w:sz w:val="22"/>
                <w:szCs w:val="22"/>
              </w:rPr>
              <w:t xml:space="preserve">Ejercicio 10 — Zoológico</w:t>
            </w:r>
            <w:r>
              <w:t xml:space="preserve">   </w:t>
            </w:r>
            <w:r>
              <w:rPr>
                <w:b/>
                <w:bCs/>
                <w:color w:val="C9A24B"/>
                <w:sz w:val="18"/>
                <w:szCs w:val="18"/>
              </w:rPr>
              <w:t xml:space="preserve">OBSERVACIÓN MENOR</w:t>
            </w:r>
          </w:p>
          <w:p>
            <w:pPr>
              <w:spacing w:after="60"/>
            </w:pPr>
            <w:r>
              <w:rPr>
                <w:i/>
                <w:iCs/>
                <w:color w:val="5B6472"/>
                <w:sz w:val="18"/>
                <w:szCs w:val="18"/>
              </w:rPr>
              <w:t xml:space="preserve">ejercicio10_zoologico.py</w:t>
            </w:r>
          </w:p>
          <w:p>
            <w:pPr>
              <w:pStyle w:val="ListParagraph"/>
              <w:numPr>
                <w:ilvl w:val="0"/>
                <w:numId w:val="1"/>
              </w:numPr>
              <w:spacing w:after="40"/>
            </w:pPr>
            <w:r>
              <w:rPr>
                <w:color w:val="1C1F26"/>
                <w:sz w:val="20"/>
                <w:szCs w:val="20"/>
              </w:rPr>
              <w:t xml:space="preserve">Funciona bien (animal_mas_viejo() y el recorrido polimórfico son correctos), pero dos detalles de estilo: las subclases se llamaron mono, elefante, loro en minúscula (deberían ir con mayúscula inicial: Mono, Elefante, Loro) y el método se llamó sonidos() en vez de sonidos_del_dia() como pedía la consigna.</w:t>
            </w:r>
          </w:p>
        </w:tc>
      </w:tr>
    </w:tbl>
    <w:p>
      <w:pPr>
        <w:spacing w:after="220"/>
      </w:pPr>
    </w:p>
    <w:p>
      <w:pPr>
        <w:pBdr>
          <w:bottom w:val="single" w:color="E1E4E9" w:sz="6" w:space="4"/>
        </w:pBdr>
        <w:spacing w:after="200"/>
      </w:pPr>
    </w:p>
    <w:p>
      <w:pPr>
        <w:pStyle w:val="Heading1"/>
        <w:spacing w:after="120" w:before="200"/>
      </w:pPr>
      <w:r>
        <w:rPr>
          <w:b/>
          <w:bCs/>
          <w:color w:val="16233F"/>
          <w:sz w:val="30"/>
          <w:szCs w:val="30"/>
        </w:rPr>
        <w:t xml:space="preserve">TP N.º 1 Integrador (Clases 1 a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16233F" w:val="clear"/>
            <w:tcMar>
              <w:top w:type="dxa" w:w="200"/>
              <w:left w:type="dxa" w:w="220"/>
              <w:bottom w:type="dxa" w:w="200"/>
              <w:right w:type="dxa" w:w="220"/>
            </w:tcMar>
          </w:tcPr>
          <w:p>
            <w:pPr>
              <w:spacing w:after="60"/>
            </w:pPr>
            <w:r>
              <w:rPr>
                <w:b/>
                <w:bCs/>
                <w:color w:val="C9A24B"/>
                <w:sz w:val="24"/>
                <w:szCs w:val="24"/>
              </w:rPr>
              <w:t xml:space="preserve">NOTA SUGERIDA: </w:t>
            </w:r>
            <w:r>
              <w:rPr>
                <w:b/>
                <w:bCs/>
                <w:color w:val="FFFFFF"/>
                <w:sz w:val="28"/>
                <w:szCs w:val="28"/>
              </w:rPr>
              <w:t xml:space="preserve">9 / 10</w:t>
            </w:r>
          </w:p>
          <w:p>
            <w:r>
              <w:rPr>
                <w:color w:val="C7CDD9"/>
                <w:sz w:val="20"/>
                <w:szCs w:val="20"/>
              </w:rPr>
              <w:t xml:space="preserve">Parte teórica completa y bien desarrollada; los 5 ejercicios integradores entregados funcionan correctamente. Una sola consigna textual no se cumplió al pie de la letra (ver Ejercicio 5).</w:t>
            </w:r>
          </w:p>
        </w:tc>
      </w:tr>
    </w:tbl>
    <w:p>
      <w:pPr>
        <w:spacing w:after="160"/>
      </w:pPr>
    </w:p>
    <w:p>
      <w:pPr>
        <w:pStyle w:val="Heading2"/>
        <w:spacing w:after="100" w:before="260"/>
      </w:pPr>
      <w:r>
        <w:rPr>
          <w:b/>
          <w:bCs/>
          <w:color w:val="16233F"/>
          <w:sz w:val="24"/>
          <w:szCs w:val="24"/>
        </w:rPr>
        <w:t xml:space="preserve">Parte 1 · Preguntas teóricas</w:t>
      </w:r>
    </w:p>
    <w:p>
      <w:pPr>
        <w:spacing w:after="140" w:line="276"/>
      </w:pPr>
      <w:r>
        <w:rPr>
          <w:color w:val="1C1F26"/>
          <w:sz w:val="22"/>
          <w:szCs w:val="22"/>
        </w:rPr>
        <w:t xml:space="preserve">Las 10 respuestas están completas, bien explicadas con tus palabras y con buenos ejemplos propios (la de abstracción con el ejemplo de Persona en distintos sistemas, y la del problema del diamante en herencia múltiple, están particularmente bien desarrolladas). No hay observaciones.</w:t>
      </w:r>
    </w:p>
    <w:p>
      <w:pPr>
        <w:spacing w:after="120"/>
      </w:pPr>
    </w:p>
    <w:p>
      <w:pPr>
        <w:pStyle w:val="Heading2"/>
        <w:spacing w:after="100" w:before="260"/>
      </w:pPr>
      <w:r>
        <w:rPr>
          <w:b/>
          <w:bCs/>
          <w:color w:val="16233F"/>
          <w:sz w:val="24"/>
          <w:szCs w:val="24"/>
        </w:rPr>
        <w:t xml:space="preserve">Parte 2 · Ejercicios de programación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1 — Figuras geométricas encapsuladas</w:t>
            </w:r>
            <w:r>
              <w:t xml:space="preserve">   </w:t>
            </w:r>
            <w:r>
              <w:rPr>
                <w:b/>
                <w:bCs/>
                <w:color w:val="2E7D5B"/>
                <w:sz w:val="18"/>
                <w:szCs w:val="18"/>
              </w:rPr>
              <w:t xml:space="preserve">CORRECTO</w:t>
            </w:r>
          </w:p>
          <w:p>
            <w:pPr>
              <w:spacing w:after="60"/>
            </w:pPr>
            <w:r>
              <w:rPr>
                <w:i/>
                <w:iCs/>
                <w:color w:val="5B6472"/>
                <w:sz w:val="18"/>
                <w:szCs w:val="18"/>
              </w:rPr>
              <w:t xml:space="preserve">ejercicio01.py</w:t>
            </w:r>
          </w:p>
          <w:p>
            <w:pPr>
              <w:pStyle w:val="ListParagraph"/>
              <w:numPr>
                <w:ilvl w:val="0"/>
                <w:numId w:val="1"/>
              </w:numPr>
              <w:spacing w:after="40"/>
            </w:pPr>
            <w:r>
              <w:rPr>
                <w:color w:val="1C1F26"/>
                <w:sz w:val="20"/>
                <w:szCs w:val="20"/>
              </w:rPr>
              <w:t xml:space="preserve">Correcto. Encapsulamiento, property de solo lectura, polimorfismo en area() y destructor, todo funciona. Detalle de estilo menor: el import math está adentro del método area() de Circulo en vez de al principio del archivo; no es un error, pero lo prolijo es importar todo arriba.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2 — Nómina de empleados con variable de clase</w:t>
            </w:r>
            <w:r>
              <w:t xml:space="preserve">   </w:t>
            </w:r>
            <w:r>
              <w:rPr>
                <w:b/>
                <w:bCs/>
                <w:color w:val="2E7D5B"/>
                <w:sz w:val="18"/>
                <w:szCs w:val="18"/>
              </w:rPr>
              <w:t xml:space="preserve">CORRECTO</w:t>
            </w:r>
          </w:p>
          <w:p>
            <w:pPr>
              <w:spacing w:after="60"/>
            </w:pPr>
            <w:r>
              <w:rPr>
                <w:i/>
                <w:iCs/>
                <w:color w:val="5B6472"/>
                <w:sz w:val="18"/>
                <w:szCs w:val="18"/>
              </w:rPr>
              <w:t xml:space="preserve">ejercicio02.py</w:t>
            </w:r>
          </w:p>
          <w:p>
            <w:pPr>
              <w:pStyle w:val="ListParagraph"/>
              <w:numPr>
                <w:ilvl w:val="0"/>
                <w:numId w:val="1"/>
              </w:numPr>
              <w:spacing w:after="40"/>
            </w:pPr>
            <w:r>
              <w:rPr>
                <w:color w:val="1C1F26"/>
                <w:sz w:val="20"/>
                <w:szCs w:val="20"/>
              </w:rPr>
              <w:t xml:space="preserve">Correcto, y resuelto con una técnica que vale la pena destacar: en vez de que cada subclase toque __ultimo_sueldo directamente (lo cual rompe por name mangling — Python lo guardaría como un atributo distinto en cada subclase), acá Empleado expone un método interno _actualizar_sueldo() que las subclases usan para modificarlo. Es la forma correcta de resolver ese problema de encapsulamiento con herencia.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3 — Vehículos con herencia múltiple</w:t>
            </w:r>
            <w:r>
              <w:t xml:space="preserve">   </w:t>
            </w:r>
            <w:r>
              <w:rPr>
                <w:b/>
                <w:bCs/>
                <w:color w:val="2E7D5B"/>
                <w:sz w:val="18"/>
                <w:szCs w:val="18"/>
              </w:rPr>
              <w:t xml:space="preserve">CORRECTO</w:t>
            </w:r>
          </w:p>
          <w:p>
            <w:pPr>
              <w:spacing w:after="60"/>
            </w:pPr>
            <w:r>
              <w:rPr>
                <w:i/>
                <w:iCs/>
                <w:color w:val="5B6472"/>
                <w:sz w:val="18"/>
                <w:szCs w:val="18"/>
              </w:rPr>
              <w:t xml:space="preserve">ejercicio03.py</w:t>
            </w:r>
          </w:p>
          <w:p>
            <w:pPr>
              <w:pStyle w:val="ListParagraph"/>
              <w:numPr>
                <w:ilvl w:val="0"/>
                <w:numId w:val="1"/>
              </w:numPr>
              <w:spacing w:after="40"/>
            </w:pPr>
            <w:r>
              <w:rPr>
                <w:color w:val="1C1F26"/>
                <w:sz w:val="20"/>
                <w:szCs w:val="20"/>
              </w:rPr>
              <w:t xml:space="preserve">Correcto. isinstance() confirma la doble herencia, desplazarse() combina ambos comportamientos, y consumir() maneja bien el caso de quedarse sin combustible suficiente.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E9F5EF" w:val="clear"/>
            <w:tcMar>
              <w:top w:type="dxa" w:w="120"/>
              <w:left w:type="dxa" w:w="160"/>
              <w:bottom w:type="dxa" w:w="120"/>
              <w:right w:type="dxa" w:w="160"/>
            </w:tcMar>
          </w:tcPr>
          <w:p>
            <w:pPr>
              <w:spacing w:after="60"/>
            </w:pPr>
            <w:r>
              <w:rPr>
                <w:b/>
                <w:bCs/>
                <w:color w:val="1C1F26"/>
                <w:sz w:val="22"/>
                <w:szCs w:val="22"/>
              </w:rPr>
              <w:t xml:space="preserve">Ejercicio 4 — Biblioteca de libros: dos abstracciones distintas</w:t>
            </w:r>
            <w:r>
              <w:t xml:space="preserve">   </w:t>
            </w:r>
            <w:r>
              <w:rPr>
                <w:b/>
                <w:bCs/>
                <w:color w:val="2E7D5B"/>
                <w:sz w:val="18"/>
                <w:szCs w:val="18"/>
              </w:rPr>
              <w:t xml:space="preserve">CORRECTO</w:t>
            </w:r>
          </w:p>
          <w:p>
            <w:pPr>
              <w:spacing w:after="60"/>
            </w:pPr>
            <w:r>
              <w:rPr>
                <w:i/>
                <w:iCs/>
                <w:color w:val="5B6472"/>
                <w:sz w:val="18"/>
                <w:szCs w:val="18"/>
              </w:rPr>
              <w:t xml:space="preserve">ejercicio04.py</w:t>
            </w:r>
          </w:p>
          <w:p>
            <w:pPr>
              <w:pStyle w:val="ListParagraph"/>
              <w:numPr>
                <w:ilvl w:val="0"/>
                <w:numId w:val="1"/>
              </w:numPr>
              <w:spacing w:after="40"/>
            </w:pPr>
            <w:r>
              <w:rPr>
                <w:color w:val="1C1F26"/>
                <w:sz w:val="20"/>
                <w:szCs w:val="20"/>
              </w:rPr>
              <w:t xml:space="preserve">Correcto. Préstamo/devolución y venta con control de stock funcionan bien, y las dos abstracciones de Libro están bien diferenciadas.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50"/>
      </w:tblGrid>
      <w:tr>
        <w:tc>
          <w:tcPr>
            <w:tcW w:type="pct" w:w="100%"/>
            <w:shd w:fill="F4F5F7" w:val="clear"/>
            <w:tcMar>
              <w:top w:type="dxa" w:w="120"/>
              <w:left w:type="dxa" w:w="160"/>
              <w:bottom w:type="dxa" w:w="120"/>
              <w:right w:type="dxa" w:w="160"/>
            </w:tcMar>
          </w:tcPr>
          <w:p>
            <w:pPr>
              <w:spacing w:after="60"/>
            </w:pPr>
            <w:r>
              <w:rPr>
                <w:b/>
                <w:bCs/>
                <w:color w:val="1C1F26"/>
                <w:sz w:val="22"/>
                <w:szCs w:val="22"/>
              </w:rPr>
              <w:t xml:space="preserve">Ejercicio 5 — Concesionaria de vehículos: el sistema completo</w:t>
            </w:r>
            <w:r>
              <w:t xml:space="preserve">   </w:t>
            </w:r>
            <w:r>
              <w:rPr>
                <w:b/>
                <w:bCs/>
                <w:color w:val="C9A24B"/>
                <w:sz w:val="18"/>
                <w:szCs w:val="18"/>
              </w:rPr>
              <w:t xml:space="preserve">OBSERVACIÓN MENOR</w:t>
            </w:r>
          </w:p>
          <w:p>
            <w:pPr>
              <w:spacing w:after="60"/>
            </w:pPr>
            <w:r>
              <w:rPr>
                <w:i/>
                <w:iCs/>
                <w:color w:val="5B6472"/>
                <w:sz w:val="18"/>
                <w:szCs w:val="18"/>
              </w:rPr>
              <w:t xml:space="preserve">ejercicio05.py</w:t>
            </w:r>
          </w:p>
          <w:p>
            <w:pPr>
              <w:pStyle w:val="ListParagraph"/>
              <w:numPr>
                <w:ilvl w:val="0"/>
                <w:numId w:val="1"/>
              </w:numPr>
              <w:spacing w:after="40"/>
            </w:pPr>
            <w:r>
              <w:rPr>
                <w:color w:val="1C1F26"/>
                <w:sz w:val="20"/>
                <w:szCs w:val="20"/>
              </w:rPr>
              <w:t xml:space="preserve">El programa funciona de punta a punta: herencia simple y múltiple, __add__ sumando precios, composición con Concesionaria, variable de clase. Lo único que falta es el comentario explícito que pedía la consigna aclarando que, al no heredar de ninguna clase antigua, todas las clases son de "nuevo estilo" en Python 3 — no está en el código.</w:t>
            </w:r>
          </w:p>
        </w:tc>
      </w:tr>
    </w:tbl>
    <w:p>
      <w:pPr>
        <w:spacing w:after="200"/>
      </w:pPr>
    </w:p>
    <w:p>
      <w:pPr>
        <w:pStyle w:val="Heading1"/>
        <w:spacing w:after="120" w:before="200"/>
      </w:pPr>
      <w:r>
        <w:rPr>
          <w:b/>
          <w:bCs/>
          <w:color w:val="16233F"/>
          <w:sz w:val="30"/>
          <w:szCs w:val="30"/>
        </w:rPr>
        <w:t xml:space="preserve">Para la próxima entrega</w:t>
      </w:r>
    </w:p>
    <w:p>
      <w:pPr>
        <w:pStyle w:val="ListParagraph"/>
        <w:numPr>
          <w:ilvl w:val="0"/>
          <w:numId w:val="1"/>
        </w:numPr>
        <w:spacing w:after="100"/>
      </w:pPr>
      <w:r>
        <w:rPr>
          <w:sz w:val="22"/>
          <w:szCs w:val="22"/>
        </w:rPr>
        <w:t xml:space="preserve">Renombrar las carpetas de entrega para que coincidan con el TP que contienen.</w:t>
      </w:r>
    </w:p>
    <w:p>
      <w:pPr>
        <w:pStyle w:val="ListParagraph"/>
        <w:numPr>
          <w:ilvl w:val="0"/>
          <w:numId w:val="1"/>
        </w:numPr>
        <w:spacing w:after="100"/>
      </w:pPr>
      <w:r>
        <w:rPr>
          <w:sz w:val="22"/>
          <w:szCs w:val="22"/>
        </w:rPr>
        <w:t xml:space="preserve">Usar siempre el nombre exacto de método que pide la consigna (total_estudiantes, sonidos_del_dia), aunque funcione igual con otro nombre.</w:t>
      </w:r>
    </w:p>
    <w:p>
      <w:pPr>
        <w:pStyle w:val="ListParagraph"/>
        <w:numPr>
          <w:ilvl w:val="0"/>
          <w:numId w:val="1"/>
        </w:numPr>
        <w:spacing w:after="100"/>
      </w:pPr>
      <w:r>
        <w:rPr>
          <w:sz w:val="22"/>
          <w:szCs w:val="22"/>
        </w:rPr>
        <w:t xml:space="preserve">Nombrar las clases siempre con mayúscula inicial (Mono, no mono) — es la convención estándar de Python (PEP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2026-10-14T21:11:39.536Z</dcterms:created>
  <dcterms:modified xsi:type="dcterms:W3CDTF">2026-10-14T21:11:39.536Z</dcterms:modified>
</cp:coreProperties>
</file>

<file path=docProps/custom.xml><?xml version="1.0" encoding="utf-8"?>
<Properties xmlns="http://schemas.openxmlformats.org/officeDocument/2006/custom-properties" xmlns:vt="http://schemas.openxmlformats.org/officeDocument/2006/docPropsVTypes"/>
</file>