
<file path=[Content_Types].xml><?xml version="1.0" encoding="utf-8"?>
<Types xmlns="http://schemas.openxmlformats.org/package/2006/content-types">
  <Default Extension="xml" ContentType="application/xml"/>
  <Default Extension="jpeg" ContentType="image/jpeg"/>
  <Default Extension="JPG" ContentType="image/.jpg"/>
  <Default Extension="emf" ContentType="image/x-emf"/>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149D8DB9">
      <w:pPr>
        <w:pStyle w:val="16"/>
        <w:rPr>
          <w:lang w:val="en-US"/>
        </w:rPr>
      </w:pPr>
      <w:r>
        <w:rPr>
          <w:lang w:val="en-US"/>
        </w:rPr>
        <w:t>Manuscript Title</w:t>
      </w:r>
    </w:p>
    <w:p w14:paraId="7B52B890">
      <w:pPr>
        <w:pStyle w:val="17"/>
        <w:rPr>
          <w:i w:val="0"/>
          <w:iCs/>
          <w:lang w:val="en-US"/>
        </w:rPr>
      </w:pPr>
      <w:r>
        <w:rPr>
          <w:i w:val="0"/>
          <w:iCs/>
          <w:lang w:val="en-US"/>
        </w:rPr>
        <w:t>FirstName1 FamilyName1</w:t>
      </w:r>
      <w:r>
        <w:rPr>
          <w:i w:val="0"/>
          <w:iCs/>
          <w:vertAlign w:val="superscript"/>
          <w:lang w:val="en-US"/>
        </w:rPr>
        <w:t>1</w:t>
      </w:r>
      <w:r>
        <w:rPr>
          <w:i w:val="0"/>
          <w:iCs/>
          <w:lang w:val="en-US"/>
        </w:rPr>
        <w:t>, FirstName2 FamilyName2</w:t>
      </w:r>
      <w:r>
        <w:rPr>
          <w:i w:val="0"/>
          <w:iCs/>
          <w:vertAlign w:val="superscript"/>
          <w:lang w:val="en-US"/>
        </w:rPr>
        <w:t>2</w:t>
      </w:r>
      <w:r>
        <w:rPr>
          <w:i w:val="0"/>
          <w:iCs/>
          <w:lang w:val="en-US"/>
        </w:rPr>
        <w:t>, ..., FirstNameN FamilyNameN</w:t>
      </w:r>
      <w:r>
        <w:rPr>
          <w:i w:val="0"/>
          <w:iCs/>
          <w:vertAlign w:val="superscript"/>
          <w:lang w:val="en-US"/>
        </w:rPr>
        <w:t>N</w:t>
      </w:r>
      <w:r>
        <w:rPr>
          <w:rStyle w:val="15"/>
          <w:i w:val="0"/>
          <w:iCs/>
          <w:lang w:val="en-US"/>
        </w:rPr>
        <w:footnoteReference w:id="0" w:customMarkFollows="1"/>
        <w:sym w:font="Symbol" w:char="F02A"/>
      </w:r>
    </w:p>
    <w:p w14:paraId="2F7F5BA8">
      <w:pPr>
        <w:pStyle w:val="19"/>
        <w:rPr>
          <w:lang w:val="en-US"/>
        </w:rPr>
      </w:pPr>
      <w:r>
        <w:rPr>
          <w:vertAlign w:val="superscript"/>
          <w:lang w:val="en-US"/>
        </w:rPr>
        <w:t>1</w:t>
      </w:r>
      <w:r>
        <w:rPr>
          <w:lang w:val="en-US"/>
        </w:rPr>
        <w:t xml:space="preserve"> Institution name; Country name; e-mail address</w:t>
      </w:r>
    </w:p>
    <w:p w14:paraId="43EC12B9">
      <w:pPr>
        <w:pStyle w:val="19"/>
        <w:rPr>
          <w:lang w:val="en-US"/>
        </w:rPr>
      </w:pPr>
      <w:r>
        <w:rPr>
          <w:vertAlign w:val="superscript"/>
          <w:lang w:val="en-US"/>
        </w:rPr>
        <w:t>2</w:t>
      </w:r>
      <w:r>
        <w:rPr>
          <w:lang w:val="en-US"/>
        </w:rPr>
        <w:t xml:space="preserve"> Institution name; Country name; e-mail address</w:t>
      </w:r>
    </w:p>
    <w:p w14:paraId="5297231D">
      <w:pPr>
        <w:pStyle w:val="19"/>
        <w:rPr>
          <w:lang w:val="en-US"/>
        </w:rPr>
      </w:pPr>
      <w:r>
        <w:rPr>
          <w:lang w:val="en-US"/>
        </w:rPr>
        <w:t xml:space="preserve">… </w:t>
      </w:r>
    </w:p>
    <w:p w14:paraId="0B2AFC8F">
      <w:pPr>
        <w:pStyle w:val="19"/>
        <w:rPr>
          <w:lang w:val="en-US"/>
        </w:rPr>
      </w:pPr>
      <w:r>
        <w:rPr>
          <w:vertAlign w:val="superscript"/>
          <w:lang w:val="en-US"/>
        </w:rPr>
        <w:t>N</w:t>
      </w:r>
      <w:r>
        <w:rPr>
          <w:lang w:val="en-US"/>
        </w:rPr>
        <w:t xml:space="preserve"> Institution name; Country name; </w:t>
      </w:r>
      <w:bookmarkStart w:id="0" w:name="_Hlk199174989"/>
      <w:r>
        <w:rPr>
          <w:lang w:val="en-US"/>
        </w:rPr>
        <w:t>e-mail address</w:t>
      </w:r>
      <w:bookmarkEnd w:id="0"/>
    </w:p>
    <w:p w14:paraId="0B27B871">
      <w:pPr>
        <w:pStyle w:val="3"/>
        <w:rPr>
          <w:lang w:val="en-US"/>
        </w:rPr>
      </w:pPr>
    </w:p>
    <w:p w14:paraId="0DDB8D43">
      <w:pPr>
        <w:pStyle w:val="20"/>
        <w:rPr>
          <w:lang w:val="en-US"/>
        </w:rPr>
      </w:pPr>
      <w:r>
        <w:rPr>
          <w:b/>
          <w:lang w:val="en-US"/>
        </w:rPr>
        <w:t>Abstract.</w:t>
      </w:r>
      <w:r>
        <w:rPr>
          <w:lang w:val="en-US"/>
        </w:rPr>
        <w:t xml:space="preserve"> The Abstract should describe the background and motivation, methods used, main results and conclusion of the research addressed in the paper in 150-200 words. The abstract needs to describe accurately and concisely the content of the manuscript. There should be one empty line of main text before and after the abstract.</w:t>
      </w:r>
    </w:p>
    <w:p w14:paraId="3AC6FE62">
      <w:pPr>
        <w:pStyle w:val="3"/>
        <w:rPr>
          <w:lang w:val="en-US"/>
        </w:rPr>
      </w:pPr>
    </w:p>
    <w:p w14:paraId="7F19D488">
      <w:pPr>
        <w:pStyle w:val="23"/>
        <w:ind w:left="567"/>
        <w:rPr>
          <w:lang w:val="en-US"/>
        </w:rPr>
      </w:pPr>
      <w:r>
        <w:rPr>
          <w:lang w:val="en-US"/>
        </w:rPr>
        <w:t xml:space="preserve">ACM CCS (2012) Classification: </w:t>
      </w:r>
    </w:p>
    <w:p w14:paraId="1CFB6AEE">
      <w:pPr>
        <w:pStyle w:val="22"/>
        <w:rPr>
          <w:lang w:val="en-US"/>
        </w:rPr>
      </w:pPr>
      <w:r>
        <w:rPr>
          <w:lang w:val="en-US"/>
        </w:rPr>
        <w:t xml:space="preserve">1. Provide a list of ACM CCS (2012) classification terms (2–5) that best describe the topic of your manuscript (an example can be found in point 2. below). The classification may be found here: </w:t>
      </w:r>
      <w:r>
        <w:fldChar w:fldCharType="begin"/>
      </w:r>
      <w:r>
        <w:instrText xml:space="preserve"> HYPERLINK "https://dl.acm.org/ccs/ccs.cfm" </w:instrText>
      </w:r>
      <w:r>
        <w:fldChar w:fldCharType="separate"/>
      </w:r>
      <w:r>
        <w:rPr>
          <w:rStyle w:val="13"/>
          <w:lang w:val="en-US"/>
        </w:rPr>
        <w:t>https://dl.acm.org/ccs/ccs.cfm</w:t>
      </w:r>
      <w:r>
        <w:rPr>
          <w:rStyle w:val="13"/>
          <w:lang w:val="en-US"/>
        </w:rPr>
        <w:fldChar w:fldCharType="end"/>
      </w:r>
    </w:p>
    <w:p w14:paraId="7441FA29">
      <w:pPr>
        <w:pStyle w:val="22"/>
        <w:rPr>
          <w:lang w:val="en-US"/>
        </w:rPr>
      </w:pPr>
      <w:r>
        <w:rPr>
          <w:lang w:val="en-US"/>
        </w:rPr>
        <w:t>2. Software and its engineering → Software organization and properties → Extra-functional properties → Software fault tolerance</w:t>
      </w:r>
    </w:p>
    <w:p w14:paraId="2226DE99">
      <w:pPr>
        <w:pStyle w:val="21"/>
        <w:ind w:left="567"/>
        <w:rPr>
          <w:lang w:val="en-US"/>
        </w:rPr>
      </w:pPr>
      <w:r>
        <w:rPr>
          <w:lang w:val="en-US"/>
        </w:rPr>
        <w:t xml:space="preserve">Keywords: first keyword; second keyword; third keyword; </w:t>
      </w:r>
      <w:r>
        <w:rPr>
          <w:i w:val="0"/>
          <w:iCs/>
          <w:lang w:val="en-US"/>
        </w:rPr>
        <w:t>(provide 3–6 keywords separated by a semicolon (;), avoiding to repeat words from the manuscript's title)</w:t>
      </w:r>
    </w:p>
    <w:p w14:paraId="4836560B">
      <w:pPr>
        <w:pStyle w:val="2"/>
        <w:rPr>
          <w:lang w:val="en-US"/>
        </w:rPr>
      </w:pPr>
      <w:r>
        <w:rPr>
          <w:lang w:val="en-US"/>
        </w:rPr>
        <w:t>1. Introduction</w:t>
      </w:r>
    </w:p>
    <w:p w14:paraId="678FC241">
      <w:pPr>
        <w:pStyle w:val="3"/>
        <w:jc w:val="both"/>
        <w:rPr>
          <w:lang w:val="en-US"/>
        </w:rPr>
      </w:pPr>
      <w:r>
        <w:rPr>
          <w:lang w:val="en-US"/>
        </w:rPr>
        <w:t xml:space="preserve">The template file should be first saved by the authors either as Word 2003 (.doc) or Word 2007 (.docx); later versions are also welcome. Then, the authors should fill in all the text of their work. This Word source file needs to be uploaded as "Supplementary File" in the journal's OJS system. The anonymous version of the manuscript should be prepared in PDF format for review, with all the information about the authors (first names, family names, affiliations, their cited references) </w:t>
      </w:r>
      <w:r>
        <w:rPr>
          <w:b/>
          <w:bCs w:val="0"/>
          <w:i/>
          <w:iCs/>
          <w:lang w:val="en-US"/>
        </w:rPr>
        <w:t>removed</w:t>
      </w:r>
      <w:r>
        <w:rPr>
          <w:lang w:val="en-US"/>
        </w:rPr>
        <w:t>. Any information that may identify the Authors needs to be also removed from the generated PDF file propertie</w:t>
      </w:r>
      <w:bookmarkStart w:id="1" w:name="_GoBack"/>
      <w:bookmarkEnd w:id="1"/>
      <w:r>
        <w:rPr>
          <w:lang w:val="en-US"/>
        </w:rPr>
        <w:t xml:space="preserve">s. Additional guidelines for manuscript preparation are available at: </w:t>
      </w:r>
    </w:p>
    <w:p w14:paraId="59757393">
      <w:pPr>
        <w:pStyle w:val="3"/>
        <w:jc w:val="both"/>
        <w:sectPr>
          <w:headerReference r:id="rId7" w:type="first"/>
          <w:footerReference r:id="rId9" w:type="first"/>
          <w:headerReference r:id="rId5" w:type="default"/>
          <w:headerReference r:id="rId6" w:type="even"/>
          <w:footerReference r:id="rId8" w:type="even"/>
          <w:pgSz w:w="11906" w:h="16838"/>
          <w:pgMar w:top="1417" w:right="1417" w:bottom="1417" w:left="1417" w:header="708" w:footer="708" w:gutter="0"/>
          <w:cols w:space="708" w:num="1"/>
          <w:docGrid w:linePitch="360" w:charSpace="0"/>
        </w:sectPr>
      </w:pPr>
    </w:p>
    <w:p w14:paraId="111C24C9">
      <w:pPr>
        <w:pStyle w:val="3"/>
        <w:jc w:val="both"/>
        <w:rPr>
          <w:lang w:val="en-US"/>
        </w:rPr>
      </w:pPr>
      <w:r>
        <w:fldChar w:fldCharType="begin"/>
      </w:r>
      <w:r>
        <w:instrText xml:space="preserve"> HYPERLINK "https://www.researchfrontpress.com/" </w:instrText>
      </w:r>
      <w:r>
        <w:fldChar w:fldCharType="separate"/>
      </w:r>
      <w:r>
        <w:rPr>
          <w:rStyle w:val="14"/>
          <w:rFonts w:hint="eastAsia"/>
        </w:rPr>
        <w:t>https://www.researchfrontpress.com/</w:t>
      </w:r>
      <w:r>
        <w:rPr>
          <w:rStyle w:val="14"/>
          <w:rFonts w:hint="eastAsia"/>
        </w:rPr>
        <w:fldChar w:fldCharType="end"/>
      </w:r>
    </w:p>
    <w:p w14:paraId="4410C093">
      <w:pPr>
        <w:pStyle w:val="3"/>
        <w:jc w:val="both"/>
        <w:rPr>
          <w:lang w:val="en-US"/>
        </w:rPr>
        <w:sectPr>
          <w:headerReference r:id="rId10" w:type="default"/>
          <w:type w:val="continuous"/>
          <w:pgSz w:w="11906" w:h="16838"/>
          <w:pgMar w:top="1417" w:right="1417" w:bottom="1417" w:left="1417" w:header="708" w:footer="708" w:gutter="0"/>
          <w:cols w:space="708" w:num="1"/>
          <w:docGrid w:linePitch="360" w:charSpace="0"/>
        </w:sectPr>
      </w:pPr>
    </w:p>
    <w:p w14:paraId="7FBBFF71">
      <w:pPr>
        <w:pStyle w:val="3"/>
        <w:jc w:val="both"/>
        <w:rPr>
          <w:lang w:val="en-US"/>
        </w:rPr>
      </w:pPr>
      <w:r>
        <w:rPr>
          <w:lang w:val="en-US"/>
        </w:rPr>
        <w:t xml:space="preserve">For all words in the title of the manuscript, use initial capital letters. For the main text of the manuscript, use the "MainText" style. Avoid the use of </w:t>
      </w:r>
      <w:r>
        <w:rPr>
          <w:b/>
          <w:bCs w:val="0"/>
          <w:lang w:val="en-US"/>
        </w:rPr>
        <w:t>bold</w:t>
      </w:r>
      <w:r>
        <w:rPr>
          <w:lang w:val="en-US"/>
        </w:rPr>
        <w:t xml:space="preserve"> emphasizing, and use </w:t>
      </w:r>
      <w:r>
        <w:rPr>
          <w:i/>
          <w:iCs/>
          <w:lang w:val="en-US"/>
        </w:rPr>
        <w:t>italic</w:t>
      </w:r>
      <w:r>
        <w:rPr>
          <w:lang w:val="en-US"/>
        </w:rPr>
        <w:t xml:space="preserve"> instead. The </w:t>
      </w:r>
      <w:r>
        <w:rPr>
          <w:i/>
          <w:iCs/>
          <w:lang w:val="en-US"/>
        </w:rPr>
        <w:t>structure</w:t>
      </w:r>
      <w:r>
        <w:rPr>
          <w:lang w:val="en-US"/>
        </w:rPr>
        <w:t xml:space="preserve"> of the paper should be the standard one in scientific publishing, which typically includes the following sections (you need not use the same titles, though): 1. Introduction, 2. Methodology, 3. Results, 4. Discussion, and 5. Conclusion. </w:t>
      </w:r>
    </w:p>
    <w:p w14:paraId="6A439CBE">
      <w:pPr>
        <w:pStyle w:val="3"/>
        <w:jc w:val="both"/>
        <w:rPr>
          <w:lang w:val="en-US"/>
        </w:rPr>
      </w:pPr>
      <w:r>
        <w:rPr>
          <w:lang w:val="en-US"/>
        </w:rPr>
        <w:t xml:space="preserve">The manuscript should contain 6000–8000 words of body text (i.e., excluding abstract and references). Keep in mind that </w:t>
      </w:r>
      <w:r>
        <w:rPr>
          <w:rFonts w:hint="eastAsia" w:eastAsiaTheme="minorEastAsia"/>
          <w:b/>
          <w:bCs w:val="0"/>
          <w:i/>
          <w:iCs/>
          <w:lang w:val="en-US" w:eastAsia="zh-CN"/>
        </w:rPr>
        <w:t>Digital Intelligence Frontiers</w:t>
      </w:r>
      <w:r>
        <w:rPr>
          <w:lang w:val="en-US"/>
        </w:rPr>
        <w:t xml:space="preserve"> is a broad-scoped journal, addressing a wider readership, hence make your paper comprehensible by providing a suitable introduction to the topic of your research along with giving a proper comparison to the related work. </w:t>
      </w:r>
    </w:p>
    <w:p w14:paraId="3EE10741">
      <w:pPr>
        <w:pStyle w:val="4"/>
        <w:rPr>
          <w:lang w:val="en-US"/>
        </w:rPr>
      </w:pPr>
      <w:r>
        <w:rPr>
          <w:lang w:val="en-US"/>
        </w:rPr>
        <w:t>1.1. Subsection title</w:t>
      </w:r>
    </w:p>
    <w:p w14:paraId="59E02779">
      <w:pPr>
        <w:pStyle w:val="3"/>
        <w:jc w:val="both"/>
        <w:rPr>
          <w:lang w:val="en-US"/>
        </w:rPr>
      </w:pPr>
      <w:r>
        <w:rPr>
          <w:lang w:val="en-US"/>
        </w:rPr>
        <w:t xml:space="preserve">There may be three levels of headings, used by selecting style Heading 1, Heading 2 or Heading 3. For capitalization, use initial capitals in chapter titles and headings, with the exception of prepositions and articles (e.g., "the", "and"). </w:t>
      </w:r>
    </w:p>
    <w:p w14:paraId="07572527">
      <w:pPr>
        <w:pStyle w:val="5"/>
        <w:rPr>
          <w:lang w:val="en-US"/>
        </w:rPr>
      </w:pPr>
      <w:r>
        <w:rPr>
          <w:lang w:val="en-US"/>
        </w:rPr>
        <w:t>1.1.1. Subsubsection title</w:t>
      </w:r>
    </w:p>
    <w:p w14:paraId="3538F4A1">
      <w:pPr>
        <w:pStyle w:val="3"/>
        <w:jc w:val="both"/>
        <w:rPr>
          <w:lang w:val="en-US"/>
        </w:rPr>
      </w:pPr>
      <w:r>
        <w:rPr>
          <w:lang w:val="en-US"/>
        </w:rPr>
        <w:t>When enumeration is needed, Authors are directed to use bulleted (full round bullets "</w:t>
      </w:r>
      <w:r>
        <w:rPr>
          <w:lang w:val="en-US"/>
        </w:rPr>
        <w:sym w:font="Symbol" w:char="F0B7"/>
      </w:r>
      <w:r>
        <w:rPr>
          <w:lang w:val="en-US"/>
        </w:rPr>
        <w:t xml:space="preserve">") lists. Only if the items ranking or ordering has some meaning (e.g., as in enumerating the steps of an algorithm), the numbered lists could be used. </w:t>
      </w:r>
    </w:p>
    <w:p w14:paraId="650D8573">
      <w:pPr>
        <w:pStyle w:val="3"/>
        <w:jc w:val="both"/>
        <w:rPr>
          <w:lang w:val="en-US"/>
        </w:rPr>
      </w:pPr>
      <w:r>
        <w:rPr>
          <w:lang w:val="en-US"/>
        </w:rPr>
        <w:t>An example of unnumbered list:</w:t>
      </w:r>
    </w:p>
    <w:p w14:paraId="52C5791F">
      <w:pPr>
        <w:pStyle w:val="28"/>
      </w:pPr>
      <w:r>
        <w:t>The starting word of the paragraph ("The" in this case) should be written with the capital letter.</w:t>
      </w:r>
    </w:p>
    <w:p w14:paraId="7CC48D20">
      <w:pPr>
        <w:pStyle w:val="28"/>
      </w:pPr>
      <w:r>
        <w:t>This is an additional list item.</w:t>
      </w:r>
    </w:p>
    <w:p w14:paraId="1B66EFED">
      <w:pPr>
        <w:pStyle w:val="28"/>
      </w:pPr>
      <w:r>
        <w:t>The final item of the list should be finished with a full stop.</w:t>
      </w:r>
    </w:p>
    <w:p w14:paraId="570F0EC5">
      <w:pPr>
        <w:pStyle w:val="3"/>
        <w:jc w:val="both"/>
        <w:rPr>
          <w:lang w:val="en-US"/>
        </w:rPr>
      </w:pPr>
      <w:r>
        <w:rPr>
          <w:lang w:val="en-US"/>
        </w:rPr>
        <w:t>This is an example of a numbered list, which should be used only if the ranking or ordering has some meaning:</w:t>
      </w:r>
    </w:p>
    <w:p w14:paraId="77B673D4">
      <w:pPr>
        <w:pStyle w:val="29"/>
      </w:pPr>
      <w:r>
        <w:t>Lexical analysis.</w:t>
      </w:r>
    </w:p>
    <w:p w14:paraId="2D868B2C">
      <w:pPr>
        <w:pStyle w:val="29"/>
      </w:pPr>
      <w:r>
        <w:t>Syntax analysis.</w:t>
      </w:r>
    </w:p>
    <w:p w14:paraId="1D95D3E7">
      <w:pPr>
        <w:pStyle w:val="29"/>
      </w:pPr>
      <w:r>
        <w:t>Semantic analysis.</w:t>
      </w:r>
    </w:p>
    <w:p w14:paraId="17EF123F">
      <w:pPr>
        <w:pStyle w:val="2"/>
        <w:rPr>
          <w:lang w:val="en-US"/>
        </w:rPr>
      </w:pPr>
      <w:r>
        <w:rPr>
          <w:lang w:val="en-US"/>
        </w:rPr>
        <w:t>2. Methodology</w:t>
      </w:r>
    </w:p>
    <w:p w14:paraId="499BBFBF">
      <w:pPr>
        <w:pStyle w:val="3"/>
        <w:jc w:val="both"/>
        <w:rPr>
          <w:lang w:val="en-US"/>
        </w:rPr>
      </w:pPr>
      <w:r>
        <w:rPr>
          <w:lang w:val="en-US"/>
        </w:rPr>
        <w:t xml:space="preserve">The formulas in the text should be written using the Equation editor as found in Word 2003/2007 or later version. They should be enumerated consecutively with parentheses "()" in the order of appearance within the text, centered, with no punctuation marks after the ordinal number, e.g., </w:t>
      </w:r>
    </w:p>
    <w:p w14:paraId="7717D973">
      <w:pPr>
        <w:pStyle w:val="3"/>
        <w:ind w:left="2832" w:firstLine="708"/>
        <w:jc w:val="center"/>
        <w:rPr>
          <w:lang w:val="en-US"/>
        </w:rPr>
      </w:pPr>
      <m:oMath>
        <m:r>
          <m:rPr/>
          <w:rPr>
            <w:rFonts w:ascii="Cambria Math" w:hAnsi="Cambria Math"/>
            <w:lang w:val="en-US"/>
          </w:rPr>
          <m:t>O=</m:t>
        </m:r>
        <m:d>
          <m:dPr>
            <m:begChr m:val="{"/>
            <m:endChr m:val="}"/>
            <m:ctrlPr>
              <w:rPr>
                <w:rFonts w:ascii="Cambria Math" w:hAnsi="Cambria Math"/>
                <w:i/>
                <w:lang w:val="en-US"/>
              </w:rPr>
            </m:ctrlPr>
          </m:dPr>
          <m:e>
            <m:sSub>
              <m:sSubPr>
                <m:ctrlPr>
                  <w:rPr>
                    <w:rFonts w:ascii="Cambria Math" w:hAnsi="Cambria Math"/>
                    <w:i/>
                    <w:lang w:val="en-US"/>
                  </w:rPr>
                </m:ctrlPr>
              </m:sSubPr>
              <m:e>
                <m:r>
                  <m:rPr/>
                  <w:rPr>
                    <w:rFonts w:ascii="Cambria Math" w:hAnsi="Cambria Math"/>
                    <w:lang w:val="en-US"/>
                  </w:rPr>
                  <m:t>o</m:t>
                </m:r>
                <m:ctrlPr>
                  <w:rPr>
                    <w:rFonts w:ascii="Cambria Math" w:hAnsi="Cambria Math"/>
                    <w:i/>
                    <w:lang w:val="en-US"/>
                  </w:rPr>
                </m:ctrlPr>
              </m:e>
              <m:sub>
                <m:r>
                  <m:rPr/>
                  <w:rPr>
                    <w:rFonts w:ascii="Cambria Math" w:hAnsi="Cambria Math"/>
                    <w:lang w:val="en-US"/>
                  </w:rPr>
                  <m:t>1</m:t>
                </m:r>
                <m:ctrlPr>
                  <w:rPr>
                    <w:rFonts w:ascii="Cambria Math" w:hAnsi="Cambria Math"/>
                    <w:i/>
                    <w:lang w:val="en-US"/>
                  </w:rPr>
                </m:ctrlPr>
              </m:sub>
            </m:sSub>
            <m:r>
              <m:rPr/>
              <w:rPr>
                <w:rFonts w:ascii="Cambria Math" w:hAnsi="Cambria Math"/>
                <w:lang w:val="en-US"/>
              </w:rPr>
              <m:t>,</m:t>
            </m:r>
            <m:sSub>
              <m:sSubPr>
                <m:ctrlPr>
                  <w:rPr>
                    <w:rFonts w:ascii="Cambria Math" w:hAnsi="Cambria Math"/>
                    <w:i/>
                    <w:lang w:val="en-US"/>
                  </w:rPr>
                </m:ctrlPr>
              </m:sSubPr>
              <m:e>
                <m:r>
                  <m:rPr/>
                  <w:rPr>
                    <w:rFonts w:ascii="Cambria Math" w:hAnsi="Cambria Math"/>
                    <w:lang w:val="en-US"/>
                  </w:rPr>
                  <m:t>o</m:t>
                </m:r>
                <m:ctrlPr>
                  <w:rPr>
                    <w:rFonts w:ascii="Cambria Math" w:hAnsi="Cambria Math"/>
                    <w:i/>
                    <w:lang w:val="en-US"/>
                  </w:rPr>
                </m:ctrlPr>
              </m:e>
              <m:sub>
                <m:r>
                  <m:rPr/>
                  <w:rPr>
                    <w:rFonts w:ascii="Cambria Math" w:hAnsi="Cambria Math"/>
                    <w:lang w:val="en-US"/>
                  </w:rPr>
                  <m:t>2</m:t>
                </m:r>
                <m:ctrlPr>
                  <w:rPr>
                    <w:rFonts w:ascii="Cambria Math" w:hAnsi="Cambria Math"/>
                    <w:i/>
                    <w:lang w:val="en-US"/>
                  </w:rPr>
                </m:ctrlPr>
              </m:sub>
            </m:sSub>
            <m:r>
              <m:rPr/>
              <w:rPr>
                <w:rFonts w:ascii="Cambria Math" w:hAnsi="Cambria Math"/>
                <w:lang w:val="en-US"/>
              </w:rPr>
              <m:t>,…,</m:t>
            </m:r>
            <m:sSub>
              <m:sSubPr>
                <m:ctrlPr>
                  <w:rPr>
                    <w:rFonts w:ascii="Cambria Math" w:hAnsi="Cambria Math"/>
                    <w:i/>
                    <w:lang w:val="en-US"/>
                  </w:rPr>
                </m:ctrlPr>
              </m:sSubPr>
              <m:e>
                <m:r>
                  <m:rPr/>
                  <w:rPr>
                    <w:rFonts w:ascii="Cambria Math" w:hAnsi="Cambria Math"/>
                    <w:lang w:val="en-US"/>
                  </w:rPr>
                  <m:t>o</m:t>
                </m:r>
                <m:ctrlPr>
                  <w:rPr>
                    <w:rFonts w:ascii="Cambria Math" w:hAnsi="Cambria Math"/>
                    <w:i/>
                    <w:lang w:val="en-US"/>
                  </w:rPr>
                </m:ctrlPr>
              </m:e>
              <m:sub>
                <m:r>
                  <m:rPr/>
                  <w:rPr>
                    <w:rFonts w:ascii="Cambria Math" w:hAnsi="Cambria Math"/>
                    <w:lang w:val="en-US"/>
                  </w:rPr>
                  <m:t>n</m:t>
                </m:r>
                <m:ctrlPr>
                  <w:rPr>
                    <w:rFonts w:ascii="Cambria Math" w:hAnsi="Cambria Math"/>
                    <w:i/>
                    <w:lang w:val="en-US"/>
                  </w:rPr>
                </m:ctrlPr>
              </m:sub>
            </m:sSub>
            <m:ctrlPr>
              <w:rPr>
                <w:rFonts w:ascii="Cambria Math" w:hAnsi="Cambria Math"/>
                <w:i/>
                <w:lang w:val="en-US"/>
              </w:rPr>
            </m:ctrlPr>
          </m:e>
        </m:d>
      </m:oMath>
      <w:r>
        <w:rPr>
          <w:lang w:val="en-US"/>
        </w:rPr>
        <w:tab/>
      </w:r>
      <w:r>
        <w:rPr>
          <w:lang w:val="en-US"/>
        </w:rPr>
        <w:tab/>
      </w:r>
      <w:r>
        <w:rPr>
          <w:lang w:val="en-US"/>
        </w:rPr>
        <w:tab/>
      </w:r>
      <w:r>
        <w:rPr>
          <w:lang w:val="en-US"/>
        </w:rPr>
        <w:tab/>
      </w:r>
      <w:r>
        <w:rPr>
          <w:lang w:val="en-US"/>
        </w:rPr>
        <w:tab/>
      </w:r>
      <w:r>
        <w:rPr>
          <w:lang w:val="en-US"/>
        </w:rPr>
        <w:t xml:space="preserve">    (1)</w:t>
      </w:r>
    </w:p>
    <w:p w14:paraId="68FE1386">
      <w:pPr>
        <w:pStyle w:val="3"/>
        <w:ind w:firstLine="3"/>
        <w:jc w:val="both"/>
        <w:rPr>
          <w:lang w:val="en-US"/>
        </w:rPr>
      </w:pPr>
      <w:r>
        <w:rPr>
          <w:lang w:val="en-US"/>
        </w:rPr>
        <w:t xml:space="preserve">The references should be cited in the order of appearance in the text, using numbers in square brackets [1]. If mentioning authors of a cited work in the text, you should use the following style: </w:t>
      </w:r>
    </w:p>
    <w:p w14:paraId="763FFA88">
      <w:pPr>
        <w:pStyle w:val="3"/>
        <w:numPr>
          <w:ilvl w:val="0"/>
          <w:numId w:val="3"/>
        </w:numPr>
        <w:spacing w:line="480" w:lineRule="auto"/>
        <w:jc w:val="both"/>
        <w:rPr>
          <w:lang w:val="en-US"/>
        </w:rPr>
      </w:pPr>
      <w:r>
        <w:rPr>
          <w:lang w:val="en-US"/>
        </w:rPr>
        <w:t xml:space="preserve">Beckett [2] if the author is the sole author of the work. </w:t>
      </w:r>
    </w:p>
    <w:p w14:paraId="0F7B211B">
      <w:pPr>
        <w:pStyle w:val="3"/>
        <w:numPr>
          <w:ilvl w:val="0"/>
          <w:numId w:val="3"/>
        </w:numPr>
        <w:spacing w:line="480" w:lineRule="auto"/>
        <w:jc w:val="both"/>
        <w:rPr>
          <w:lang w:val="en-US"/>
        </w:rPr>
      </w:pPr>
      <w:r>
        <w:rPr>
          <w:lang w:val="en-US"/>
        </w:rPr>
        <w:t xml:space="preserve">Goldberger and Ivanov [3] if there are two authors of the work. </w:t>
      </w:r>
    </w:p>
    <w:p w14:paraId="01B1B94B">
      <w:pPr>
        <w:pStyle w:val="3"/>
        <w:numPr>
          <w:ilvl w:val="0"/>
          <w:numId w:val="3"/>
        </w:numPr>
        <w:spacing w:line="480" w:lineRule="auto"/>
        <w:jc w:val="both"/>
        <w:rPr>
          <w:lang w:val="en-US"/>
        </w:rPr>
      </w:pPr>
      <w:r>
        <w:rPr>
          <w:lang w:val="en-US"/>
        </w:rPr>
        <w:t xml:space="preserve">Teich </w:t>
      </w:r>
      <w:r>
        <w:rPr>
          <w:i/>
          <w:lang w:val="en-US"/>
        </w:rPr>
        <w:t>et al.</w:t>
      </w:r>
      <w:r>
        <w:rPr>
          <w:lang w:val="en-US"/>
        </w:rPr>
        <w:t xml:space="preserve"> [4] if the work has three or more authors. </w:t>
      </w:r>
    </w:p>
    <w:p w14:paraId="1A1E135E">
      <w:pPr>
        <w:pStyle w:val="2"/>
        <w:rPr>
          <w:lang w:val="en-US"/>
        </w:rPr>
      </w:pPr>
      <w:r>
        <w:rPr>
          <w:lang w:val="en-US"/>
        </w:rPr>
        <w:t xml:space="preserve">3. Results   </w:t>
      </w:r>
    </w:p>
    <w:p w14:paraId="0ED9BB92">
      <w:pPr>
        <w:pStyle w:val="3"/>
        <w:jc w:val="both"/>
        <w:rPr>
          <w:lang w:val="en-US"/>
        </w:rPr>
      </w:pPr>
      <w:r>
        <w:rPr>
          <w:lang w:val="en-US"/>
        </w:rPr>
        <w:t xml:space="preserve">The manuscript needs to have some novel contributions in terms of research results. Review papers (surveys) will be considered only if the authors have significantly contributed to the field of the review/survey. </w:t>
      </w:r>
    </w:p>
    <w:p w14:paraId="51FD7FEB">
      <w:pPr>
        <w:pStyle w:val="3"/>
        <w:jc w:val="both"/>
        <w:rPr>
          <w:lang w:val="en-US"/>
        </w:rPr>
      </w:pPr>
      <w:r>
        <w:rPr>
          <w:lang w:val="en-US"/>
        </w:rPr>
        <w:t>Figures may be represented only in grayscale (color is not supported). The Authors are requested to ensure that the figures are of appropriate quality (600 dpi or more) and that all of their content is readable in grayscale. Figures should be placed into the manuscript text near the place in which they are referred (the references denoted as e.g., "Figure 1"), and need to be followed by a suitable caption, e.g., "Figure 1. Description." An example is provided in Figure 1.</w:t>
      </w:r>
    </w:p>
    <w:p w14:paraId="052136D6">
      <w:pPr>
        <w:pStyle w:val="3"/>
        <w:jc w:val="both"/>
        <w:rPr>
          <w:lang w:val="en-US"/>
        </w:rPr>
      </w:pPr>
      <w:r>
        <w:rPr>
          <w:lang w:val="en-US"/>
        </w:rPr>
        <w:t>An algorithm may be listed either as a figure or as an algorithm, in both cases using the figure caption style below the algorithm, and enumerated consecutively. We suggest the Authors to use an accepted format for writing algorithms (e.g., EBNF or pseudo-code), so that the respective steps and algorithm flow are clearly recognizable. Use pretty</w:t>
      </w:r>
      <w:r>
        <w:rPr>
          <w:rFonts w:hint="eastAsia" w:eastAsiaTheme="minorEastAsia"/>
          <w:lang w:val="en-US" w:eastAsia="zh-CN"/>
        </w:rPr>
        <w:t xml:space="preserve"> </w:t>
      </w:r>
      <w:r>
        <w:rPr>
          <w:lang w:val="en-US"/>
        </w:rPr>
        <w:t>printing based on indentation. An example algorithm is shown in Algorithm 1.</w:t>
      </w:r>
    </w:p>
    <w:p w14:paraId="664168C3">
      <w:pPr>
        <w:pStyle w:val="3"/>
        <w:jc w:val="both"/>
        <w:rPr>
          <w:lang w:val="en-US"/>
        </w:rPr>
      </w:pPr>
      <w:r>
        <w:rPr>
          <w:lang w:val="en-US"/>
        </w:rPr>
        <w:t>Tables should have captions placed at the top of the table, and should be referred and shown in the main text of the manuscript in consecutive order, for example, see Table 1. For table</w:t>
      </w:r>
    </w:p>
    <w:p w14:paraId="765CE371">
      <w:pPr>
        <w:pStyle w:val="3"/>
        <w:jc w:val="both"/>
        <w:rPr>
          <w:lang w:val="en-US"/>
        </w:rPr>
      </w:pPr>
    </w:p>
    <w:p w14:paraId="648E67C0">
      <w:pPr>
        <w:pStyle w:val="3"/>
        <w:jc w:val="center"/>
        <w:rPr>
          <w:lang w:val="en-US"/>
        </w:rPr>
      </w:pPr>
      <w:r>
        <w:rPr>
          <w:lang w:val="en-US"/>
        </w:rPr>
        <w:drawing>
          <wp:inline distT="0" distB="0" distL="0" distR="0">
            <wp:extent cx="3919855" cy="2655570"/>
            <wp:effectExtent l="0" t="0" r="0" b="0"/>
            <wp:docPr id="2"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图片 1"/>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a:xfrm>
                      <a:off x="0" y="0"/>
                      <a:ext cx="3919855" cy="2655570"/>
                    </a:xfrm>
                    <a:prstGeom prst="rect">
                      <a:avLst/>
                    </a:prstGeom>
                    <a:noFill/>
                    <a:ln>
                      <a:noFill/>
                    </a:ln>
                  </pic:spPr>
                </pic:pic>
              </a:graphicData>
            </a:graphic>
          </wp:inline>
        </w:drawing>
      </w:r>
    </w:p>
    <w:p w14:paraId="462F1AC6">
      <w:pPr>
        <w:pStyle w:val="30"/>
        <w:jc w:val="center"/>
      </w:pPr>
      <w:r>
        <w:rPr>
          <w:i/>
        </w:rPr>
        <w:t>Figure 1.</w:t>
      </w:r>
      <w:r>
        <w:t xml:space="preserve"> An example figure.</w:t>
      </w:r>
    </w:p>
    <w:p w14:paraId="1822F898">
      <w:pPr>
        <w:pStyle w:val="3"/>
        <w:jc w:val="both"/>
        <w:rPr>
          <w:lang w:val="en-US"/>
        </w:rPr>
      </w:pPr>
      <w:r>
        <w:rPr>
          <w:lang w:val="en-US"/>
        </w:rPr>
        <w:t>headers, use “Table header” style, while for the remaining text of the tables, use “Table text” style.</w:t>
      </w:r>
    </w:p>
    <w:p w14:paraId="10A7B0D2">
      <w:pPr>
        <w:pStyle w:val="3"/>
        <w:rPr>
          <w:lang w:val="en-US"/>
        </w:rPr>
      </w:pPr>
    </w:p>
    <w:p w14:paraId="0C37145A">
      <w:pPr>
        <w:pStyle w:val="3"/>
        <w:spacing w:line="240" w:lineRule="auto"/>
        <w:rPr>
          <w:vertAlign w:val="subscript"/>
        </w:rPr>
      </w:pPr>
      <w:r>
        <w:t>Step 1. For each data concept C</w:t>
      </w:r>
      <w:r>
        <w:rPr>
          <w:vertAlign w:val="subscript"/>
        </w:rPr>
        <w:t>i,</w:t>
      </w:r>
      <w:r>
        <w:t xml:space="preserve"> i: = 1. . n</w:t>
      </w:r>
    </w:p>
    <w:p w14:paraId="38146CAE">
      <w:pPr>
        <w:pStyle w:val="3"/>
        <w:spacing w:line="240" w:lineRule="auto"/>
      </w:pPr>
      <w:r>
        <w:rPr>
          <w:vertAlign w:val="subscript"/>
        </w:rPr>
        <w:t xml:space="preserve">                          </w:t>
      </w:r>
      <w:r>
        <w:t xml:space="preserve"> For each data concept C</w:t>
      </w:r>
      <w:r>
        <w:rPr>
          <w:vertAlign w:val="subscript"/>
        </w:rPr>
        <w:t>j</w:t>
      </w:r>
      <w:r>
        <w:t>, j: = 1. . n</w:t>
      </w:r>
    </w:p>
    <w:p w14:paraId="029A1A98">
      <w:pPr>
        <w:pStyle w:val="3"/>
        <w:spacing w:line="240" w:lineRule="auto"/>
        <w:rPr>
          <w:color w:val="000000"/>
          <w:shd w:val="clear" w:color="auto" w:fill="FFFFFF"/>
        </w:rPr>
      </w:pPr>
      <w:r>
        <w:t xml:space="preserve">                          Calculate </w:t>
      </w:r>
      <m:oMath>
        <m:r>
          <m:rPr/>
          <w:rPr>
            <w:rFonts w:ascii="Cambria Math" w:hAnsi="Cambria Math"/>
            <w:color w:val="000000"/>
            <w:sz w:val="20"/>
            <w:shd w:val="clear" w:color="auto" w:fill="FFFFFF"/>
          </w:rPr>
          <m:t xml:space="preserve"> </m:t>
        </m:r>
        <m:sSub>
          <m:sSubPr>
            <m:ctrlPr>
              <w:rPr>
                <w:rFonts w:ascii="Cambria Math" w:hAnsi="Cambria Math"/>
                <w:color w:val="000000"/>
                <w:shd w:val="clear" w:color="auto" w:fill="FFFFFF"/>
              </w:rPr>
            </m:ctrlPr>
          </m:sSubPr>
          <m:e>
            <m:r>
              <m:rPr>
                <m:sty m:val="p"/>
              </m:rPr>
              <w:rPr>
                <w:rFonts w:ascii="Cambria Math" w:hAnsi="Cambria Math"/>
                <w:color w:val="000000"/>
                <w:sz w:val="20"/>
                <w:shd w:val="clear" w:color="auto" w:fill="FFFFFF"/>
              </w:rPr>
              <m:t>ED</m:t>
            </m:r>
            <m:ctrlPr>
              <w:rPr>
                <w:rFonts w:ascii="Cambria Math" w:hAnsi="Cambria Math"/>
                <w:color w:val="000000"/>
                <w:shd w:val="clear" w:color="auto" w:fill="FFFFFF"/>
              </w:rPr>
            </m:ctrlPr>
          </m:e>
          <m:sub>
            <m:r>
              <m:rPr>
                <m:sty m:val="p"/>
              </m:rPr>
              <w:rPr>
                <w:rFonts w:ascii="Cambria Math" w:hAnsi="Cambria Math"/>
                <w:color w:val="000000"/>
                <w:sz w:val="20"/>
                <w:shd w:val="clear" w:color="auto" w:fill="FFFFFF"/>
              </w:rPr>
              <m:t>ij</m:t>
            </m:r>
            <m:ctrlPr>
              <w:rPr>
                <w:rFonts w:ascii="Cambria Math" w:hAnsi="Cambria Math"/>
                <w:color w:val="000000"/>
                <w:shd w:val="clear" w:color="auto" w:fill="FFFFFF"/>
              </w:rPr>
            </m:ctrlPr>
          </m:sub>
        </m:sSub>
        <m:r>
          <m:rPr>
            <m:sty m:val="p"/>
          </m:rPr>
          <w:rPr>
            <w:rFonts w:ascii="Cambria Math" w:hAnsi="Cambria Math"/>
            <w:color w:val="000000"/>
            <w:sz w:val="20"/>
            <w:shd w:val="clear" w:color="auto" w:fill="FFFFFF"/>
          </w:rPr>
          <m:t>:=dist</m:t>
        </m:r>
        <m:d>
          <m:dPr>
            <m:ctrlPr>
              <w:rPr>
                <w:rFonts w:ascii="Cambria Math" w:hAnsi="Cambria Math"/>
                <w:color w:val="000000"/>
                <w:shd w:val="clear" w:color="auto" w:fill="FFFFFF"/>
              </w:rPr>
            </m:ctrlPr>
          </m:dPr>
          <m:e>
            <m:sSub>
              <m:sSubPr>
                <m:ctrlPr>
                  <w:rPr>
                    <w:rFonts w:ascii="Cambria Math" w:hAnsi="Cambria Math"/>
                    <w:color w:val="000000"/>
                    <w:shd w:val="clear" w:color="auto" w:fill="FFFFFF"/>
                  </w:rPr>
                </m:ctrlPr>
              </m:sSubPr>
              <m:e>
                <m:r>
                  <m:rPr>
                    <m:sty m:val="p"/>
                  </m:rPr>
                  <w:rPr>
                    <w:rFonts w:ascii="Cambria Math" w:hAnsi="Cambria Math"/>
                    <w:color w:val="000000"/>
                    <w:sz w:val="20"/>
                    <w:shd w:val="clear" w:color="auto" w:fill="FFFFFF"/>
                  </w:rPr>
                  <m:t>C</m:t>
                </m:r>
                <m:ctrlPr>
                  <w:rPr>
                    <w:rFonts w:ascii="Cambria Math" w:hAnsi="Cambria Math"/>
                    <w:color w:val="000000"/>
                    <w:shd w:val="clear" w:color="auto" w:fill="FFFFFF"/>
                  </w:rPr>
                </m:ctrlPr>
              </m:e>
              <m:sub>
                <m:r>
                  <m:rPr>
                    <m:sty m:val="p"/>
                  </m:rPr>
                  <w:rPr>
                    <w:rFonts w:ascii="Cambria Math" w:hAnsi="Cambria Math"/>
                    <w:color w:val="000000"/>
                    <w:sz w:val="20"/>
                    <w:shd w:val="clear" w:color="auto" w:fill="FFFFFF"/>
                  </w:rPr>
                  <m:t>i</m:t>
                </m:r>
                <m:ctrlPr>
                  <w:rPr>
                    <w:rFonts w:ascii="Cambria Math" w:hAnsi="Cambria Math"/>
                    <w:color w:val="000000"/>
                    <w:shd w:val="clear" w:color="auto" w:fill="FFFFFF"/>
                  </w:rPr>
                </m:ctrlPr>
              </m:sub>
            </m:sSub>
            <m:r>
              <m:rPr>
                <m:sty m:val="p"/>
              </m:rPr>
              <w:rPr>
                <w:rFonts w:ascii="Cambria Math" w:hAnsi="Cambria Math"/>
                <w:color w:val="000000"/>
                <w:sz w:val="20"/>
                <w:shd w:val="clear" w:color="auto" w:fill="FFFFFF"/>
              </w:rPr>
              <m:t>,C</m:t>
            </m:r>
            <m:r>
              <m:rPr>
                <m:sty m:val="p"/>
              </m:rPr>
              <w:rPr>
                <w:rFonts w:ascii="Cambria Math" w:hAnsi="Cambria Math"/>
                <w:color w:val="000000"/>
                <w:position w:val="-6"/>
                <w:sz w:val="20"/>
                <w:shd w:val="clear" w:color="auto" w:fill="FFFFFF"/>
              </w:rPr>
              <m:t>j</m:t>
            </m:r>
            <m:ctrlPr>
              <w:rPr>
                <w:rFonts w:ascii="Cambria Math" w:hAnsi="Cambria Math"/>
                <w:color w:val="000000"/>
                <w:shd w:val="clear" w:color="auto" w:fill="FFFFFF"/>
              </w:rPr>
            </m:ctrlPr>
          </m:e>
        </m:d>
        <m:r>
          <m:rPr/>
          <w:rPr>
            <w:rFonts w:ascii="Cambria Math" w:hAnsi="Cambria Math"/>
            <w:color w:val="000000"/>
            <w:sz w:val="20"/>
            <w:shd w:val="clear" w:color="auto" w:fill="FFFFFF"/>
          </w:rPr>
          <m:t xml:space="preserve"> </m:t>
        </m:r>
      </m:oMath>
      <w:r>
        <w:rPr>
          <w:color w:val="000000"/>
          <w:shd w:val="clear" w:color="auto" w:fill="FFFFFF"/>
        </w:rPr>
        <w:t>where</w:t>
      </w:r>
      <m:oMath>
        <m:r>
          <m:rPr/>
          <w:rPr>
            <w:rFonts w:ascii="Cambria Math" w:hAnsi="Cambria Math"/>
            <w:color w:val="000000"/>
            <w:sz w:val="20"/>
            <w:shd w:val="clear" w:color="auto" w:fill="FFFFFF"/>
          </w:rPr>
          <m:t xml:space="preserve"> </m:t>
        </m:r>
        <m:r>
          <m:rPr>
            <m:sty m:val="p"/>
          </m:rPr>
          <w:rPr>
            <w:rFonts w:ascii="Cambria Math" w:hAnsi="Cambria Math"/>
            <w:color w:val="000000"/>
            <w:sz w:val="20"/>
            <w:shd w:val="clear" w:color="auto" w:fill="FFFFFF"/>
          </w:rPr>
          <m:t>dist</m:t>
        </m:r>
        <m:d>
          <m:dPr>
            <m:ctrlPr>
              <w:rPr>
                <w:rFonts w:ascii="Cambria Math" w:hAnsi="Cambria Math"/>
                <w:color w:val="000000"/>
                <w:shd w:val="clear" w:color="auto" w:fill="FFFFFF"/>
              </w:rPr>
            </m:ctrlPr>
          </m:dPr>
          <m:e>
            <m:sSub>
              <m:sSubPr>
                <m:ctrlPr>
                  <w:rPr>
                    <w:rFonts w:ascii="Cambria Math" w:hAnsi="Cambria Math"/>
                    <w:color w:val="000000"/>
                    <w:shd w:val="clear" w:color="auto" w:fill="FFFFFF"/>
                  </w:rPr>
                </m:ctrlPr>
              </m:sSubPr>
              <m:e>
                <m:r>
                  <m:rPr>
                    <m:sty m:val="p"/>
                  </m:rPr>
                  <w:rPr>
                    <w:rFonts w:ascii="Cambria Math" w:hAnsi="Cambria Math"/>
                    <w:color w:val="000000"/>
                    <w:sz w:val="20"/>
                    <w:shd w:val="clear" w:color="auto" w:fill="FFFFFF"/>
                  </w:rPr>
                  <m:t>C</m:t>
                </m:r>
                <m:ctrlPr>
                  <w:rPr>
                    <w:rFonts w:ascii="Cambria Math" w:hAnsi="Cambria Math"/>
                    <w:color w:val="000000"/>
                    <w:shd w:val="clear" w:color="auto" w:fill="FFFFFF"/>
                  </w:rPr>
                </m:ctrlPr>
              </m:e>
              <m:sub>
                <m:r>
                  <m:rPr>
                    <m:sty m:val="p"/>
                  </m:rPr>
                  <w:rPr>
                    <w:rFonts w:ascii="Cambria Math" w:hAnsi="Cambria Math"/>
                    <w:color w:val="000000"/>
                    <w:sz w:val="20"/>
                    <w:shd w:val="clear" w:color="auto" w:fill="FFFFFF"/>
                  </w:rPr>
                  <m:t>i</m:t>
                </m:r>
                <m:ctrlPr>
                  <w:rPr>
                    <w:rFonts w:ascii="Cambria Math" w:hAnsi="Cambria Math"/>
                    <w:color w:val="000000"/>
                    <w:shd w:val="clear" w:color="auto" w:fill="FFFFFF"/>
                  </w:rPr>
                </m:ctrlPr>
              </m:sub>
            </m:sSub>
            <m:r>
              <m:rPr>
                <m:sty m:val="p"/>
              </m:rPr>
              <w:rPr>
                <w:rFonts w:ascii="Cambria Math" w:hAnsi="Cambria Math"/>
                <w:color w:val="000000"/>
                <w:sz w:val="20"/>
                <w:shd w:val="clear" w:color="auto" w:fill="FFFFFF"/>
              </w:rPr>
              <m:t>,C</m:t>
            </m:r>
            <m:r>
              <m:rPr>
                <m:sty m:val="p"/>
              </m:rPr>
              <w:rPr>
                <w:rFonts w:ascii="Cambria Math" w:hAnsi="Cambria Math"/>
                <w:color w:val="000000"/>
                <w:position w:val="-6"/>
                <w:sz w:val="20"/>
                <w:shd w:val="clear" w:color="auto" w:fill="FFFFFF"/>
              </w:rPr>
              <m:t>j</m:t>
            </m:r>
            <m:ctrlPr>
              <w:rPr>
                <w:rFonts w:ascii="Cambria Math" w:hAnsi="Cambria Math"/>
                <w:color w:val="000000"/>
                <w:shd w:val="clear" w:color="auto" w:fill="FFFFFF"/>
              </w:rPr>
            </m:ctrlPr>
          </m:e>
        </m:d>
        <m:r>
          <m:rPr>
            <m:sty m:val="p"/>
          </m:rPr>
          <w:rPr>
            <w:rFonts w:ascii="Cambria Math" w:hAnsi="Cambria Math"/>
            <w:color w:val="000000"/>
            <w:sz w:val="20"/>
            <w:shd w:val="clear" w:color="auto" w:fill="FFFFFF"/>
          </w:rPr>
          <m:t>:=</m:t>
        </m:r>
        <m:rad>
          <m:radPr>
            <m:degHide m:val="1"/>
            <m:ctrlPr>
              <w:rPr>
                <w:rFonts w:ascii="Cambria Math" w:hAnsi="Cambria Math"/>
                <w:color w:val="000000"/>
                <w:shd w:val="clear" w:color="auto" w:fill="FFFFFF"/>
              </w:rPr>
            </m:ctrlPr>
          </m:radPr>
          <m:deg>
            <m:ctrlPr>
              <w:rPr>
                <w:rFonts w:ascii="Cambria Math" w:hAnsi="Cambria Math"/>
                <w:color w:val="000000"/>
                <w:shd w:val="clear" w:color="auto" w:fill="FFFFFF"/>
              </w:rPr>
            </m:ctrlPr>
          </m:deg>
          <m:e>
            <m:d>
              <m:dPr>
                <m:ctrlPr>
                  <w:rPr>
                    <w:rFonts w:ascii="Cambria Math" w:hAnsi="Cambria Math"/>
                    <w:color w:val="000000"/>
                    <w:shd w:val="clear" w:color="auto" w:fill="FFFFFF"/>
                  </w:rPr>
                </m:ctrlPr>
              </m:dPr>
              <m:e>
                <m:sSub>
                  <m:sSubPr>
                    <m:ctrlPr>
                      <w:rPr>
                        <w:rFonts w:ascii="Cambria Math" w:hAnsi="Cambria Math"/>
                        <w:color w:val="000000"/>
                        <w:shd w:val="clear" w:color="auto" w:fill="FFFFFF"/>
                      </w:rPr>
                    </m:ctrlPr>
                  </m:sSubPr>
                  <m:e>
                    <m:r>
                      <m:rPr>
                        <m:sty m:val="p"/>
                      </m:rPr>
                      <w:rPr>
                        <w:rFonts w:ascii="Cambria Math" w:hAnsi="Cambria Math"/>
                        <w:color w:val="000000"/>
                        <w:sz w:val="20"/>
                        <w:shd w:val="clear" w:color="auto" w:fill="FFFFFF"/>
                      </w:rPr>
                      <m:t>C</m:t>
                    </m:r>
                    <m:ctrlPr>
                      <w:rPr>
                        <w:rFonts w:ascii="Cambria Math" w:hAnsi="Cambria Math"/>
                        <w:color w:val="000000"/>
                        <w:shd w:val="clear" w:color="auto" w:fill="FFFFFF"/>
                      </w:rPr>
                    </m:ctrlPr>
                  </m:e>
                  <m:sub>
                    <m:r>
                      <m:rPr>
                        <m:sty m:val="p"/>
                      </m:rPr>
                      <w:rPr>
                        <w:rFonts w:ascii="Cambria Math" w:hAnsi="Cambria Math"/>
                        <w:color w:val="000000"/>
                        <w:sz w:val="20"/>
                        <w:shd w:val="clear" w:color="auto" w:fill="FFFFFF"/>
                      </w:rPr>
                      <m:t>i</m:t>
                    </m:r>
                    <m:ctrlPr>
                      <w:rPr>
                        <w:rFonts w:ascii="Cambria Math" w:hAnsi="Cambria Math"/>
                        <w:color w:val="000000"/>
                        <w:shd w:val="clear" w:color="auto" w:fill="FFFFFF"/>
                      </w:rPr>
                    </m:ctrlPr>
                  </m:sub>
                </m:sSub>
                <m:r>
                  <m:rPr>
                    <m:sty m:val="p"/>
                  </m:rPr>
                  <w:rPr>
                    <w:rFonts w:ascii="Cambria Math" w:hAnsi="Cambria Math"/>
                    <w:color w:val="000000"/>
                    <w:sz w:val="20"/>
                    <w:shd w:val="clear" w:color="auto" w:fill="FFFFFF"/>
                  </w:rPr>
                  <m:t>−C</m:t>
                </m:r>
                <m:r>
                  <m:rPr>
                    <m:sty m:val="p"/>
                  </m:rPr>
                  <w:rPr>
                    <w:rFonts w:ascii="Cambria Math" w:hAnsi="Cambria Math"/>
                    <w:color w:val="000000"/>
                    <w:position w:val="-6"/>
                    <w:sz w:val="20"/>
                    <w:shd w:val="clear" w:color="auto" w:fill="FFFFFF"/>
                  </w:rPr>
                  <m:t>j</m:t>
                </m:r>
                <m:ctrlPr>
                  <w:rPr>
                    <w:rFonts w:ascii="Cambria Math" w:hAnsi="Cambria Math"/>
                    <w:color w:val="000000"/>
                    <w:shd w:val="clear" w:color="auto" w:fill="FFFFFF"/>
                  </w:rPr>
                </m:ctrlPr>
              </m:e>
            </m:d>
            <m:sSup>
              <m:sSupPr>
                <m:ctrlPr>
                  <w:rPr>
                    <w:rFonts w:ascii="Cambria Math" w:hAnsi="Cambria Math"/>
                    <w:color w:val="000000"/>
                    <w:shd w:val="clear" w:color="auto" w:fill="FFFFFF"/>
                  </w:rPr>
                </m:ctrlPr>
              </m:sSupPr>
              <m:e>
                <m:r>
                  <m:rPr>
                    <m:sty m:val="p"/>
                  </m:rPr>
                  <w:rPr>
                    <w:rFonts w:ascii="Cambria Math" w:hAnsi="Cambria Math"/>
                    <w:color w:val="000000"/>
                    <w:sz w:val="20"/>
                    <w:shd w:val="clear" w:color="auto" w:fill="FFFFFF"/>
                  </w:rPr>
                  <m:t xml:space="preserve"> </m:t>
                </m:r>
                <m:ctrlPr>
                  <w:rPr>
                    <w:rFonts w:ascii="Cambria Math" w:hAnsi="Cambria Math"/>
                    <w:color w:val="000000"/>
                    <w:shd w:val="clear" w:color="auto" w:fill="FFFFFF"/>
                  </w:rPr>
                </m:ctrlPr>
              </m:e>
              <m:sup>
                <m:r>
                  <m:rPr/>
                  <w:rPr>
                    <w:rFonts w:ascii="Cambria Math" w:hAnsi="Cambria Math"/>
                    <w:color w:val="000000"/>
                    <w:sz w:val="20"/>
                    <w:shd w:val="clear" w:color="auto" w:fill="FFFFFF"/>
                  </w:rPr>
                  <m:t>2</m:t>
                </m:r>
                <m:ctrlPr>
                  <w:rPr>
                    <w:rFonts w:ascii="Cambria Math" w:hAnsi="Cambria Math"/>
                    <w:color w:val="000000"/>
                    <w:shd w:val="clear" w:color="auto" w:fill="FFFFFF"/>
                  </w:rPr>
                </m:ctrlPr>
              </m:sup>
            </m:sSup>
            <m:ctrlPr>
              <w:rPr>
                <w:rFonts w:ascii="Cambria Math" w:hAnsi="Cambria Math"/>
                <w:color w:val="000000"/>
                <w:shd w:val="clear" w:color="auto" w:fill="FFFFFF"/>
              </w:rPr>
            </m:ctrlPr>
          </m:e>
        </m:rad>
      </m:oMath>
    </w:p>
    <w:p w14:paraId="6CFAE25A">
      <w:pPr>
        <w:pStyle w:val="3"/>
        <w:spacing w:line="240" w:lineRule="auto"/>
      </w:pPr>
      <w:r>
        <w:t>Step 2. For each data concept   C</w:t>
      </w:r>
      <w:r>
        <w:rPr>
          <w:vertAlign w:val="subscript"/>
        </w:rPr>
        <w:t>i,</w:t>
      </w:r>
      <w:r>
        <w:t xml:space="preserve"> i: =1. . n</w:t>
      </w:r>
      <w:r>
        <w:rPr>
          <w:vertAlign w:val="subscript"/>
        </w:rPr>
        <w:t xml:space="preserve">                      </w:t>
      </w:r>
      <w:r>
        <w:t xml:space="preserve"> </w:t>
      </w:r>
    </w:p>
    <w:p w14:paraId="6FCA8C2F">
      <w:pPr>
        <w:pStyle w:val="3"/>
        <w:spacing w:line="240" w:lineRule="auto"/>
      </w:pPr>
      <w:r>
        <w:t xml:space="preserve">                            Compute Row-Sum</w:t>
      </w:r>
      <m:oMath>
        <m:sSub>
          <m:sSubPr>
            <m:ctrlPr>
              <w:rPr>
                <w:rFonts w:ascii="Cambria Math" w:hAnsi="Cambria Math"/>
              </w:rPr>
            </m:ctrlPr>
          </m:sSubPr>
          <m:e>
            <m:r>
              <m:rPr>
                <m:sty m:val="p"/>
              </m:rPr>
              <w:rPr>
                <w:rFonts w:ascii="Cambria Math" w:hAnsi="Cambria Math"/>
                <w:sz w:val="20"/>
              </w:rPr>
              <m:t xml:space="preserve">  RS</m:t>
            </m:r>
            <m:ctrlPr>
              <w:rPr>
                <w:rFonts w:ascii="Cambria Math" w:hAnsi="Cambria Math"/>
              </w:rPr>
            </m:ctrlPr>
          </m:e>
          <m:sub>
            <m:r>
              <m:rPr>
                <m:sty m:val="p"/>
              </m:rPr>
              <w:rPr>
                <w:rFonts w:ascii="Cambria Math" w:hAnsi="Cambria Math"/>
                <w:sz w:val="20"/>
              </w:rPr>
              <m:t>i</m:t>
            </m:r>
            <m:ctrlPr>
              <w:rPr>
                <w:rFonts w:ascii="Cambria Math" w:hAnsi="Cambria Math"/>
              </w:rPr>
            </m:ctrlPr>
          </m:sub>
        </m:sSub>
        <m:r>
          <m:rPr>
            <m:sty m:val="p"/>
          </m:rPr>
          <w:rPr>
            <w:rFonts w:ascii="Cambria Math" w:hAnsi="Cambria Math"/>
            <w:sz w:val="20"/>
          </w:rPr>
          <m:t>:=</m:t>
        </m:r>
        <m:nary>
          <m:naryPr>
            <m:chr m:val="∑"/>
            <m:limLoc m:val="undOvr"/>
            <m:ctrlPr>
              <w:rPr>
                <w:rFonts w:ascii="Cambria Math" w:hAnsi="Cambria Math"/>
              </w:rPr>
            </m:ctrlPr>
          </m:naryPr>
          <m:sub>
            <m:r>
              <m:rPr>
                <m:sty m:val="p"/>
              </m:rPr>
              <w:rPr>
                <w:rFonts w:ascii="Cambria Math" w:hAnsi="Cambria Math"/>
                <w:sz w:val="20"/>
              </w:rPr>
              <m:t>j=1</m:t>
            </m:r>
            <m:ctrlPr>
              <w:rPr>
                <w:rFonts w:ascii="Cambria Math" w:hAnsi="Cambria Math"/>
              </w:rPr>
            </m:ctrlPr>
          </m:sub>
          <m:sup>
            <m:r>
              <m:rPr>
                <m:sty m:val="p"/>
              </m:rPr>
              <w:rPr>
                <w:rFonts w:ascii="Cambria Math" w:hAnsi="Cambria Math"/>
                <w:sz w:val="20"/>
              </w:rPr>
              <m:t>n</m:t>
            </m:r>
            <m:ctrlPr>
              <w:rPr>
                <w:rFonts w:ascii="Cambria Math" w:hAnsi="Cambria Math"/>
              </w:rPr>
            </m:ctrlPr>
          </m:sup>
          <m:e>
            <m:sSub>
              <m:sSubPr>
                <m:ctrlPr>
                  <w:rPr>
                    <w:rFonts w:ascii="Cambria Math" w:hAnsi="Cambria Math"/>
                  </w:rPr>
                </m:ctrlPr>
              </m:sSubPr>
              <m:e>
                <m:r>
                  <m:rPr>
                    <m:sty m:val="p"/>
                  </m:rPr>
                  <w:rPr>
                    <w:rFonts w:ascii="Cambria Math" w:hAnsi="Cambria Math"/>
                    <w:sz w:val="20"/>
                  </w:rPr>
                  <m:t>ED</m:t>
                </m:r>
                <m:ctrlPr>
                  <w:rPr>
                    <w:rFonts w:ascii="Cambria Math" w:hAnsi="Cambria Math"/>
                  </w:rPr>
                </m:ctrlPr>
              </m:e>
              <m:sub>
                <m:r>
                  <m:rPr>
                    <m:sty m:val="p"/>
                  </m:rPr>
                  <w:rPr>
                    <w:rFonts w:ascii="Cambria Math" w:hAnsi="Cambria Math"/>
                    <w:sz w:val="20"/>
                  </w:rPr>
                  <m:t>ij</m:t>
                </m:r>
                <m:ctrlPr>
                  <w:rPr>
                    <w:rFonts w:ascii="Cambria Math" w:hAnsi="Cambria Math"/>
                  </w:rPr>
                </m:ctrlPr>
              </m:sub>
            </m:sSub>
            <m:ctrlPr>
              <w:rPr>
                <w:rFonts w:ascii="Cambria Math" w:hAnsi="Cambria Math"/>
              </w:rPr>
            </m:ctrlPr>
          </m:e>
        </m:nary>
      </m:oMath>
      <w:r>
        <w:t>.</w:t>
      </w:r>
    </w:p>
    <w:p w14:paraId="4870D0A6">
      <w:pPr>
        <w:pStyle w:val="3"/>
        <w:spacing w:line="240" w:lineRule="auto"/>
      </w:pPr>
      <w:r>
        <w:t>Step 3. Sort Row-Sums (RS</w:t>
      </w:r>
      <w:r>
        <w:rPr>
          <w:vertAlign w:val="subscript"/>
        </w:rPr>
        <w:t xml:space="preserve">i </w:t>
      </w:r>
      <w:r>
        <w:t xml:space="preserve">) with the corresponding indices of the concepts in non-  </w:t>
      </w:r>
    </w:p>
    <w:p w14:paraId="2B014799">
      <w:pPr>
        <w:pStyle w:val="3"/>
        <w:spacing w:line="240" w:lineRule="auto"/>
      </w:pPr>
      <w:r>
        <w:t xml:space="preserve">            decreasing order to get the Sorted Row-Sum (SRS).</w:t>
      </w:r>
    </w:p>
    <w:p w14:paraId="6B248382">
      <w:pPr>
        <w:pStyle w:val="3"/>
        <w:spacing w:line="240" w:lineRule="auto"/>
      </w:pPr>
      <w:r>
        <w:t xml:space="preserve">Step 4. Find the index of the first seed point. </w:t>
      </w:r>
    </w:p>
    <w:p w14:paraId="72D604A4">
      <w:pPr>
        <w:pStyle w:val="30"/>
        <w:jc w:val="center"/>
      </w:pPr>
      <w:r>
        <w:rPr>
          <w:i/>
        </w:rPr>
        <w:t>Algorithm 1</w:t>
      </w:r>
      <w:r>
        <w:t>. An example algorithm.</w:t>
      </w:r>
    </w:p>
    <w:p w14:paraId="177CEF82">
      <w:pPr>
        <w:pStyle w:val="33"/>
        <w:jc w:val="center"/>
      </w:pPr>
      <w:r>
        <w:rPr>
          <w:i/>
        </w:rPr>
        <w:t>Table 1</w:t>
      </w:r>
      <w:r>
        <w:t>. An example table.</w:t>
      </w:r>
    </w:p>
    <w:tbl>
      <w:tblPr>
        <w:tblStyle w:val="10"/>
        <w:tblW w:w="0" w:type="auto"/>
        <w:tblInd w:w="0" w:type="dxa"/>
        <w:tblLayout w:type="autofit"/>
        <w:tblCellMar>
          <w:top w:w="0" w:type="dxa"/>
          <w:left w:w="108" w:type="dxa"/>
          <w:bottom w:w="0" w:type="dxa"/>
          <w:right w:w="108" w:type="dxa"/>
        </w:tblCellMar>
      </w:tblPr>
      <w:tblGrid>
        <w:gridCol w:w="1347"/>
        <w:gridCol w:w="1343"/>
        <w:gridCol w:w="1340"/>
        <w:gridCol w:w="1402"/>
        <w:gridCol w:w="1341"/>
        <w:gridCol w:w="2515"/>
      </w:tblGrid>
      <w:tr w14:paraId="3933E43F">
        <w:tc>
          <w:tcPr>
            <w:tcW w:w="1347" w:type="dxa"/>
            <w:tcBorders>
              <w:top w:val="single" w:color="auto" w:sz="4" w:space="0"/>
              <w:bottom w:val="single" w:color="auto" w:sz="4" w:space="0"/>
            </w:tcBorders>
          </w:tcPr>
          <w:p w14:paraId="2EFCFF4E">
            <w:pPr>
              <w:pStyle w:val="35"/>
              <w:framePr w:hSpace="0" w:wrap="auto" w:vAnchor="margin" w:hAnchor="text" w:xAlign="left" w:yAlign="inline"/>
            </w:pPr>
            <w:r>
              <w:t>Dataset</w:t>
            </w:r>
          </w:p>
        </w:tc>
        <w:tc>
          <w:tcPr>
            <w:tcW w:w="1343" w:type="dxa"/>
            <w:tcBorders>
              <w:top w:val="single" w:color="auto" w:sz="4" w:space="0"/>
              <w:bottom w:val="single" w:color="auto" w:sz="4" w:space="0"/>
            </w:tcBorders>
          </w:tcPr>
          <w:p w14:paraId="3ADB2C34">
            <w:pPr>
              <w:pStyle w:val="35"/>
              <w:framePr w:hSpace="0" w:wrap="auto" w:vAnchor="margin" w:hAnchor="text" w:xAlign="left" w:yAlign="inline"/>
            </w:pPr>
            <w:r>
              <w:t>Proposed method</w:t>
            </w:r>
          </w:p>
          <w:p w14:paraId="053B8AB4">
            <w:pPr>
              <w:pStyle w:val="35"/>
              <w:framePr w:hSpace="0" w:wrap="auto" w:vAnchor="margin" w:hAnchor="text" w:xAlign="left" w:yAlign="inline"/>
            </w:pPr>
            <w:r>
              <w:t>SSE</w:t>
            </w:r>
          </w:p>
        </w:tc>
        <w:tc>
          <w:tcPr>
            <w:tcW w:w="1340" w:type="dxa"/>
            <w:tcBorders>
              <w:top w:val="single" w:color="auto" w:sz="4" w:space="0"/>
              <w:bottom w:val="single" w:color="auto" w:sz="4" w:space="0"/>
            </w:tcBorders>
          </w:tcPr>
          <w:p w14:paraId="5844DDA0">
            <w:pPr>
              <w:pStyle w:val="35"/>
              <w:framePr w:hSpace="0" w:wrap="auto" w:vAnchor="margin" w:hAnchor="text" w:xAlign="left" w:yAlign="inline"/>
            </w:pPr>
            <w:r>
              <w:t>Interval Based method SSE</w:t>
            </w:r>
          </w:p>
        </w:tc>
        <w:tc>
          <w:tcPr>
            <w:tcW w:w="1402" w:type="dxa"/>
            <w:tcBorders>
              <w:top w:val="single" w:color="auto" w:sz="4" w:space="0"/>
              <w:bottom w:val="single" w:color="auto" w:sz="4" w:space="0"/>
            </w:tcBorders>
          </w:tcPr>
          <w:p w14:paraId="64F732D7">
            <w:pPr>
              <w:pStyle w:val="35"/>
              <w:framePr w:hSpace="0" w:wrap="auto" w:vAnchor="margin" w:hAnchor="text" w:xAlign="left" w:yAlign="inline"/>
            </w:pPr>
            <w:r>
              <w:t>Reduction% Interval Based</w:t>
            </w:r>
          </w:p>
        </w:tc>
        <w:tc>
          <w:tcPr>
            <w:tcW w:w="1341" w:type="dxa"/>
            <w:tcBorders>
              <w:top w:val="single" w:color="auto" w:sz="4" w:space="0"/>
              <w:bottom w:val="single" w:color="auto" w:sz="4" w:space="0"/>
            </w:tcBorders>
          </w:tcPr>
          <w:p w14:paraId="7A665BA3">
            <w:pPr>
              <w:pStyle w:val="35"/>
              <w:framePr w:hSpace="0" w:wrap="auto" w:vAnchor="margin" w:hAnchor="text" w:xAlign="left" w:yAlign="inline"/>
            </w:pPr>
            <w:r>
              <w:t>Random          K means SSE</w:t>
            </w:r>
          </w:p>
        </w:tc>
        <w:tc>
          <w:tcPr>
            <w:tcW w:w="2515" w:type="dxa"/>
            <w:tcBorders>
              <w:top w:val="single" w:color="auto" w:sz="4" w:space="0"/>
              <w:bottom w:val="single" w:color="auto" w:sz="4" w:space="0"/>
            </w:tcBorders>
          </w:tcPr>
          <w:p w14:paraId="43D66DE2">
            <w:pPr>
              <w:pStyle w:val="35"/>
              <w:framePr w:hSpace="0" w:wrap="auto" w:vAnchor="margin" w:hAnchor="text" w:xAlign="left" w:yAlign="inline"/>
            </w:pPr>
            <w:r>
              <w:t xml:space="preserve">Reduction% </w:t>
            </w:r>
          </w:p>
          <w:p w14:paraId="14423FB6">
            <w:pPr>
              <w:pStyle w:val="35"/>
              <w:framePr w:hSpace="0" w:wrap="auto" w:vAnchor="margin" w:hAnchor="text" w:xAlign="left" w:yAlign="inline"/>
            </w:pPr>
            <w:r>
              <w:t>Random</w:t>
            </w:r>
          </w:p>
          <w:p w14:paraId="4C92DCF8">
            <w:pPr>
              <w:pStyle w:val="35"/>
              <w:framePr w:hSpace="0" w:wrap="auto" w:vAnchor="margin" w:hAnchor="text" w:xAlign="left" w:yAlign="inline"/>
            </w:pPr>
            <w:r>
              <w:t>K means</w:t>
            </w:r>
          </w:p>
        </w:tc>
      </w:tr>
      <w:tr w14:paraId="0176A6E7">
        <w:tblPrEx>
          <w:tblCellMar>
            <w:top w:w="0" w:type="dxa"/>
            <w:left w:w="108" w:type="dxa"/>
            <w:bottom w:w="0" w:type="dxa"/>
            <w:right w:w="108" w:type="dxa"/>
          </w:tblCellMar>
        </w:tblPrEx>
        <w:tc>
          <w:tcPr>
            <w:tcW w:w="1347" w:type="dxa"/>
            <w:tcBorders>
              <w:top w:val="single" w:color="auto" w:sz="4" w:space="0"/>
            </w:tcBorders>
            <w:vAlign w:val="center"/>
          </w:tcPr>
          <w:p w14:paraId="16C809AC">
            <w:pPr>
              <w:pStyle w:val="37"/>
              <w:framePr w:hSpace="0" w:wrap="auto" w:vAnchor="margin" w:hAnchor="text" w:xAlign="left" w:yAlign="inline"/>
            </w:pPr>
            <w:r>
              <w:t>Iris</w:t>
            </w:r>
          </w:p>
        </w:tc>
        <w:tc>
          <w:tcPr>
            <w:tcW w:w="1343" w:type="dxa"/>
            <w:tcBorders>
              <w:top w:val="single" w:color="auto" w:sz="4" w:space="0"/>
            </w:tcBorders>
            <w:vAlign w:val="center"/>
          </w:tcPr>
          <w:p w14:paraId="1327DB96">
            <w:pPr>
              <w:pStyle w:val="37"/>
              <w:framePr w:hSpace="0" w:wrap="auto" w:vAnchor="margin" w:hAnchor="text" w:xAlign="left" w:yAlign="inline"/>
              <w:rPr>
                <w:color w:val="000000"/>
              </w:rPr>
            </w:pPr>
            <w:r>
              <w:rPr>
                <w:rFonts w:eastAsia="Times New Roman"/>
                <w:color w:val="000000"/>
              </w:rPr>
              <w:t>0.004</w:t>
            </w:r>
          </w:p>
        </w:tc>
        <w:tc>
          <w:tcPr>
            <w:tcW w:w="1340" w:type="dxa"/>
            <w:tcBorders>
              <w:top w:val="single" w:color="auto" w:sz="4" w:space="0"/>
            </w:tcBorders>
            <w:vAlign w:val="center"/>
          </w:tcPr>
          <w:p w14:paraId="7B1FC3A2">
            <w:pPr>
              <w:pStyle w:val="37"/>
              <w:framePr w:hSpace="0" w:wrap="auto" w:vAnchor="margin" w:hAnchor="text" w:xAlign="left" w:yAlign="inline"/>
              <w:rPr>
                <w:color w:val="000000"/>
              </w:rPr>
            </w:pPr>
            <w:r>
              <w:rPr>
                <w:color w:val="000000"/>
              </w:rPr>
              <w:t>0.004</w:t>
            </w:r>
          </w:p>
        </w:tc>
        <w:tc>
          <w:tcPr>
            <w:tcW w:w="1402" w:type="dxa"/>
            <w:tcBorders>
              <w:top w:val="single" w:color="auto" w:sz="4" w:space="0"/>
            </w:tcBorders>
            <w:vAlign w:val="center"/>
          </w:tcPr>
          <w:p w14:paraId="0CA11C42">
            <w:pPr>
              <w:pStyle w:val="37"/>
              <w:framePr w:hSpace="0" w:wrap="auto" w:vAnchor="margin" w:hAnchor="text" w:xAlign="left" w:yAlign="inline"/>
            </w:pPr>
            <w:r>
              <w:t>0</w:t>
            </w:r>
          </w:p>
        </w:tc>
        <w:tc>
          <w:tcPr>
            <w:tcW w:w="1341" w:type="dxa"/>
            <w:tcBorders>
              <w:top w:val="single" w:color="auto" w:sz="4" w:space="0"/>
            </w:tcBorders>
            <w:vAlign w:val="center"/>
          </w:tcPr>
          <w:p w14:paraId="1BC5D3F0">
            <w:pPr>
              <w:pStyle w:val="37"/>
              <w:framePr w:hSpace="0" w:wrap="auto" w:vAnchor="margin" w:hAnchor="text" w:xAlign="left" w:yAlign="inline"/>
            </w:pPr>
            <w:r>
              <w:t>0.005</w:t>
            </w:r>
          </w:p>
        </w:tc>
        <w:tc>
          <w:tcPr>
            <w:tcW w:w="2515" w:type="dxa"/>
            <w:tcBorders>
              <w:top w:val="single" w:color="auto" w:sz="4" w:space="0"/>
            </w:tcBorders>
            <w:vAlign w:val="center"/>
          </w:tcPr>
          <w:p w14:paraId="0F606E5D">
            <w:pPr>
              <w:pStyle w:val="37"/>
              <w:framePr w:hSpace="0" w:wrap="auto" w:vAnchor="margin" w:hAnchor="text" w:xAlign="left" w:yAlign="inline"/>
            </w:pPr>
            <w:r>
              <w:t>0</w:t>
            </w:r>
          </w:p>
        </w:tc>
      </w:tr>
      <w:tr w14:paraId="67660B73">
        <w:tblPrEx>
          <w:tblCellMar>
            <w:top w:w="0" w:type="dxa"/>
            <w:left w:w="108" w:type="dxa"/>
            <w:bottom w:w="0" w:type="dxa"/>
            <w:right w:w="108" w:type="dxa"/>
          </w:tblCellMar>
        </w:tblPrEx>
        <w:tc>
          <w:tcPr>
            <w:tcW w:w="1347" w:type="dxa"/>
            <w:vAlign w:val="center"/>
          </w:tcPr>
          <w:p w14:paraId="3FED997A">
            <w:pPr>
              <w:pStyle w:val="37"/>
              <w:framePr w:hSpace="0" w:wrap="auto" w:vAnchor="margin" w:hAnchor="text" w:xAlign="left" w:yAlign="inline"/>
            </w:pPr>
            <w:r>
              <w:t>Cloud</w:t>
            </w:r>
          </w:p>
          <w:p w14:paraId="1925A195">
            <w:pPr>
              <w:pStyle w:val="37"/>
              <w:framePr w:hSpace="0" w:wrap="auto" w:vAnchor="margin" w:hAnchor="text" w:xAlign="left" w:yAlign="inline"/>
            </w:pPr>
            <w:r>
              <w:t>Cover</w:t>
            </w:r>
          </w:p>
        </w:tc>
        <w:tc>
          <w:tcPr>
            <w:tcW w:w="1343" w:type="dxa"/>
            <w:vAlign w:val="center"/>
          </w:tcPr>
          <w:p w14:paraId="53B4A246">
            <w:pPr>
              <w:pStyle w:val="37"/>
              <w:framePr w:hSpace="0" w:wrap="auto" w:vAnchor="margin" w:hAnchor="text" w:xAlign="left" w:yAlign="inline"/>
            </w:pPr>
            <w:r>
              <w:t>0.003</w:t>
            </w:r>
          </w:p>
        </w:tc>
        <w:tc>
          <w:tcPr>
            <w:tcW w:w="1340" w:type="dxa"/>
            <w:vAlign w:val="center"/>
          </w:tcPr>
          <w:p w14:paraId="53C24CC4">
            <w:pPr>
              <w:pStyle w:val="37"/>
              <w:framePr w:hSpace="0" w:wrap="auto" w:vAnchor="margin" w:hAnchor="text" w:xAlign="left" w:yAlign="inline"/>
            </w:pPr>
            <w:r>
              <w:t>0.005</w:t>
            </w:r>
          </w:p>
        </w:tc>
        <w:tc>
          <w:tcPr>
            <w:tcW w:w="1402" w:type="dxa"/>
            <w:vAlign w:val="center"/>
          </w:tcPr>
          <w:p w14:paraId="6007E646">
            <w:pPr>
              <w:pStyle w:val="37"/>
              <w:framePr w:hSpace="0" w:wrap="auto" w:vAnchor="margin" w:hAnchor="text" w:xAlign="left" w:yAlign="inline"/>
            </w:pPr>
            <w:r>
              <w:rPr>
                <w:rFonts w:eastAsia="Times New Roman"/>
              </w:rPr>
              <w:t>31</w:t>
            </w:r>
          </w:p>
        </w:tc>
        <w:tc>
          <w:tcPr>
            <w:tcW w:w="1341" w:type="dxa"/>
            <w:vAlign w:val="center"/>
          </w:tcPr>
          <w:p w14:paraId="2A19FAED">
            <w:pPr>
              <w:pStyle w:val="37"/>
              <w:framePr w:hSpace="0" w:wrap="auto" w:vAnchor="margin" w:hAnchor="text" w:xAlign="left" w:yAlign="inline"/>
            </w:pPr>
            <w:r>
              <w:t>0.003</w:t>
            </w:r>
          </w:p>
        </w:tc>
        <w:tc>
          <w:tcPr>
            <w:tcW w:w="2515" w:type="dxa"/>
            <w:vAlign w:val="center"/>
          </w:tcPr>
          <w:p w14:paraId="41BC145D">
            <w:pPr>
              <w:pStyle w:val="37"/>
              <w:framePr w:hSpace="0" w:wrap="auto" w:vAnchor="margin" w:hAnchor="text" w:xAlign="left" w:yAlign="inline"/>
            </w:pPr>
            <w:r>
              <w:rPr>
                <w:rFonts w:eastAsia="Times New Roman"/>
              </w:rPr>
              <w:t>9</w:t>
            </w:r>
          </w:p>
        </w:tc>
      </w:tr>
      <w:tr w14:paraId="42BD14C3">
        <w:tblPrEx>
          <w:tblCellMar>
            <w:top w:w="0" w:type="dxa"/>
            <w:left w:w="108" w:type="dxa"/>
            <w:bottom w:w="0" w:type="dxa"/>
            <w:right w:w="108" w:type="dxa"/>
          </w:tblCellMar>
        </w:tblPrEx>
        <w:tc>
          <w:tcPr>
            <w:tcW w:w="1347" w:type="dxa"/>
            <w:vAlign w:val="center"/>
          </w:tcPr>
          <w:p w14:paraId="50D2288C">
            <w:pPr>
              <w:pStyle w:val="37"/>
              <w:framePr w:hSpace="0" w:wrap="auto" w:vAnchor="margin" w:hAnchor="text" w:xAlign="left" w:yAlign="inline"/>
            </w:pPr>
            <w:r>
              <w:t>Abalone</w:t>
            </w:r>
          </w:p>
        </w:tc>
        <w:tc>
          <w:tcPr>
            <w:tcW w:w="1343" w:type="dxa"/>
            <w:vAlign w:val="center"/>
          </w:tcPr>
          <w:p w14:paraId="296A60AC">
            <w:pPr>
              <w:pStyle w:val="37"/>
              <w:framePr w:hSpace="0" w:wrap="auto" w:vAnchor="margin" w:hAnchor="text" w:xAlign="left" w:yAlign="inline"/>
            </w:pPr>
            <w:r>
              <w:rPr>
                <w:rFonts w:eastAsia="Times New Roman"/>
                <w:color w:val="000000"/>
              </w:rPr>
              <w:t>0.001</w:t>
            </w:r>
          </w:p>
        </w:tc>
        <w:tc>
          <w:tcPr>
            <w:tcW w:w="1340" w:type="dxa"/>
            <w:vAlign w:val="center"/>
          </w:tcPr>
          <w:p w14:paraId="710B69D8">
            <w:pPr>
              <w:pStyle w:val="37"/>
              <w:framePr w:hSpace="0" w:wrap="auto" w:vAnchor="margin" w:hAnchor="text" w:xAlign="left" w:yAlign="inline"/>
              <w:rPr>
                <w:color w:val="FF0000"/>
              </w:rPr>
            </w:pPr>
            <w:r>
              <w:t>0.002</w:t>
            </w:r>
          </w:p>
        </w:tc>
        <w:tc>
          <w:tcPr>
            <w:tcW w:w="1402" w:type="dxa"/>
            <w:vAlign w:val="center"/>
          </w:tcPr>
          <w:p w14:paraId="5DE8689F">
            <w:pPr>
              <w:pStyle w:val="37"/>
              <w:framePr w:hSpace="0" w:wrap="auto" w:vAnchor="margin" w:hAnchor="text" w:xAlign="left" w:yAlign="inline"/>
            </w:pPr>
            <w:r>
              <w:rPr>
                <w:rFonts w:eastAsia="Times New Roman"/>
              </w:rPr>
              <w:t>34</w:t>
            </w:r>
          </w:p>
        </w:tc>
        <w:tc>
          <w:tcPr>
            <w:tcW w:w="1341" w:type="dxa"/>
            <w:vAlign w:val="center"/>
          </w:tcPr>
          <w:p w14:paraId="38027DD8">
            <w:pPr>
              <w:pStyle w:val="37"/>
              <w:framePr w:hSpace="0" w:wrap="auto" w:vAnchor="margin" w:hAnchor="text" w:xAlign="left" w:yAlign="inline"/>
            </w:pPr>
            <w:r>
              <w:t>0.001</w:t>
            </w:r>
          </w:p>
        </w:tc>
        <w:tc>
          <w:tcPr>
            <w:tcW w:w="2515" w:type="dxa"/>
            <w:vAlign w:val="center"/>
          </w:tcPr>
          <w:p w14:paraId="52A29864">
            <w:pPr>
              <w:pStyle w:val="37"/>
              <w:framePr w:hSpace="0" w:wrap="auto" w:vAnchor="margin" w:hAnchor="text" w:xAlign="left" w:yAlign="inline"/>
            </w:pPr>
            <w:r>
              <w:rPr>
                <w:rFonts w:eastAsia="Times New Roman"/>
              </w:rPr>
              <w:t>4</w:t>
            </w:r>
          </w:p>
        </w:tc>
      </w:tr>
      <w:tr w14:paraId="7755E488">
        <w:tblPrEx>
          <w:tblCellMar>
            <w:top w:w="0" w:type="dxa"/>
            <w:left w:w="108" w:type="dxa"/>
            <w:bottom w:w="0" w:type="dxa"/>
            <w:right w:w="108" w:type="dxa"/>
          </w:tblCellMar>
        </w:tblPrEx>
        <w:tc>
          <w:tcPr>
            <w:tcW w:w="1347" w:type="dxa"/>
            <w:tcBorders>
              <w:bottom w:val="single" w:color="auto" w:sz="4" w:space="0"/>
            </w:tcBorders>
            <w:vAlign w:val="center"/>
          </w:tcPr>
          <w:p w14:paraId="6AD24DE9">
            <w:pPr>
              <w:pStyle w:val="37"/>
              <w:framePr w:hSpace="0" w:wrap="auto" w:vAnchor="margin" w:hAnchor="text" w:xAlign="left" w:yAlign="inline"/>
            </w:pPr>
            <w:r>
              <w:t>Ionosphere</w:t>
            </w:r>
          </w:p>
        </w:tc>
        <w:tc>
          <w:tcPr>
            <w:tcW w:w="1343" w:type="dxa"/>
            <w:tcBorders>
              <w:bottom w:val="single" w:color="auto" w:sz="4" w:space="0"/>
            </w:tcBorders>
            <w:vAlign w:val="center"/>
          </w:tcPr>
          <w:p w14:paraId="2103D204">
            <w:pPr>
              <w:pStyle w:val="37"/>
              <w:framePr w:hSpace="0" w:wrap="auto" w:vAnchor="margin" w:hAnchor="text" w:xAlign="left" w:yAlign="inline"/>
            </w:pPr>
            <w:r>
              <w:rPr>
                <w:rFonts w:eastAsia="Times New Roman"/>
                <w:color w:val="000000"/>
              </w:rPr>
              <w:t>0.012</w:t>
            </w:r>
          </w:p>
        </w:tc>
        <w:tc>
          <w:tcPr>
            <w:tcW w:w="1340" w:type="dxa"/>
            <w:tcBorders>
              <w:bottom w:val="single" w:color="auto" w:sz="4" w:space="0"/>
            </w:tcBorders>
            <w:vAlign w:val="center"/>
          </w:tcPr>
          <w:p w14:paraId="2A9CAC5C">
            <w:pPr>
              <w:pStyle w:val="37"/>
              <w:framePr w:hSpace="0" w:wrap="auto" w:vAnchor="margin" w:hAnchor="text" w:xAlign="left" w:yAlign="inline"/>
              <w:rPr>
                <w:rFonts w:eastAsia="Times New Roman"/>
                <w:color w:val="000000"/>
              </w:rPr>
            </w:pPr>
            <w:r>
              <w:rPr>
                <w:rFonts w:eastAsia="Times New Roman"/>
                <w:color w:val="000000"/>
              </w:rPr>
              <w:t>0.026</w:t>
            </w:r>
          </w:p>
        </w:tc>
        <w:tc>
          <w:tcPr>
            <w:tcW w:w="1402" w:type="dxa"/>
            <w:tcBorders>
              <w:bottom w:val="single" w:color="auto" w:sz="4" w:space="0"/>
            </w:tcBorders>
            <w:vAlign w:val="center"/>
          </w:tcPr>
          <w:p w14:paraId="578D1525">
            <w:pPr>
              <w:pStyle w:val="37"/>
              <w:framePr w:hSpace="0" w:wrap="auto" w:vAnchor="margin" w:hAnchor="text" w:xAlign="left" w:yAlign="inline"/>
            </w:pPr>
            <w:r>
              <w:rPr>
                <w:rFonts w:eastAsia="Times New Roman"/>
              </w:rPr>
              <w:t>35</w:t>
            </w:r>
          </w:p>
        </w:tc>
        <w:tc>
          <w:tcPr>
            <w:tcW w:w="1341" w:type="dxa"/>
            <w:tcBorders>
              <w:bottom w:val="single" w:color="auto" w:sz="4" w:space="0"/>
            </w:tcBorders>
            <w:vAlign w:val="center"/>
          </w:tcPr>
          <w:p w14:paraId="5A711078">
            <w:pPr>
              <w:pStyle w:val="37"/>
              <w:framePr w:hSpace="0" w:wrap="auto" w:vAnchor="margin" w:hAnchor="text" w:xAlign="left" w:yAlign="inline"/>
            </w:pPr>
            <w:r>
              <w:t>0.068</w:t>
            </w:r>
          </w:p>
        </w:tc>
        <w:tc>
          <w:tcPr>
            <w:tcW w:w="2515" w:type="dxa"/>
            <w:tcBorders>
              <w:bottom w:val="single" w:color="auto" w:sz="4" w:space="0"/>
            </w:tcBorders>
            <w:vAlign w:val="center"/>
          </w:tcPr>
          <w:p w14:paraId="3E91B83D">
            <w:pPr>
              <w:pStyle w:val="37"/>
              <w:framePr w:hSpace="0" w:wrap="auto" w:vAnchor="margin" w:hAnchor="text" w:xAlign="left" w:yAlign="inline"/>
            </w:pPr>
            <w:r>
              <w:rPr>
                <w:rFonts w:eastAsia="Times New Roman"/>
              </w:rPr>
              <w:t>75</w:t>
            </w:r>
          </w:p>
        </w:tc>
      </w:tr>
    </w:tbl>
    <w:p w14:paraId="352D3695">
      <w:pPr>
        <w:pStyle w:val="2"/>
        <w:rPr>
          <w:lang w:val="en-US"/>
        </w:rPr>
      </w:pPr>
      <w:r>
        <w:rPr>
          <w:lang w:val="en-US"/>
        </w:rPr>
        <w:t>4. Discussion</w:t>
      </w:r>
    </w:p>
    <w:p w14:paraId="2293D1AA">
      <w:pPr>
        <w:pStyle w:val="3"/>
        <w:jc w:val="both"/>
        <w:rPr>
          <w:lang w:val="en-US"/>
        </w:rPr>
      </w:pPr>
      <w:r>
        <w:rPr>
          <w:lang w:val="en-US"/>
        </w:rPr>
        <w:t xml:space="preserve">The format </w:t>
      </w:r>
      <w:r>
        <w:rPr>
          <w:rFonts w:hint="eastAsia"/>
          <w:lang w:val="en-US"/>
        </w:rPr>
        <w:t xml:space="preserve">(APA style) </w:t>
      </w:r>
      <w:r>
        <w:rPr>
          <w:lang w:val="en-US"/>
        </w:rPr>
        <w:t xml:space="preserve">that should be used for references is given in the References section (unnumbered section with Heading 1 title "References"). Ref. [1] style should be used for books, ref. [2] for journal papers, ref. [3] for papers in conference proceedings, ref. [4] for technical reports, ref. [5] for book chapters. </w:t>
      </w:r>
    </w:p>
    <w:p w14:paraId="1BDF30F0">
      <w:pPr>
        <w:pStyle w:val="2"/>
        <w:rPr>
          <w:lang w:val="en-US"/>
        </w:rPr>
      </w:pPr>
      <w:r>
        <w:rPr>
          <w:lang w:val="en-US"/>
        </w:rPr>
        <w:t>5. Conclusion</w:t>
      </w:r>
    </w:p>
    <w:p w14:paraId="5C653A48">
      <w:pPr>
        <w:pStyle w:val="3"/>
        <w:ind w:firstLine="3"/>
        <w:rPr>
          <w:rFonts w:eastAsiaTheme="minorEastAsia"/>
          <w:lang w:val="en-US" w:eastAsia="zh-CN"/>
        </w:rPr>
      </w:pPr>
      <w:r>
        <w:rPr>
          <w:lang w:val="en-US"/>
        </w:rPr>
        <w:t xml:space="preserve">If </w:t>
      </w:r>
      <w:r>
        <w:rPr>
          <w:rFonts w:hint="eastAsia" w:eastAsiaTheme="minorEastAsia"/>
          <w:lang w:val="en-US" w:eastAsia="zh-CN"/>
        </w:rPr>
        <w:t>you want to use footnotes</w:t>
      </w:r>
      <w:r>
        <w:rPr>
          <w:lang w:val="en-US"/>
        </w:rPr>
        <w:t xml:space="preserve">, put a footnote at the bottom of the page where it is referenced. Acknowledgements, if they exist, should also be placed before the list of references. </w:t>
      </w:r>
    </w:p>
    <w:p w14:paraId="3279C6DB">
      <w:pPr>
        <w:pStyle w:val="2"/>
        <w:rPr>
          <w:lang w:val="en-US"/>
        </w:rPr>
      </w:pPr>
      <w:r>
        <w:rPr>
          <w:lang w:val="en-US"/>
        </w:rPr>
        <w:t>Acknowledgements</w:t>
      </w:r>
    </w:p>
    <w:p w14:paraId="04CE8C37">
      <w:pPr>
        <w:pStyle w:val="3"/>
        <w:ind w:firstLine="3"/>
        <w:jc w:val="both"/>
        <w:rPr>
          <w:rFonts w:eastAsiaTheme="minorEastAsia"/>
          <w:lang w:val="en-US" w:eastAsia="zh-CN"/>
        </w:rPr>
      </w:pPr>
      <w:r>
        <w:rPr>
          <w:rFonts w:hint="eastAsia" w:eastAsia="等线"/>
          <w:lang w:val="en-US" w:eastAsia="zh-CN"/>
        </w:rPr>
        <w:t>T</w:t>
      </w:r>
      <w:r>
        <w:rPr>
          <w:rFonts w:eastAsia="等线"/>
          <w:lang w:val="en-US" w:eastAsia="zh-CN"/>
        </w:rPr>
        <w:t xml:space="preserve">his </w:t>
      </w:r>
      <w:r>
        <w:rPr>
          <w:rFonts w:hint="eastAsia" w:eastAsia="等线"/>
          <w:lang w:val="en-US" w:eastAsia="zh-CN"/>
        </w:rPr>
        <w:t>work</w:t>
      </w:r>
      <w:r>
        <w:rPr>
          <w:rFonts w:eastAsia="等线"/>
          <w:lang w:val="en-US" w:eastAsia="zh-CN"/>
        </w:rPr>
        <w:t xml:space="preserve"> was supported by the </w:t>
      </w:r>
      <w:r>
        <w:rPr>
          <w:rFonts w:hint="eastAsia" w:eastAsia="等线"/>
          <w:lang w:val="en-US" w:eastAsia="zh-CN"/>
        </w:rPr>
        <w:t>xxxxx</w:t>
      </w:r>
      <w:r>
        <w:rPr>
          <w:rFonts w:eastAsia="等线"/>
          <w:lang w:val="en-US" w:eastAsia="zh-CN"/>
        </w:rPr>
        <w:t xml:space="preserve"> (No.</w:t>
      </w:r>
      <w:r>
        <w:t xml:space="preserve"> </w:t>
      </w:r>
      <w:r>
        <w:rPr>
          <w:rFonts w:hint="eastAsia" w:eastAsia="等线"/>
          <w:lang w:val="en-US" w:eastAsia="zh-CN"/>
        </w:rPr>
        <w:t>xxx</w:t>
      </w:r>
      <w:r>
        <w:rPr>
          <w:rFonts w:eastAsia="等线"/>
          <w:lang w:val="en-US" w:eastAsia="zh-CN"/>
        </w:rPr>
        <w:t>)</w:t>
      </w:r>
      <w:r>
        <w:rPr>
          <w:rFonts w:hint="eastAsia" w:eastAsia="等线"/>
          <w:lang w:val="en-US" w:eastAsia="zh-CN"/>
        </w:rPr>
        <w:t>.</w:t>
      </w:r>
    </w:p>
    <w:p w14:paraId="02E5C67E">
      <w:pPr>
        <w:pStyle w:val="2"/>
        <w:rPr>
          <w:lang w:val="en-US"/>
        </w:rPr>
      </w:pPr>
      <w:r>
        <w:rPr>
          <w:lang w:val="en-US"/>
        </w:rPr>
        <w:t>References</w:t>
      </w:r>
    </w:p>
    <w:p w14:paraId="43FC7F34">
      <w:pPr>
        <w:pStyle w:val="3"/>
        <w:numPr>
          <w:ilvl w:val="0"/>
          <w:numId w:val="4"/>
        </w:numPr>
        <w:spacing w:after="160" w:line="240" w:lineRule="auto"/>
        <w:jc w:val="both"/>
      </w:pPr>
      <w:r>
        <w:t>Greenwood, D., Bellifemine, F., &amp; Caire, G. (2007). Developing multi-agent systems with JADE.</w:t>
      </w:r>
    </w:p>
    <w:p w14:paraId="48A8C6E8">
      <w:pPr>
        <w:pStyle w:val="3"/>
        <w:numPr>
          <w:ilvl w:val="0"/>
          <w:numId w:val="4"/>
        </w:numPr>
        <w:spacing w:after="160" w:line="240" w:lineRule="auto"/>
        <w:jc w:val="both"/>
      </w:pPr>
      <w:r>
        <w:t>Gao, Z., Feng, A., Song, X., &amp; Wu, X. (2019). Target-dependent sentiment classification with BERT. Ieee Access, 7, 154290-154299.</w:t>
      </w:r>
    </w:p>
    <w:p w14:paraId="0DE39B09">
      <w:pPr>
        <w:pStyle w:val="3"/>
        <w:numPr>
          <w:ilvl w:val="0"/>
          <w:numId w:val="4"/>
        </w:numPr>
        <w:spacing w:after="160" w:line="240" w:lineRule="auto"/>
        <w:jc w:val="both"/>
      </w:pPr>
      <w:r>
        <w:t xml:space="preserve">Zhiheng, X., Rui, Z., &amp; Tao, G. (2023, August). Safety and ethical concerns of large language models. In Proceedings of the 22nd Chinese National Conference on Computational Linguistics (Volume 4: Tutorial Abstracts) (pp. 9-16). </w:t>
      </w:r>
    </w:p>
    <w:p w14:paraId="6FBF5932">
      <w:pPr>
        <w:pStyle w:val="3"/>
        <w:numPr>
          <w:ilvl w:val="0"/>
          <w:numId w:val="4"/>
        </w:numPr>
        <w:spacing w:after="160" w:line="240" w:lineRule="auto"/>
        <w:jc w:val="both"/>
      </w:pPr>
      <w:r>
        <w:t>Australia. Parliament. Standing Committee on Public Works, &amp; Smith, D. (2015). 17th Construction Squadron Relocation Infrastructure Project. Parliamentary Standing Committee on Public Works.</w:t>
      </w:r>
    </w:p>
    <w:p w14:paraId="1ACDC475">
      <w:pPr>
        <w:pStyle w:val="3"/>
        <w:numPr>
          <w:ilvl w:val="0"/>
          <w:numId w:val="4"/>
        </w:numPr>
        <w:spacing w:after="160" w:line="240" w:lineRule="auto"/>
        <w:jc w:val="both"/>
      </w:pPr>
      <w:r>
        <w:t xml:space="preserve">Verykios, V. S., &amp; Gkoulalas-Divanis, A. (2008). A survey of association rule hiding methods for privacy. Privacy-Preserving Data Mining: Models and Algorithms, 267-289. </w:t>
      </w:r>
    </w:p>
    <w:p w14:paraId="62F6888E">
      <w:pPr>
        <w:pStyle w:val="3"/>
        <w:spacing w:after="160" w:line="240" w:lineRule="auto"/>
      </w:pPr>
    </w:p>
    <w:sectPr>
      <w:type w:val="continuous"/>
      <w:pgSz w:w="11906" w:h="16838"/>
      <w:pgMar w:top="1417" w:right="1417" w:bottom="1417" w:left="1417" w:header="708" w:footer="708" w:gutter="0"/>
      <w:cols w:space="708" w:num="1"/>
      <w:docGrid w:linePitch="360" w:charSpace="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86"/>
    <w:family w:val="swiss"/>
    <w:pitch w:val="default"/>
    <w:sig w:usb0="E0002EFF" w:usb1="C000785B" w:usb2="00000009" w:usb3="00000000" w:csb0="400001FF" w:csb1="FFFF0000"/>
  </w:font>
  <w:font w:name="宋体">
    <w:panose1 w:val="02010600030101010101"/>
    <w:charset w:val="7A"/>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等线">
    <w:panose1 w:val="02010600030101010101"/>
    <w:charset w:val="86"/>
    <w:family w:val="auto"/>
    <w:pitch w:val="default"/>
    <w:sig w:usb0="A00002BF" w:usb1="38CF7CFA" w:usb2="00000016" w:usb3="00000000" w:csb0="0004000F" w:csb1="00000000"/>
  </w:font>
  <w:font w:name="Verdana">
    <w:panose1 w:val="020B0604030504040204"/>
    <w:charset w:val="00"/>
    <w:family w:val="swiss"/>
    <w:pitch w:val="default"/>
    <w:sig w:usb0="A00006FF" w:usb1="4000205B" w:usb2="00000010" w:usb3="00000000" w:csb0="2000019F" w:csb1="00000000"/>
  </w:font>
  <w:font w:name="Tahoma">
    <w:panose1 w:val="020B0604030504040204"/>
    <w:charset w:val="00"/>
    <w:family w:val="swiss"/>
    <w:pitch w:val="default"/>
    <w:sig w:usb0="E1002EFF" w:usb1="C000605B" w:usb2="00000029" w:usb3="00000000" w:csb0="200101FF" w:csb1="20280000"/>
  </w:font>
  <w:font w:name="Courier New">
    <w:panose1 w:val="02070309020205020404"/>
    <w:charset w:val="00"/>
    <w:family w:val="modern"/>
    <w:pitch w:val="default"/>
    <w:sig w:usb0="E0002EFF" w:usb1="C0007843" w:usb2="00000009" w:usb3="00000000" w:csb0="400001FF" w:csb1="FFFF0000"/>
  </w:font>
  <w:font w:name="MTSY">
    <w:altName w:val="Malgun Gothic"/>
    <w:panose1 w:val="020B0604020202020204"/>
    <w:charset w:val="81"/>
    <w:family w:val="auto"/>
    <w:pitch w:val="default"/>
    <w:sig w:usb0="00000000" w:usb1="00000000" w:usb2="00000010" w:usb3="00000000" w:csb0="000A0000" w:csb1="00000000"/>
  </w:font>
  <w:font w:name="Malgun Gothic">
    <w:panose1 w:val="020B0503020000020004"/>
    <w:charset w:val="81"/>
    <w:family w:val="auto"/>
    <w:pitch w:val="default"/>
    <w:sig w:usb0="9000002F" w:usb1="29D77CFB" w:usb2="00000012" w:usb3="00000000" w:csb0="00080001" w:csb1="00000000"/>
  </w:font>
  <w:font w:name="Cambria Math">
    <w:panose1 w:val="02040503050406030204"/>
    <w:charset w:val="00"/>
    <w:family w:val="roman"/>
    <w:pitch w:val="default"/>
    <w:sig w:usb0="E00006FF" w:usb1="420024FF" w:usb2="02000000" w:usb3="00000000" w:csb0="2000019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72269CFD">
    <w:pPr>
      <w:pStyle w:val="7"/>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49F44F73">
    <w:pPr>
      <w:pStyle w:val="7"/>
    </w:pP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2">
    <w:p>
      <w:pPr>
        <w:spacing w:before="0" w:after="0" w:line="276" w:lineRule="auto"/>
      </w:pPr>
      <w:r>
        <w:separator/>
      </w:r>
    </w:p>
  </w:footnote>
  <w:footnote w:type="continuationSeparator" w:id="3">
    <w:p>
      <w:pPr>
        <w:spacing w:before="0" w:after="0" w:line="276" w:lineRule="auto"/>
      </w:pPr>
      <w:r>
        <w:continuationSeparator/>
      </w:r>
    </w:p>
  </w:footnote>
  <w:footnote w:id="0">
    <w:p w14:paraId="38F46201">
      <w:pPr>
        <w:pStyle w:val="9"/>
        <w:rPr>
          <w:rFonts w:ascii="Times New Roman" w:hAnsi="Times New Roman"/>
          <w:lang w:eastAsia="zh-CN"/>
        </w:rPr>
      </w:pPr>
      <w:r>
        <w:rPr>
          <w:rStyle w:val="15"/>
          <w:rFonts w:ascii="Times New Roman" w:hAnsi="Times New Roman"/>
        </w:rPr>
        <w:sym w:font="Symbol" w:char="F02A"/>
      </w:r>
      <w:r>
        <w:rPr>
          <w:rFonts w:ascii="Times New Roman" w:hAnsi="Times New Roman"/>
        </w:rPr>
        <w:t xml:space="preserve"> Corresponding Author: </w:t>
      </w:r>
      <w:r>
        <w:rPr>
          <w:rFonts w:hint="eastAsia" w:ascii="Times New Roman" w:hAnsi="Times New Roman"/>
          <w:lang w:eastAsia="zh-CN"/>
        </w:rPr>
        <w:t>Author Name</w:t>
      </w:r>
      <w:r>
        <w:rPr>
          <w:rFonts w:ascii="Times New Roman" w:hAnsi="Times New Roman"/>
        </w:rPr>
        <w:t xml:space="preserve"> (e-mail address)</w:t>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4D6A5B28">
    <w:pPr>
      <w:pStyle w:val="8"/>
      <w:pBdr>
        <w:bottom w:val="single" w:color="auto" w:sz="4" w:space="1"/>
      </w:pBdr>
      <w:jc w:val="left"/>
      <w:rPr>
        <w:rFonts w:ascii="Times New Roman" w:hAnsi="Times New Roman"/>
        <w:sz w:val="24"/>
        <w:szCs w:val="24"/>
        <w:lang w:eastAsia="zh-CN"/>
      </w:rPr>
    </w:pPr>
    <w:r>
      <w:rPr>
        <w:rFonts w:hint="eastAsia" w:ascii="Times New Roman" w:hAnsi="Times New Roman"/>
        <w:sz w:val="24"/>
        <w:szCs w:val="24"/>
        <w:lang w:eastAsia="zh-CN"/>
      </w:rPr>
      <w:t>Digital Intelligence Frontiers</w:t>
    </w:r>
    <w:r>
      <w:rPr>
        <w:rFonts w:ascii="Times New Roman" w:hAnsi="Times New Roman"/>
        <w:sz w:val="24"/>
        <w:szCs w:val="24"/>
        <w:lang w:eastAsia="zh-CN"/>
      </w:rPr>
      <w:drawing>
        <wp:anchor distT="0" distB="0" distL="114300" distR="114300" simplePos="0" relativeHeight="251659264" behindDoc="0" locked="0" layoutInCell="1" allowOverlap="1">
          <wp:simplePos x="0" y="0"/>
          <wp:positionH relativeFrom="column">
            <wp:posOffset>4886325</wp:posOffset>
          </wp:positionH>
          <wp:positionV relativeFrom="paragraph">
            <wp:posOffset>-443230</wp:posOffset>
          </wp:positionV>
          <wp:extent cx="1106805" cy="1106805"/>
          <wp:effectExtent l="0" t="0" r="7620" b="7620"/>
          <wp:wrapNone/>
          <wp:docPr id="4" name="图片 4" descr="15bc4844f397a1441b1e21fbc1767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图片 4" descr="15bc4844f397a1441b1e21fbc176783"/>
                  <pic:cNvPicPr>
                    <a:picLocks noChangeAspect="1"/>
                  </pic:cNvPicPr>
                </pic:nvPicPr>
                <pic:blipFill>
                  <a:blip r:embed="rId1"/>
                  <a:stretch>
                    <a:fillRect/>
                  </a:stretch>
                </pic:blipFill>
                <pic:spPr>
                  <a:xfrm>
                    <a:off x="0" y="0"/>
                    <a:ext cx="1106805" cy="1106805"/>
                  </a:xfrm>
                  <a:prstGeom prst="rect">
                    <a:avLst/>
                  </a:prstGeom>
                </pic:spPr>
              </pic:pic>
            </a:graphicData>
          </a:graphic>
        </wp:anchor>
      </w:drawing>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1455FD4F">
    <w:pPr>
      <w:pStyle w:val="8"/>
    </w:pP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E5044BD">
    <w:pPr>
      <w:pStyle w:val="8"/>
    </w:pPr>
  </w:p>
</w:hdr>
</file>

<file path=word/header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2AF00D3B">
    <w:pPr>
      <w:pStyle w:val="8"/>
      <w:pBdr>
        <w:bottom w:val="single" w:color="auto" w:sz="4" w:space="1"/>
      </w:pBdr>
      <w:jc w:val="left"/>
      <w:rPr>
        <w:rFonts w:ascii="Times New Roman" w:hAnsi="Times New Roman"/>
        <w:sz w:val="24"/>
        <w:szCs w:val="24"/>
        <w:lang w:eastAsia="zh-CN"/>
      </w:rPr>
    </w:pPr>
    <w:r>
      <w:rPr>
        <w:rFonts w:hint="eastAsia" w:ascii="Times New Roman" w:hAnsi="Times New Roman"/>
        <w:sz w:val="24"/>
        <w:szCs w:val="24"/>
        <w:lang w:eastAsia="zh-CN"/>
      </w:rPr>
      <w:t>Digital Intelligence Frontiers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10E30237"/>
    <w:multiLevelType w:val="multilevel"/>
    <w:tmpl w:val="10E30237"/>
    <w:lvl w:ilvl="0" w:tentative="0">
      <w:start w:val="1"/>
      <w:numFmt w:val="decimal"/>
      <w:lvlText w:val="[%1]"/>
      <w:lvlJc w:val="left"/>
      <w:pPr>
        <w:ind w:left="504" w:hanging="504"/>
      </w:pPr>
      <w:rPr>
        <w:rFonts w:hint="default"/>
      </w:rPr>
    </w:lvl>
    <w:lvl w:ilvl="1" w:tentative="0">
      <w:start w:val="1"/>
      <w:numFmt w:val="lowerLetter"/>
      <w:lvlText w:val="%2."/>
      <w:lvlJc w:val="left"/>
      <w:pPr>
        <w:ind w:left="1440" w:hanging="360"/>
      </w:pPr>
    </w:lvl>
    <w:lvl w:ilvl="2" w:tentative="0">
      <w:start w:val="1"/>
      <w:numFmt w:val="lowerRoman"/>
      <w:lvlText w:val="%3."/>
      <w:lvlJc w:val="right"/>
      <w:pPr>
        <w:ind w:left="2160" w:hanging="180"/>
      </w:pPr>
    </w:lvl>
    <w:lvl w:ilvl="3" w:tentative="0">
      <w:start w:val="1"/>
      <w:numFmt w:val="decimal"/>
      <w:lvlText w:val="%4."/>
      <w:lvlJc w:val="left"/>
      <w:pPr>
        <w:ind w:left="2880" w:hanging="360"/>
      </w:pPr>
    </w:lvl>
    <w:lvl w:ilvl="4" w:tentative="0">
      <w:start w:val="1"/>
      <w:numFmt w:val="lowerLetter"/>
      <w:lvlText w:val="%5."/>
      <w:lvlJc w:val="left"/>
      <w:pPr>
        <w:ind w:left="3600" w:hanging="360"/>
      </w:pPr>
    </w:lvl>
    <w:lvl w:ilvl="5" w:tentative="0">
      <w:start w:val="1"/>
      <w:numFmt w:val="lowerRoman"/>
      <w:lvlText w:val="%6."/>
      <w:lvlJc w:val="right"/>
      <w:pPr>
        <w:ind w:left="4320" w:hanging="180"/>
      </w:pPr>
    </w:lvl>
    <w:lvl w:ilvl="6" w:tentative="0">
      <w:start w:val="1"/>
      <w:numFmt w:val="decimal"/>
      <w:lvlText w:val="%7."/>
      <w:lvlJc w:val="left"/>
      <w:pPr>
        <w:ind w:left="5040" w:hanging="360"/>
      </w:pPr>
    </w:lvl>
    <w:lvl w:ilvl="7" w:tentative="0">
      <w:start w:val="1"/>
      <w:numFmt w:val="lowerLetter"/>
      <w:lvlText w:val="%8."/>
      <w:lvlJc w:val="left"/>
      <w:pPr>
        <w:ind w:left="5760" w:hanging="360"/>
      </w:pPr>
    </w:lvl>
    <w:lvl w:ilvl="8" w:tentative="0">
      <w:start w:val="1"/>
      <w:numFmt w:val="lowerRoman"/>
      <w:lvlText w:val="%9."/>
      <w:lvlJc w:val="right"/>
      <w:pPr>
        <w:ind w:left="6480" w:hanging="180"/>
      </w:pPr>
    </w:lvl>
  </w:abstractNum>
  <w:abstractNum w:abstractNumId="1">
    <w:nsid w:val="22AD7608"/>
    <w:multiLevelType w:val="multilevel"/>
    <w:tmpl w:val="22AD7608"/>
    <w:lvl w:ilvl="0" w:tentative="0">
      <w:start w:val="1"/>
      <w:numFmt w:val="decimal"/>
      <w:pStyle w:val="29"/>
      <w:lvlText w:val="%1."/>
      <w:lvlJc w:val="left"/>
      <w:pPr>
        <w:ind w:left="720" w:hanging="360"/>
      </w:pPr>
    </w:lvl>
    <w:lvl w:ilvl="1" w:tentative="0">
      <w:start w:val="1"/>
      <w:numFmt w:val="lowerLetter"/>
      <w:lvlText w:val="%2."/>
      <w:lvlJc w:val="left"/>
      <w:pPr>
        <w:ind w:left="1440" w:hanging="360"/>
      </w:pPr>
    </w:lvl>
    <w:lvl w:ilvl="2" w:tentative="0">
      <w:start w:val="1"/>
      <w:numFmt w:val="lowerRoman"/>
      <w:lvlText w:val="%3."/>
      <w:lvlJc w:val="right"/>
      <w:pPr>
        <w:ind w:left="2160" w:hanging="180"/>
      </w:pPr>
    </w:lvl>
    <w:lvl w:ilvl="3" w:tentative="0">
      <w:start w:val="1"/>
      <w:numFmt w:val="decimal"/>
      <w:lvlText w:val="%4."/>
      <w:lvlJc w:val="left"/>
      <w:pPr>
        <w:ind w:left="2880" w:hanging="360"/>
      </w:pPr>
    </w:lvl>
    <w:lvl w:ilvl="4" w:tentative="0">
      <w:start w:val="1"/>
      <w:numFmt w:val="lowerLetter"/>
      <w:lvlText w:val="%5."/>
      <w:lvlJc w:val="left"/>
      <w:pPr>
        <w:ind w:left="3600" w:hanging="360"/>
      </w:pPr>
    </w:lvl>
    <w:lvl w:ilvl="5" w:tentative="0">
      <w:start w:val="1"/>
      <w:numFmt w:val="lowerRoman"/>
      <w:lvlText w:val="%6."/>
      <w:lvlJc w:val="right"/>
      <w:pPr>
        <w:ind w:left="4320" w:hanging="180"/>
      </w:pPr>
    </w:lvl>
    <w:lvl w:ilvl="6" w:tentative="0">
      <w:start w:val="1"/>
      <w:numFmt w:val="decimal"/>
      <w:lvlText w:val="%7."/>
      <w:lvlJc w:val="left"/>
      <w:pPr>
        <w:ind w:left="5040" w:hanging="360"/>
      </w:pPr>
    </w:lvl>
    <w:lvl w:ilvl="7" w:tentative="0">
      <w:start w:val="1"/>
      <w:numFmt w:val="lowerLetter"/>
      <w:lvlText w:val="%8."/>
      <w:lvlJc w:val="left"/>
      <w:pPr>
        <w:ind w:left="5760" w:hanging="360"/>
      </w:pPr>
    </w:lvl>
    <w:lvl w:ilvl="8" w:tentative="0">
      <w:start w:val="1"/>
      <w:numFmt w:val="lowerRoman"/>
      <w:lvlText w:val="%9."/>
      <w:lvlJc w:val="right"/>
      <w:pPr>
        <w:ind w:left="6480" w:hanging="180"/>
      </w:pPr>
    </w:lvl>
  </w:abstractNum>
  <w:abstractNum w:abstractNumId="2">
    <w:nsid w:val="508C4C20"/>
    <w:multiLevelType w:val="multilevel"/>
    <w:tmpl w:val="508C4C20"/>
    <w:lvl w:ilvl="0" w:tentative="0">
      <w:start w:val="1"/>
      <w:numFmt w:val="bullet"/>
      <w:lvlText w:val=""/>
      <w:lvlJc w:val="left"/>
      <w:pPr>
        <w:tabs>
          <w:tab w:val="left" w:pos="723"/>
        </w:tabs>
        <w:ind w:left="723" w:hanging="360"/>
      </w:pPr>
      <w:rPr>
        <w:rFonts w:hint="default" w:ascii="Symbol" w:hAnsi="Symbol" w:cs="Courier New"/>
      </w:rPr>
    </w:lvl>
    <w:lvl w:ilvl="1" w:tentative="0">
      <w:start w:val="1"/>
      <w:numFmt w:val="bullet"/>
      <w:lvlText w:val="o"/>
      <w:lvlJc w:val="left"/>
      <w:pPr>
        <w:tabs>
          <w:tab w:val="left" w:pos="1443"/>
        </w:tabs>
        <w:ind w:left="1443" w:hanging="360"/>
      </w:pPr>
      <w:rPr>
        <w:rFonts w:hint="default" w:ascii="Courier New" w:hAnsi="Courier New"/>
      </w:rPr>
    </w:lvl>
    <w:lvl w:ilvl="2" w:tentative="0">
      <w:start w:val="1"/>
      <w:numFmt w:val="bullet"/>
      <w:lvlText w:val=""/>
      <w:lvlJc w:val="left"/>
      <w:pPr>
        <w:tabs>
          <w:tab w:val="left" w:pos="2163"/>
        </w:tabs>
        <w:ind w:left="2163" w:hanging="360"/>
      </w:pPr>
      <w:rPr>
        <w:rFonts w:hint="default" w:ascii="Wingdings" w:hAnsi="Wingdings"/>
      </w:rPr>
    </w:lvl>
    <w:lvl w:ilvl="3" w:tentative="0">
      <w:start w:val="1"/>
      <w:numFmt w:val="bullet"/>
      <w:lvlText w:val=""/>
      <w:lvlJc w:val="left"/>
      <w:pPr>
        <w:tabs>
          <w:tab w:val="left" w:pos="2883"/>
        </w:tabs>
        <w:ind w:left="2883" w:hanging="360"/>
      </w:pPr>
      <w:rPr>
        <w:rFonts w:hint="default" w:ascii="Symbol" w:hAnsi="Symbol"/>
      </w:rPr>
    </w:lvl>
    <w:lvl w:ilvl="4" w:tentative="0">
      <w:start w:val="1"/>
      <w:numFmt w:val="bullet"/>
      <w:lvlText w:val="o"/>
      <w:lvlJc w:val="left"/>
      <w:pPr>
        <w:tabs>
          <w:tab w:val="left" w:pos="3603"/>
        </w:tabs>
        <w:ind w:left="3603" w:hanging="360"/>
      </w:pPr>
      <w:rPr>
        <w:rFonts w:hint="default" w:ascii="Courier New" w:hAnsi="Courier New"/>
      </w:rPr>
    </w:lvl>
    <w:lvl w:ilvl="5" w:tentative="0">
      <w:start w:val="1"/>
      <w:numFmt w:val="bullet"/>
      <w:lvlText w:val=""/>
      <w:lvlJc w:val="left"/>
      <w:pPr>
        <w:tabs>
          <w:tab w:val="left" w:pos="4323"/>
        </w:tabs>
        <w:ind w:left="4323" w:hanging="360"/>
      </w:pPr>
      <w:rPr>
        <w:rFonts w:hint="default" w:ascii="Wingdings" w:hAnsi="Wingdings"/>
      </w:rPr>
    </w:lvl>
    <w:lvl w:ilvl="6" w:tentative="0">
      <w:start w:val="1"/>
      <w:numFmt w:val="bullet"/>
      <w:lvlText w:val=""/>
      <w:lvlJc w:val="left"/>
      <w:pPr>
        <w:tabs>
          <w:tab w:val="left" w:pos="5043"/>
        </w:tabs>
        <w:ind w:left="5043" w:hanging="360"/>
      </w:pPr>
      <w:rPr>
        <w:rFonts w:hint="default" w:ascii="Symbol" w:hAnsi="Symbol"/>
      </w:rPr>
    </w:lvl>
    <w:lvl w:ilvl="7" w:tentative="0">
      <w:start w:val="1"/>
      <w:numFmt w:val="bullet"/>
      <w:lvlText w:val="o"/>
      <w:lvlJc w:val="left"/>
      <w:pPr>
        <w:tabs>
          <w:tab w:val="left" w:pos="5763"/>
        </w:tabs>
        <w:ind w:left="5763" w:hanging="360"/>
      </w:pPr>
      <w:rPr>
        <w:rFonts w:hint="default" w:ascii="Courier New" w:hAnsi="Courier New"/>
      </w:rPr>
    </w:lvl>
    <w:lvl w:ilvl="8" w:tentative="0">
      <w:start w:val="1"/>
      <w:numFmt w:val="bullet"/>
      <w:lvlText w:val=""/>
      <w:lvlJc w:val="left"/>
      <w:pPr>
        <w:tabs>
          <w:tab w:val="left" w:pos="6483"/>
        </w:tabs>
        <w:ind w:left="6483" w:hanging="360"/>
      </w:pPr>
      <w:rPr>
        <w:rFonts w:hint="default" w:ascii="Wingdings" w:hAnsi="Wingdings"/>
      </w:rPr>
    </w:lvl>
  </w:abstractNum>
  <w:abstractNum w:abstractNumId="3">
    <w:nsid w:val="57786A11"/>
    <w:multiLevelType w:val="multilevel"/>
    <w:tmpl w:val="57786A11"/>
    <w:lvl w:ilvl="0" w:tentative="0">
      <w:start w:val="1"/>
      <w:numFmt w:val="bullet"/>
      <w:pStyle w:val="28"/>
      <w:lvlText w:val=""/>
      <w:lvlJc w:val="left"/>
      <w:pPr>
        <w:ind w:left="720" w:hanging="360"/>
      </w:pPr>
      <w:rPr>
        <w:rFonts w:hint="default" w:ascii="Symbol" w:hAnsi="Symbol"/>
      </w:rPr>
    </w:lvl>
    <w:lvl w:ilvl="1" w:tentative="0">
      <w:start w:val="1"/>
      <w:numFmt w:val="bullet"/>
      <w:lvlText w:val="o"/>
      <w:lvlJc w:val="left"/>
      <w:pPr>
        <w:ind w:left="1440" w:hanging="360"/>
      </w:pPr>
      <w:rPr>
        <w:rFonts w:hint="default" w:ascii="Courier New" w:hAnsi="Courier New" w:cs="Courier New"/>
      </w:rPr>
    </w:lvl>
    <w:lvl w:ilvl="2" w:tentative="0">
      <w:start w:val="1"/>
      <w:numFmt w:val="bullet"/>
      <w:lvlText w:val=""/>
      <w:lvlJc w:val="left"/>
      <w:pPr>
        <w:ind w:left="2160" w:hanging="360"/>
      </w:pPr>
      <w:rPr>
        <w:rFonts w:hint="default" w:ascii="Wingdings" w:hAnsi="Wingdings"/>
      </w:rPr>
    </w:lvl>
    <w:lvl w:ilvl="3" w:tentative="0">
      <w:start w:val="1"/>
      <w:numFmt w:val="bullet"/>
      <w:lvlText w:val=""/>
      <w:lvlJc w:val="left"/>
      <w:pPr>
        <w:ind w:left="2880" w:hanging="360"/>
      </w:pPr>
      <w:rPr>
        <w:rFonts w:hint="default" w:ascii="Symbol" w:hAnsi="Symbol"/>
      </w:rPr>
    </w:lvl>
    <w:lvl w:ilvl="4" w:tentative="0">
      <w:start w:val="1"/>
      <w:numFmt w:val="bullet"/>
      <w:lvlText w:val="o"/>
      <w:lvlJc w:val="left"/>
      <w:pPr>
        <w:ind w:left="3600" w:hanging="360"/>
      </w:pPr>
      <w:rPr>
        <w:rFonts w:hint="default" w:ascii="Courier New" w:hAnsi="Courier New" w:cs="Courier New"/>
      </w:rPr>
    </w:lvl>
    <w:lvl w:ilvl="5" w:tentative="0">
      <w:start w:val="1"/>
      <w:numFmt w:val="bullet"/>
      <w:lvlText w:val=""/>
      <w:lvlJc w:val="left"/>
      <w:pPr>
        <w:ind w:left="4320" w:hanging="360"/>
      </w:pPr>
      <w:rPr>
        <w:rFonts w:hint="default" w:ascii="Wingdings" w:hAnsi="Wingdings"/>
      </w:rPr>
    </w:lvl>
    <w:lvl w:ilvl="6" w:tentative="0">
      <w:start w:val="1"/>
      <w:numFmt w:val="bullet"/>
      <w:lvlText w:val=""/>
      <w:lvlJc w:val="left"/>
      <w:pPr>
        <w:ind w:left="5040" w:hanging="360"/>
      </w:pPr>
      <w:rPr>
        <w:rFonts w:hint="default" w:ascii="Symbol" w:hAnsi="Symbol"/>
      </w:rPr>
    </w:lvl>
    <w:lvl w:ilvl="7" w:tentative="0">
      <w:start w:val="1"/>
      <w:numFmt w:val="bullet"/>
      <w:lvlText w:val="o"/>
      <w:lvlJc w:val="left"/>
      <w:pPr>
        <w:ind w:left="5760" w:hanging="360"/>
      </w:pPr>
      <w:rPr>
        <w:rFonts w:hint="default" w:ascii="Courier New" w:hAnsi="Courier New" w:cs="Courier New"/>
      </w:rPr>
    </w:lvl>
    <w:lvl w:ilvl="8" w:tentative="0">
      <w:start w:val="1"/>
      <w:numFmt w:val="bullet"/>
      <w:lvlText w:val=""/>
      <w:lvlJc w:val="left"/>
      <w:pPr>
        <w:ind w:left="6480" w:hanging="360"/>
      </w:pPr>
      <w:rPr>
        <w:rFonts w:hint="default" w:ascii="Wingdings" w:hAnsi="Wingdings"/>
      </w:rPr>
    </w:lvl>
  </w:abstractNum>
  <w:num w:numId="1">
    <w:abstractNumId w:val="3"/>
  </w:num>
  <w:num w:numId="2">
    <w:abstractNumId w:val="1"/>
  </w:num>
  <w:num w:numId="3">
    <w:abstractNumId w:val="2"/>
  </w:num>
  <w:num w:numId="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30"/>
  <w:bordersDoNotSurroundHeader w:val="1"/>
  <w:bordersDoNotSurroundFooter w:val="1"/>
  <w:hideSpellingErrors/>
  <w:hideGrammaticalErrors/>
  <w:attachedTemplate r:id="rId1"/>
  <w:documentProtection w:enforcement="0"/>
  <w:defaultTabStop w:val="708"/>
  <w:hyphenationZone w:val="425"/>
  <w:characterSpacingControl w:val="doNotCompress"/>
  <w:footnotePr>
    <w:footnote w:id="2"/>
    <w:footnote w:id="3"/>
  </w:footnotePr>
  <w:endnotePr>
    <w:endnote w:id="0"/>
    <w:endnote w:id="1"/>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812D20"/>
    <w:rsid w:val="00016254"/>
    <w:rsid w:val="000603AB"/>
    <w:rsid w:val="00067C1C"/>
    <w:rsid w:val="000A1589"/>
    <w:rsid w:val="000A4C30"/>
    <w:rsid w:val="000B2583"/>
    <w:rsid w:val="000B6DE8"/>
    <w:rsid w:val="000F6F5A"/>
    <w:rsid w:val="001250CB"/>
    <w:rsid w:val="001624BD"/>
    <w:rsid w:val="0017706F"/>
    <w:rsid w:val="00187727"/>
    <w:rsid w:val="001959E6"/>
    <w:rsid w:val="00225F15"/>
    <w:rsid w:val="002340BA"/>
    <w:rsid w:val="002544A9"/>
    <w:rsid w:val="00255272"/>
    <w:rsid w:val="00257D8F"/>
    <w:rsid w:val="002C04D1"/>
    <w:rsid w:val="00365519"/>
    <w:rsid w:val="0037420D"/>
    <w:rsid w:val="00402710"/>
    <w:rsid w:val="00422272"/>
    <w:rsid w:val="004A56E5"/>
    <w:rsid w:val="005165BC"/>
    <w:rsid w:val="00596630"/>
    <w:rsid w:val="005C496C"/>
    <w:rsid w:val="006A267C"/>
    <w:rsid w:val="00703F3A"/>
    <w:rsid w:val="00744DD6"/>
    <w:rsid w:val="00755D0A"/>
    <w:rsid w:val="00760409"/>
    <w:rsid w:val="007C08BD"/>
    <w:rsid w:val="007C28AF"/>
    <w:rsid w:val="007D216C"/>
    <w:rsid w:val="00812D20"/>
    <w:rsid w:val="00860AC3"/>
    <w:rsid w:val="00881F66"/>
    <w:rsid w:val="008B41BE"/>
    <w:rsid w:val="008D103B"/>
    <w:rsid w:val="008F09F5"/>
    <w:rsid w:val="00945CD8"/>
    <w:rsid w:val="0096409D"/>
    <w:rsid w:val="009A3AFA"/>
    <w:rsid w:val="009B0181"/>
    <w:rsid w:val="009D65E1"/>
    <w:rsid w:val="009F6DE6"/>
    <w:rsid w:val="00A04C35"/>
    <w:rsid w:val="00A35CC2"/>
    <w:rsid w:val="00AD3CCF"/>
    <w:rsid w:val="00AE1ABB"/>
    <w:rsid w:val="00B5709A"/>
    <w:rsid w:val="00BA574D"/>
    <w:rsid w:val="00BD3C01"/>
    <w:rsid w:val="00BD4348"/>
    <w:rsid w:val="00BD654F"/>
    <w:rsid w:val="00CB4714"/>
    <w:rsid w:val="00CB597B"/>
    <w:rsid w:val="00CD74A4"/>
    <w:rsid w:val="00CF58DD"/>
    <w:rsid w:val="00D04C7F"/>
    <w:rsid w:val="00D202B8"/>
    <w:rsid w:val="00D42508"/>
    <w:rsid w:val="00D44BD8"/>
    <w:rsid w:val="00D771DD"/>
    <w:rsid w:val="00DD02EC"/>
    <w:rsid w:val="00DE5DB5"/>
    <w:rsid w:val="00DF3C17"/>
    <w:rsid w:val="00E86D7D"/>
    <w:rsid w:val="00EA234A"/>
    <w:rsid w:val="00F04094"/>
    <w:rsid w:val="00F312B3"/>
    <w:rsid w:val="00F6091D"/>
    <w:rsid w:val="00F66EA2"/>
    <w:rsid w:val="00F97CA6"/>
    <w:rsid w:val="18B05A2D"/>
    <w:rsid w:val="1C4C4643"/>
    <w:rsid w:val="1CE06ED9"/>
    <w:rsid w:val="606B1FF2"/>
    <w:rsid w:val="7879690D"/>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Calibri" w:hAnsi="Calibri" w:eastAsiaTheme="minorEastAsia"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iPriority="9" w:semiHidden="0" w:name="heading 2"/>
    <w:lsdException w:qFormat="1" w:uiPriority="9" w:semiHidden="0" w:name="heading 3"/>
    <w:lsdException w:uiPriority="9" w:name="heading 4"/>
    <w:lsdException w:qFormat="1" w:uiPriority="9" w:name="heading 5"/>
    <w:lsdException w:qFormat="1" w:uiPriority="9" w:name="heading 6"/>
    <w:lsdException w:qFormat="1" w:uiPriority="9" w:name="heading 7"/>
    <w:lsdException w:qFormat="1" w:uiPriority="9" w:name="heading 8"/>
    <w:lsdException w:qFormat="1" w:uiPriority="9"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uiPriority="39" w:name="toc 1"/>
    <w:lsdException w:uiPriority="39" w:name="toc 2"/>
    <w:lsdException w:uiPriority="39" w:name="toc 3"/>
    <w:lsdException w:uiPriority="39" w:name="toc 4"/>
    <w:lsdException w:uiPriority="39" w:name="toc 5"/>
    <w:lsdException w:uiPriority="39" w:name="toc 6"/>
    <w:lsdException w:uiPriority="39" w:name="toc 7"/>
    <w:lsdException w:uiPriority="39" w:name="toc 8"/>
    <w:lsdException w:uiPriority="39" w:name="toc 9"/>
    <w:lsdException w:uiPriority="99" w:name="Normal Indent"/>
    <w:lsdException w:qFormat="1" w:uiPriority="99" w:name="footnote text"/>
    <w:lsdException w:uiPriority="99" w:name="annotation text"/>
    <w:lsdException w:uiPriority="99" w:semiHidden="0" w:name="header"/>
    <w:lsdException w:qFormat="1" w:uiPriority="99" w:semiHidden="0" w:name="footer"/>
    <w:lsdException w:uiPriority="99" w:name="index heading"/>
    <w:lsdException w:qFormat="1" w:uiPriority="35" w:name="caption"/>
    <w:lsdException w:uiPriority="99" w:name="table of figures"/>
    <w:lsdException w:uiPriority="99" w:name="envelope address"/>
    <w:lsdException w:uiPriority="99" w:name="envelope return"/>
    <w:lsdException w:qFormat="1" w:uiPriority="99" w:name="footnote reference"/>
    <w:lsdException w:uiPriority="99" w:name="annotation reference"/>
    <w:lsdException w:uiPriority="99" w:name="line number"/>
    <w:lsdException w:uiPriority="99" w:name="page number"/>
    <w:lsdException w:uiPriority="99" w:name="endnote reference"/>
    <w:lsdException w:uiPriority="99" w:name="endnote text"/>
    <w:lsdException w:uiPriority="99" w:name="table of authorities"/>
    <w:lsdException w:uiPriority="99" w:name="macro"/>
    <w:lsdException w:uiPriority="99" w:name="toa heading"/>
    <w:lsdException w:uiPriority="99" w:name="List"/>
    <w:lsdException w:uiPriority="99" w:name="List Bullet"/>
    <w:lsdException w:uiPriority="99" w:name="List Number"/>
    <w:lsdException w:uiPriority="99" w:name="List 2"/>
    <w:lsdException w:uiPriority="99" w:name="List 3"/>
    <w:lsdException w:uiPriority="99" w:name="List 4"/>
    <w:lsdException w:uiPriority="99" w:name="List 5"/>
    <w:lsdException w:uiPriority="99" w:name="List Bullet 2"/>
    <w:lsdException w:uiPriority="99" w:name="List Bullet 3"/>
    <w:lsdException w:uiPriority="99" w:name="List Bullet 4"/>
    <w:lsdException w:uiPriority="99" w:name="List Bullet 5"/>
    <w:lsdException w:uiPriority="99" w:name="List Number 2"/>
    <w:lsdException w:uiPriority="99" w:name="List Number 3"/>
    <w:lsdException w:uiPriority="99" w:name="List Number 4"/>
    <w:lsdException w:uiPriority="99" w:name="List Number 5"/>
    <w:lsdException w:unhideWhenUsed="0" w:uiPriority="10" w:semiHidden="0" w:name="Title"/>
    <w:lsdException w:uiPriority="99" w:name="Closing"/>
    <w:lsdException w:uiPriority="99" w:name="Signature"/>
    <w:lsdException w:qFormat="1" w:uiPriority="1" w:name="Default Paragraph Font"/>
    <w:lsdException w:uiPriority="99" w:name="Body Text"/>
    <w:lsdException w:uiPriority="99" w:name="Body Text Indent"/>
    <w:lsdException w:uiPriority="99" w:name="List Continue"/>
    <w:lsdException w:uiPriority="99" w:name="List Continue 2"/>
    <w:lsdException w:uiPriority="99" w:name="List Continue 3"/>
    <w:lsdException w:uiPriority="99" w:name="List Continue 4"/>
    <w:lsdException w:uiPriority="99" w:name="List Continue 5"/>
    <w:lsdException w:uiPriority="99" w:name="Message Header"/>
    <w:lsdException w:unhideWhenUsed="0" w:uiPriority="11" w:semiHidden="0" w:name="Subtitle"/>
    <w:lsdException w:uiPriority="99" w:name="Salutation"/>
    <w:lsdException w:uiPriority="99" w:name="Date"/>
    <w:lsdException w:uiPriority="99" w:name="Body Text First Indent"/>
    <w:lsdException w:uiPriority="99" w:name="Body Text First Indent 2"/>
    <w:lsdException w:uiPriority="99" w:name="Note Heading"/>
    <w:lsdException w:uiPriority="99" w:name="Body Text 2"/>
    <w:lsdException w:uiPriority="99" w:name="Body Text 3"/>
    <w:lsdException w:uiPriority="99" w:name="Body Text Indent 2"/>
    <w:lsdException w:uiPriority="99" w:name="Body Text Indent 3"/>
    <w:lsdException w:uiPriority="99" w:name="Block Text"/>
    <w:lsdException w:qFormat="1" w:uiPriority="99" w:semiHidden="0" w:name="Hyperlink"/>
    <w:lsdException w:qFormat="1" w:uiPriority="99" w:name="FollowedHyperlink"/>
    <w:lsdException w:unhideWhenUsed="0" w:uiPriority="22" w:semiHidden="0" w:name="Strong"/>
    <w:lsdException w:unhideWhenUsed="0" w:uiPriority="20" w:semiHidden="0" w:name="Emphasis"/>
    <w:lsdException w:uiPriority="99" w:name="Document Map"/>
    <w:lsdException w:uiPriority="99" w:name="Plain Text"/>
    <w:lsdException w:uiPriority="99" w:name="E-mail Signature"/>
    <w:lsdException w:uiPriority="99" w:name="Normal (Web)"/>
    <w:lsdException w:uiPriority="99" w:name="HTML Acronym"/>
    <w:lsdException w:uiPriority="99" w:name="HTML Address"/>
    <w:lsdException w:uiPriority="99" w:name="HTML Cite"/>
    <w:lsdException w:uiPriority="99" w:name="HTML Code"/>
    <w:lsdException w:uiPriority="99" w:name="HTML Definition"/>
    <w:lsdException w:uiPriority="99" w:name="HTML Keyboard"/>
    <w:lsdException w:uiPriority="99" w:name="HTML Preformatted"/>
    <w:lsdException w:uiPriority="99" w:name="HTML Sample"/>
    <w:lsdException w:uiPriority="99" w:name="HTML Typewriter"/>
    <w:lsdException w:uiPriority="99" w:name="HTML Variable"/>
    <w:lsdException w:qFormat="1" w:uiPriority="99" w:name="Normal Table"/>
    <w:lsdException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qFormat="1" w:uiPriority="99" w:name="Balloon Text"/>
    <w:lsdException w:qFormat="1" w:unhideWhenUsed="0" w:uiPriority="59" w:semiHidden="0" w:name="Table Grid"/>
    <w:lsdException w:uiPriority="99" w:name="Table Theme"/>
    <w:lsdException w:qFormat="1" w:unhideWhenUsed="0" w:uiPriority="99" w:name="Placeholder Text"/>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spacing w:after="200" w:line="276" w:lineRule="auto"/>
    </w:pPr>
    <w:rPr>
      <w:rFonts w:ascii="Calibri" w:hAnsi="Calibri" w:cs="Times New Roman" w:eastAsiaTheme="minorEastAsia"/>
      <w:sz w:val="22"/>
      <w:szCs w:val="22"/>
      <w:lang w:val="hr-HR" w:eastAsia="en-US" w:bidi="ar-SA"/>
    </w:rPr>
  </w:style>
  <w:style w:type="paragraph" w:styleId="2">
    <w:name w:val="heading 1"/>
    <w:next w:val="3"/>
    <w:link w:val="18"/>
    <w:qFormat/>
    <w:uiPriority w:val="9"/>
    <w:pPr>
      <w:keepNext/>
      <w:keepLines/>
      <w:spacing w:before="480" w:after="120" w:line="276" w:lineRule="auto"/>
      <w:outlineLvl w:val="0"/>
    </w:pPr>
    <w:rPr>
      <w:rFonts w:ascii="Verdana" w:hAnsi="Verdana" w:eastAsia="Times New Roman" w:cs="Times New Roman"/>
      <w:bCs/>
      <w:sz w:val="28"/>
      <w:szCs w:val="28"/>
      <w:lang w:val="hr-HR" w:eastAsia="en-US" w:bidi="ar-SA"/>
    </w:rPr>
  </w:style>
  <w:style w:type="paragraph" w:styleId="4">
    <w:name w:val="heading 2"/>
    <w:next w:val="3"/>
    <w:link w:val="24"/>
    <w:unhideWhenUsed/>
    <w:qFormat/>
    <w:uiPriority w:val="9"/>
    <w:pPr>
      <w:keepNext/>
      <w:keepLines/>
      <w:spacing w:before="240" w:after="120" w:line="276" w:lineRule="auto"/>
      <w:outlineLvl w:val="1"/>
    </w:pPr>
    <w:rPr>
      <w:rFonts w:ascii="Verdana" w:hAnsi="Verdana" w:eastAsia="Times New Roman" w:cs="Times New Roman"/>
      <w:sz w:val="24"/>
      <w:szCs w:val="26"/>
      <w:lang w:val="hr-HR" w:eastAsia="en-US" w:bidi="ar-SA"/>
    </w:rPr>
  </w:style>
  <w:style w:type="paragraph" w:styleId="5">
    <w:name w:val="heading 3"/>
    <w:next w:val="3"/>
    <w:link w:val="25"/>
    <w:unhideWhenUsed/>
    <w:qFormat/>
    <w:uiPriority w:val="9"/>
    <w:pPr>
      <w:keepNext/>
      <w:keepLines/>
      <w:spacing w:before="120" w:after="120" w:line="276" w:lineRule="auto"/>
      <w:outlineLvl w:val="2"/>
    </w:pPr>
    <w:rPr>
      <w:rFonts w:ascii="Verdana" w:hAnsi="Verdana" w:eastAsia="Times New Roman" w:cs="Times New Roman"/>
      <w:sz w:val="22"/>
      <w:szCs w:val="24"/>
      <w:lang w:val="hr-HR" w:eastAsia="en-US" w:bidi="ar-SA"/>
    </w:rPr>
  </w:style>
  <w:style w:type="character" w:default="1" w:styleId="12">
    <w:name w:val="Default Paragraph Font"/>
    <w:semiHidden/>
    <w:unhideWhenUsed/>
    <w:qFormat/>
    <w:uiPriority w:val="1"/>
  </w:style>
  <w:style w:type="table" w:default="1" w:styleId="10">
    <w:name w:val="Normal Table"/>
    <w:semiHidden/>
    <w:unhideWhenUsed/>
    <w:qFormat/>
    <w:uiPriority w:val="99"/>
    <w:tblPr>
      <w:tblCellMar>
        <w:top w:w="0" w:type="dxa"/>
        <w:left w:w="108" w:type="dxa"/>
        <w:bottom w:w="0" w:type="dxa"/>
        <w:right w:w="108" w:type="dxa"/>
      </w:tblCellMar>
    </w:tblPr>
  </w:style>
  <w:style w:type="paragraph" w:customStyle="1" w:styleId="3">
    <w:name w:val="MainText"/>
    <w:link w:val="31"/>
    <w:qFormat/>
    <w:uiPriority w:val="0"/>
    <w:pPr>
      <w:spacing w:after="60" w:line="360" w:lineRule="auto"/>
    </w:pPr>
    <w:rPr>
      <w:rFonts w:ascii="Times New Roman" w:hAnsi="Times New Roman" w:eastAsia="Times New Roman" w:cs="Times New Roman"/>
      <w:bCs/>
      <w:sz w:val="24"/>
      <w:szCs w:val="28"/>
      <w:lang w:val="hr-HR" w:eastAsia="en-US" w:bidi="ar-SA"/>
    </w:rPr>
  </w:style>
  <w:style w:type="paragraph" w:styleId="6">
    <w:name w:val="Balloon Text"/>
    <w:basedOn w:val="1"/>
    <w:link w:val="41"/>
    <w:semiHidden/>
    <w:unhideWhenUsed/>
    <w:qFormat/>
    <w:uiPriority w:val="99"/>
    <w:pPr>
      <w:spacing w:after="0" w:line="240" w:lineRule="auto"/>
    </w:pPr>
    <w:rPr>
      <w:rFonts w:ascii="Tahoma" w:hAnsi="Tahoma" w:cs="Tahoma"/>
      <w:sz w:val="16"/>
      <w:szCs w:val="16"/>
    </w:rPr>
  </w:style>
  <w:style w:type="paragraph" w:styleId="7">
    <w:name w:val="footer"/>
    <w:basedOn w:val="1"/>
    <w:link w:val="44"/>
    <w:unhideWhenUsed/>
    <w:qFormat/>
    <w:uiPriority w:val="99"/>
    <w:pPr>
      <w:tabs>
        <w:tab w:val="center" w:pos="4153"/>
        <w:tab w:val="right" w:pos="8306"/>
      </w:tabs>
      <w:snapToGrid w:val="0"/>
      <w:spacing w:line="240" w:lineRule="auto"/>
    </w:pPr>
    <w:rPr>
      <w:sz w:val="18"/>
      <w:szCs w:val="18"/>
    </w:rPr>
  </w:style>
  <w:style w:type="paragraph" w:styleId="8">
    <w:name w:val="header"/>
    <w:basedOn w:val="1"/>
    <w:link w:val="43"/>
    <w:unhideWhenUsed/>
    <w:uiPriority w:val="99"/>
    <w:pPr>
      <w:tabs>
        <w:tab w:val="center" w:pos="4153"/>
        <w:tab w:val="right" w:pos="8306"/>
      </w:tabs>
      <w:snapToGrid w:val="0"/>
      <w:spacing w:line="240" w:lineRule="auto"/>
      <w:jc w:val="center"/>
    </w:pPr>
    <w:rPr>
      <w:sz w:val="18"/>
      <w:szCs w:val="18"/>
    </w:rPr>
  </w:style>
  <w:style w:type="paragraph" w:styleId="9">
    <w:name w:val="footnote text"/>
    <w:basedOn w:val="1"/>
    <w:link w:val="42"/>
    <w:semiHidden/>
    <w:unhideWhenUsed/>
    <w:qFormat/>
    <w:uiPriority w:val="99"/>
    <w:pPr>
      <w:snapToGrid w:val="0"/>
    </w:pPr>
    <w:rPr>
      <w:sz w:val="18"/>
      <w:szCs w:val="18"/>
    </w:rPr>
  </w:style>
  <w:style w:type="table" w:styleId="11">
    <w:name w:val="Table Grid"/>
    <w:basedOn w:val="10"/>
    <w:qFormat/>
    <w:uiPriority w:val="59"/>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styleId="13">
    <w:name w:val="FollowedHyperlink"/>
    <w:basedOn w:val="12"/>
    <w:semiHidden/>
    <w:unhideWhenUsed/>
    <w:qFormat/>
    <w:uiPriority w:val="99"/>
    <w:rPr>
      <w:color w:val="800080"/>
      <w:u w:val="single"/>
    </w:rPr>
  </w:style>
  <w:style w:type="character" w:styleId="14">
    <w:name w:val="Hyperlink"/>
    <w:unhideWhenUsed/>
    <w:qFormat/>
    <w:uiPriority w:val="99"/>
    <w:rPr>
      <w:color w:val="0000FF"/>
      <w:u w:val="single"/>
    </w:rPr>
  </w:style>
  <w:style w:type="character" w:styleId="15">
    <w:name w:val="footnote reference"/>
    <w:basedOn w:val="12"/>
    <w:semiHidden/>
    <w:unhideWhenUsed/>
    <w:qFormat/>
    <w:uiPriority w:val="99"/>
    <w:rPr>
      <w:vertAlign w:val="superscript"/>
    </w:rPr>
  </w:style>
  <w:style w:type="paragraph" w:customStyle="1" w:styleId="16">
    <w:name w:val="Manuscript Title"/>
    <w:basedOn w:val="2"/>
    <w:qFormat/>
    <w:uiPriority w:val="0"/>
    <w:pPr>
      <w:spacing w:after="240"/>
      <w:jc w:val="center"/>
    </w:pPr>
    <w:rPr>
      <w:sz w:val="32"/>
    </w:rPr>
  </w:style>
  <w:style w:type="paragraph" w:customStyle="1" w:styleId="17">
    <w:name w:val="Author(s)"/>
    <w:qFormat/>
    <w:uiPriority w:val="0"/>
    <w:pPr>
      <w:spacing w:before="240" w:after="200" w:line="276" w:lineRule="auto"/>
      <w:jc w:val="center"/>
    </w:pPr>
    <w:rPr>
      <w:rFonts w:ascii="Verdana" w:hAnsi="Verdana" w:eastAsia="Times New Roman" w:cs="Times New Roman"/>
      <w:bCs/>
      <w:i/>
      <w:sz w:val="24"/>
      <w:szCs w:val="28"/>
      <w:lang w:val="hr-HR" w:eastAsia="en-US" w:bidi="ar-SA"/>
    </w:rPr>
  </w:style>
  <w:style w:type="character" w:customStyle="1" w:styleId="18">
    <w:name w:val="标题 1 字符"/>
    <w:link w:val="2"/>
    <w:uiPriority w:val="9"/>
    <w:rPr>
      <w:rFonts w:ascii="Verdana" w:hAnsi="Verdana" w:eastAsia="Times New Roman"/>
      <w:bCs/>
      <w:sz w:val="28"/>
      <w:szCs w:val="28"/>
      <w:lang w:val="hr-HR" w:eastAsia="en-US" w:bidi="ar-SA"/>
    </w:rPr>
  </w:style>
  <w:style w:type="paragraph" w:customStyle="1" w:styleId="19">
    <w:name w:val="Affiliation(s)"/>
    <w:qFormat/>
    <w:uiPriority w:val="0"/>
    <w:pPr>
      <w:spacing w:after="60" w:line="276" w:lineRule="auto"/>
      <w:jc w:val="center"/>
    </w:pPr>
    <w:rPr>
      <w:rFonts w:ascii="Verdana" w:hAnsi="Verdana" w:eastAsia="Times New Roman" w:cs="Times New Roman"/>
      <w:bCs/>
      <w:sz w:val="22"/>
      <w:szCs w:val="28"/>
      <w:lang w:val="hr-HR" w:eastAsia="en-US" w:bidi="ar-SA"/>
    </w:rPr>
  </w:style>
  <w:style w:type="paragraph" w:customStyle="1" w:styleId="20">
    <w:name w:val="Abstract"/>
    <w:basedOn w:val="3"/>
    <w:qFormat/>
    <w:uiPriority w:val="0"/>
    <w:pPr>
      <w:spacing w:line="276" w:lineRule="auto"/>
      <w:ind w:left="567" w:right="567"/>
      <w:jc w:val="both"/>
    </w:pPr>
  </w:style>
  <w:style w:type="paragraph" w:customStyle="1" w:styleId="21">
    <w:name w:val="Keywords"/>
    <w:qFormat/>
    <w:uiPriority w:val="0"/>
    <w:pPr>
      <w:spacing w:after="200" w:line="276" w:lineRule="auto"/>
      <w:jc w:val="both"/>
    </w:pPr>
    <w:rPr>
      <w:rFonts w:ascii="Times New Roman" w:hAnsi="Times New Roman" w:eastAsia="Times New Roman" w:cs="Times New Roman"/>
      <w:bCs/>
      <w:i/>
      <w:sz w:val="24"/>
      <w:szCs w:val="28"/>
      <w:lang w:val="hr-HR" w:eastAsia="en-US" w:bidi="ar-SA"/>
    </w:rPr>
  </w:style>
  <w:style w:type="paragraph" w:customStyle="1" w:styleId="22">
    <w:name w:val="ACM CCS entry"/>
    <w:qFormat/>
    <w:uiPriority w:val="0"/>
    <w:pPr>
      <w:spacing w:after="200" w:line="276" w:lineRule="auto"/>
      <w:ind w:left="567"/>
      <w:jc w:val="both"/>
    </w:pPr>
    <w:rPr>
      <w:rFonts w:ascii="Times New Roman" w:hAnsi="Times New Roman" w:eastAsia="Times New Roman" w:cs="Times New Roman"/>
      <w:bCs/>
      <w:sz w:val="22"/>
      <w:szCs w:val="28"/>
      <w:lang w:val="hr-HR" w:eastAsia="en-US" w:bidi="ar-SA"/>
    </w:rPr>
  </w:style>
  <w:style w:type="paragraph" w:customStyle="1" w:styleId="23">
    <w:name w:val="ACM CCS headline"/>
    <w:qFormat/>
    <w:uiPriority w:val="0"/>
    <w:pPr>
      <w:spacing w:after="200" w:line="276" w:lineRule="auto"/>
    </w:pPr>
    <w:rPr>
      <w:rFonts w:ascii="Times New Roman" w:hAnsi="Times New Roman" w:eastAsia="Times New Roman" w:cs="Times New Roman"/>
      <w:bCs/>
      <w:i/>
      <w:sz w:val="24"/>
      <w:szCs w:val="28"/>
      <w:lang w:val="hr-HR" w:eastAsia="en-US" w:bidi="ar-SA"/>
    </w:rPr>
  </w:style>
  <w:style w:type="character" w:customStyle="1" w:styleId="24">
    <w:name w:val="标题 2 字符"/>
    <w:link w:val="4"/>
    <w:qFormat/>
    <w:uiPriority w:val="9"/>
    <w:rPr>
      <w:rFonts w:ascii="Verdana" w:hAnsi="Verdana" w:eastAsia="Times New Roman"/>
      <w:sz w:val="24"/>
      <w:szCs w:val="26"/>
      <w:lang w:val="hr-HR" w:eastAsia="en-US" w:bidi="ar-SA"/>
    </w:rPr>
  </w:style>
  <w:style w:type="character" w:customStyle="1" w:styleId="25">
    <w:name w:val="标题 3 字符"/>
    <w:link w:val="5"/>
    <w:qFormat/>
    <w:uiPriority w:val="9"/>
    <w:rPr>
      <w:rFonts w:ascii="Verdana" w:hAnsi="Verdana" w:eastAsia="Times New Roman"/>
      <w:sz w:val="22"/>
      <w:szCs w:val="24"/>
      <w:lang w:val="hr-HR" w:eastAsia="en-US" w:bidi="ar-SA"/>
    </w:rPr>
  </w:style>
  <w:style w:type="character" w:styleId="26">
    <w:name w:val="Placeholder Text"/>
    <w:semiHidden/>
    <w:qFormat/>
    <w:uiPriority w:val="99"/>
    <w:rPr>
      <w:color w:val="808080"/>
    </w:rPr>
  </w:style>
  <w:style w:type="character" w:customStyle="1" w:styleId="27">
    <w:name w:val="不明显强调1"/>
    <w:uiPriority w:val="19"/>
    <w:rPr>
      <w:i/>
      <w:iCs/>
      <w:color w:val="404040"/>
    </w:rPr>
  </w:style>
  <w:style w:type="paragraph" w:customStyle="1" w:styleId="28">
    <w:name w:val="List (unordered)"/>
    <w:basedOn w:val="3"/>
    <w:qFormat/>
    <w:uiPriority w:val="0"/>
    <w:pPr>
      <w:numPr>
        <w:ilvl w:val="0"/>
        <w:numId w:val="1"/>
      </w:numPr>
      <w:ind w:left="470" w:hanging="357"/>
    </w:pPr>
    <w:rPr>
      <w:lang w:val="en-US"/>
    </w:rPr>
  </w:style>
  <w:style w:type="paragraph" w:customStyle="1" w:styleId="29">
    <w:name w:val="List (ordered)"/>
    <w:basedOn w:val="3"/>
    <w:link w:val="32"/>
    <w:qFormat/>
    <w:uiPriority w:val="0"/>
    <w:pPr>
      <w:numPr>
        <w:ilvl w:val="0"/>
        <w:numId w:val="2"/>
      </w:numPr>
      <w:ind w:left="470" w:hanging="357"/>
    </w:pPr>
  </w:style>
  <w:style w:type="paragraph" w:customStyle="1" w:styleId="30">
    <w:name w:val="Figure caption"/>
    <w:next w:val="3"/>
    <w:link w:val="34"/>
    <w:qFormat/>
    <w:uiPriority w:val="0"/>
    <w:pPr>
      <w:spacing w:before="120" w:after="200" w:line="276" w:lineRule="auto"/>
    </w:pPr>
    <w:rPr>
      <w:rFonts w:ascii="Times New Roman" w:hAnsi="Times New Roman" w:eastAsia="Times New Roman" w:cs="Times New Roman"/>
      <w:bCs/>
      <w:sz w:val="22"/>
      <w:szCs w:val="28"/>
      <w:lang w:val="en-US" w:eastAsia="en-US" w:bidi="ar-SA"/>
    </w:rPr>
  </w:style>
  <w:style w:type="character" w:customStyle="1" w:styleId="31">
    <w:name w:val="MainText Char"/>
    <w:link w:val="3"/>
    <w:uiPriority w:val="0"/>
    <w:rPr>
      <w:rFonts w:ascii="Times New Roman" w:hAnsi="Times New Roman" w:eastAsia="Times New Roman"/>
      <w:bCs/>
      <w:sz w:val="24"/>
      <w:szCs w:val="28"/>
      <w:lang w:val="hr-HR" w:eastAsia="en-US" w:bidi="ar-SA"/>
    </w:rPr>
  </w:style>
  <w:style w:type="character" w:customStyle="1" w:styleId="32">
    <w:name w:val="List (ordered) Char"/>
    <w:link w:val="29"/>
    <w:qFormat/>
    <w:uiPriority w:val="0"/>
    <w:rPr>
      <w:rFonts w:ascii="Times New Roman" w:hAnsi="Times New Roman" w:eastAsia="Times New Roman" w:cs="Times New Roman"/>
      <w:sz w:val="24"/>
      <w:szCs w:val="28"/>
      <w:lang w:val="hr-HR" w:eastAsia="en-US" w:bidi="ar-SA"/>
    </w:rPr>
  </w:style>
  <w:style w:type="paragraph" w:customStyle="1" w:styleId="33">
    <w:name w:val="Table caption"/>
    <w:next w:val="3"/>
    <w:link w:val="36"/>
    <w:qFormat/>
    <w:uiPriority w:val="0"/>
    <w:pPr>
      <w:spacing w:before="240" w:after="120" w:line="276" w:lineRule="auto"/>
    </w:pPr>
    <w:rPr>
      <w:rFonts w:ascii="Times New Roman" w:hAnsi="Times New Roman" w:eastAsia="Times New Roman" w:cs="Times New Roman"/>
      <w:bCs/>
      <w:sz w:val="22"/>
      <w:szCs w:val="28"/>
      <w:lang w:val="en-US" w:eastAsia="en-US" w:bidi="ar-SA"/>
    </w:rPr>
  </w:style>
  <w:style w:type="character" w:customStyle="1" w:styleId="34">
    <w:name w:val="Figure caption Char"/>
    <w:link w:val="30"/>
    <w:uiPriority w:val="0"/>
    <w:rPr>
      <w:rFonts w:ascii="Times New Roman" w:hAnsi="Times New Roman" w:eastAsia="Times New Roman"/>
      <w:bCs/>
      <w:sz w:val="22"/>
      <w:szCs w:val="28"/>
      <w:lang w:val="en-US" w:eastAsia="en-US" w:bidi="ar-SA"/>
    </w:rPr>
  </w:style>
  <w:style w:type="paragraph" w:customStyle="1" w:styleId="35">
    <w:name w:val="Table header"/>
    <w:next w:val="3"/>
    <w:link w:val="38"/>
    <w:qFormat/>
    <w:uiPriority w:val="0"/>
    <w:pPr>
      <w:framePr w:hSpace="180" w:wrap="around" w:vAnchor="text" w:hAnchor="margin" w:xAlign="center" w:y="-25"/>
      <w:suppressAutoHyphens/>
      <w:jc w:val="center"/>
    </w:pPr>
    <w:rPr>
      <w:rFonts w:ascii="Times New Roman" w:hAnsi="Times New Roman" w:eastAsia="MTSY" w:cs="Times New Roman"/>
      <w:b/>
      <w:sz w:val="22"/>
      <w:lang w:val="en-IN" w:eastAsia="en-IN" w:bidi="ar-SA"/>
    </w:rPr>
  </w:style>
  <w:style w:type="character" w:customStyle="1" w:styleId="36">
    <w:name w:val="Table caption Char"/>
    <w:link w:val="33"/>
    <w:qFormat/>
    <w:uiPriority w:val="0"/>
    <w:rPr>
      <w:rFonts w:ascii="Times New Roman" w:hAnsi="Times New Roman" w:eastAsia="Times New Roman"/>
      <w:bCs/>
      <w:sz w:val="22"/>
      <w:szCs w:val="28"/>
      <w:lang w:val="en-US" w:eastAsia="en-US" w:bidi="ar-SA"/>
    </w:rPr>
  </w:style>
  <w:style w:type="paragraph" w:customStyle="1" w:styleId="37">
    <w:name w:val="Table text"/>
    <w:link w:val="39"/>
    <w:qFormat/>
    <w:uiPriority w:val="0"/>
    <w:pPr>
      <w:framePr w:hSpace="180" w:wrap="around" w:vAnchor="text" w:hAnchor="margin" w:xAlign="center" w:y="-25"/>
      <w:suppressAutoHyphens/>
      <w:jc w:val="center"/>
    </w:pPr>
    <w:rPr>
      <w:rFonts w:ascii="Times New Roman" w:hAnsi="Times New Roman" w:eastAsia="MTSY" w:cs="Times New Roman"/>
      <w:sz w:val="22"/>
      <w:lang w:val="en-IN" w:eastAsia="en-IN" w:bidi="ar-SA"/>
    </w:rPr>
  </w:style>
  <w:style w:type="character" w:customStyle="1" w:styleId="38">
    <w:name w:val="Table header Char"/>
    <w:link w:val="35"/>
    <w:qFormat/>
    <w:uiPriority w:val="0"/>
    <w:rPr>
      <w:rFonts w:ascii="Times New Roman" w:hAnsi="Times New Roman" w:eastAsia="MTSY"/>
      <w:b/>
      <w:sz w:val="22"/>
      <w:lang w:val="en-IN" w:eastAsia="en-IN" w:bidi="ar-SA"/>
    </w:rPr>
  </w:style>
  <w:style w:type="character" w:customStyle="1" w:styleId="39">
    <w:name w:val="Table text Char"/>
    <w:link w:val="37"/>
    <w:qFormat/>
    <w:uiPriority w:val="0"/>
    <w:rPr>
      <w:rFonts w:ascii="Times New Roman" w:hAnsi="Times New Roman" w:eastAsia="MTSY"/>
      <w:sz w:val="22"/>
      <w:lang w:val="en-IN" w:eastAsia="en-IN" w:bidi="ar-SA"/>
    </w:rPr>
  </w:style>
  <w:style w:type="character" w:customStyle="1" w:styleId="40">
    <w:name w:val="未处理的提及1"/>
    <w:semiHidden/>
    <w:unhideWhenUsed/>
    <w:uiPriority w:val="99"/>
    <w:rPr>
      <w:color w:val="808080"/>
      <w:shd w:val="clear" w:color="auto" w:fill="E6E6E6"/>
    </w:rPr>
  </w:style>
  <w:style w:type="character" w:customStyle="1" w:styleId="41">
    <w:name w:val="批注框文本 字符"/>
    <w:link w:val="6"/>
    <w:semiHidden/>
    <w:uiPriority w:val="99"/>
    <w:rPr>
      <w:rFonts w:ascii="Tahoma" w:hAnsi="Tahoma" w:cs="Tahoma"/>
      <w:sz w:val="16"/>
      <w:szCs w:val="16"/>
    </w:rPr>
  </w:style>
  <w:style w:type="character" w:customStyle="1" w:styleId="42">
    <w:name w:val="脚注文本 字符"/>
    <w:basedOn w:val="12"/>
    <w:link w:val="9"/>
    <w:semiHidden/>
    <w:uiPriority w:val="99"/>
    <w:rPr>
      <w:sz w:val="18"/>
      <w:szCs w:val="18"/>
      <w:lang w:val="hr-HR" w:eastAsia="en-US"/>
    </w:rPr>
  </w:style>
  <w:style w:type="character" w:customStyle="1" w:styleId="43">
    <w:name w:val="页眉 字符"/>
    <w:basedOn w:val="12"/>
    <w:link w:val="8"/>
    <w:uiPriority w:val="99"/>
    <w:rPr>
      <w:sz w:val="18"/>
      <w:szCs w:val="18"/>
      <w:lang w:val="hr-HR" w:eastAsia="en-US"/>
    </w:rPr>
  </w:style>
  <w:style w:type="character" w:customStyle="1" w:styleId="44">
    <w:name w:val="页脚 字符"/>
    <w:basedOn w:val="12"/>
    <w:link w:val="7"/>
    <w:qFormat/>
    <w:uiPriority w:val="99"/>
    <w:rPr>
      <w:sz w:val="18"/>
      <w:szCs w:val="18"/>
      <w:lang w:val="hr-HR" w:eastAsia="en-US"/>
    </w:rPr>
  </w:style>
</w:styles>
</file>

<file path=word/_rels/document.xml.rels><?xml version="1.0" encoding="UTF-8" standalone="yes"?>
<Relationships xmlns="http://schemas.openxmlformats.org/package/2006/relationships"><Relationship Id="rId9" Type="http://schemas.openxmlformats.org/officeDocument/2006/relationships/footer" Target="footer2.xml"/><Relationship Id="rId8" Type="http://schemas.openxmlformats.org/officeDocument/2006/relationships/footer" Target="footer1.xml"/><Relationship Id="rId7" Type="http://schemas.openxmlformats.org/officeDocument/2006/relationships/header" Target="header3.xml"/><Relationship Id="rId6" Type="http://schemas.openxmlformats.org/officeDocument/2006/relationships/header" Target="header2.xml"/><Relationship Id="rId5" Type="http://schemas.openxmlformats.org/officeDocument/2006/relationships/header" Target="header1.xml"/><Relationship Id="rId4" Type="http://schemas.openxmlformats.org/officeDocument/2006/relationships/endnotes" Target="endnotes.xml"/><Relationship Id="rId3" Type="http://schemas.openxmlformats.org/officeDocument/2006/relationships/footnotes" Target="footnotes.xml"/><Relationship Id="rId2" Type="http://schemas.openxmlformats.org/officeDocument/2006/relationships/settings" Target="settings.xml"/><Relationship Id="rId15" Type="http://schemas.openxmlformats.org/officeDocument/2006/relationships/fontTable" Target="fontTable.xml"/><Relationship Id="rId14" Type="http://schemas.openxmlformats.org/officeDocument/2006/relationships/customXml" Target="../customXml/item1.xml"/><Relationship Id="rId13" Type="http://schemas.openxmlformats.org/officeDocument/2006/relationships/numbering" Target="numbering.xml"/><Relationship Id="rId12" Type="http://schemas.openxmlformats.org/officeDocument/2006/relationships/image" Target="media/image2.emf"/><Relationship Id="rId11" Type="http://schemas.openxmlformats.org/officeDocument/2006/relationships/theme" Target="theme/theme1.xml"/><Relationship Id="rId10" Type="http://schemas.openxmlformats.org/officeDocument/2006/relationships/header" Target="header4.xml"/><Relationship Id="rId1" Type="http://schemas.openxmlformats.org/officeDocument/2006/relationships/styles" Target="styles.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gaozh\Downloads\CIT-template-2-v3%20(1).dot" TargetMode="Externa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等线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等线"/>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9DF7EB63-BE5D-40B4-9771-272441AEADBD}">
  <ds:schemaRefs/>
</ds:datastoreItem>
</file>

<file path=docProps/app.xml><?xml version="1.0" encoding="utf-8"?>
<Properties xmlns="http://schemas.openxmlformats.org/officeDocument/2006/extended-properties" xmlns:vt="http://schemas.openxmlformats.org/officeDocument/2006/docPropsVTypes">
  <Template>C:\Users\gaozh\Downloads\CIT-template-2-v3 (1).dot</Template>
  <Pages>5</Pages>
  <Words>1260</Words>
  <Characters>6609</Characters>
  <Lines>58</Lines>
  <Paragraphs>16</Paragraphs>
  <TotalTime>2</TotalTime>
  <ScaleCrop>false</ScaleCrop>
  <LinksUpToDate>false</LinksUpToDate>
  <CharactersWithSpaces>7924</CharactersWithSpaces>
  <Application>WPS Office_12.1.0.23122_F1E327BC-269C-435d-A152-05C5408002CA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2026-06-10T08:30:00Z</dcterms:created>
  <dc:creator>zhengjie gao</dc:creator>
  <cp:lastModifiedBy>谭超颖</cp:lastModifiedBy>
  <dcterms:modified xsi:type="dcterms:W3CDTF">2026-06-29T07:03:51Z</dcterms:modified>
  <cp:revision>2</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TemplateDocerSaveRecord">
    <vt:lpwstr>eyJoZGlkIjoiODVjZjNkZjc2NWZhYWY3Y2MyMjQxYjU0YWIwZTQ5YTQiLCJ1c2VySWQiOiIxNzcxMDg0NjA0In0=</vt:lpwstr>
  </property>
  <property fmtid="{D5CDD505-2E9C-101B-9397-08002B2CF9AE}" pid="3" name="KSOProductBuildVer">
    <vt:lpwstr>2052-12.1.0.23122</vt:lpwstr>
  </property>
  <property fmtid="{D5CDD505-2E9C-101B-9397-08002B2CF9AE}" pid="4" name="ICV">
    <vt:lpwstr>9635D908609048478B7965E5AD22732B_12</vt:lpwstr>
  </property>
</Properties>
</file>