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5A531" w14:textId="7B3BDCA0" w:rsidR="004015AA" w:rsidRDefault="00975FC8" w:rsidP="00975FC8">
      <w:pPr>
        <w:spacing w:line="240" w:lineRule="auto"/>
        <w:rPr>
          <w:b/>
          <w:sz w:val="32"/>
        </w:rPr>
      </w:pPr>
      <w:r>
        <w:rPr>
          <w:b/>
          <w:sz w:val="32"/>
        </w:rPr>
        <w:t>Executive Summary</w:t>
      </w:r>
    </w:p>
    <w:p w14:paraId="428BE7FA" w14:textId="423F25C2" w:rsidR="00975FC8" w:rsidRDefault="00975FC8" w:rsidP="00975FC8">
      <w:pPr>
        <w:spacing w:line="240" w:lineRule="auto"/>
        <w:rPr>
          <w:sz w:val="24"/>
        </w:rPr>
      </w:pPr>
      <w:r>
        <w:rPr>
          <w:sz w:val="24"/>
        </w:rPr>
        <w:t>Project-Beggars</w:t>
      </w:r>
    </w:p>
    <w:p w14:paraId="0B986D21" w14:textId="7577D5B5" w:rsidR="00975FC8" w:rsidRDefault="00B74675" w:rsidP="00975FC8">
      <w:pPr>
        <w:spacing w:line="240" w:lineRule="auto"/>
        <w:rPr>
          <w:sz w:val="24"/>
        </w:rPr>
      </w:pPr>
      <w:r>
        <w:rPr>
          <w:sz w:val="24"/>
        </w:rPr>
        <w:t xml:space="preserve">This report </w:t>
      </w:r>
      <w:r w:rsidR="00CA1EE6">
        <w:rPr>
          <w:sz w:val="24"/>
        </w:rPr>
        <w:t xml:space="preserve">examines Beggars </w:t>
      </w:r>
      <w:r w:rsidR="00543E59">
        <w:rPr>
          <w:sz w:val="24"/>
        </w:rPr>
        <w:t>Pizza’s customers</w:t>
      </w:r>
      <w:r w:rsidR="00EB08C7">
        <w:rPr>
          <w:sz w:val="24"/>
        </w:rPr>
        <w:t>’</w:t>
      </w:r>
      <w:r w:rsidR="00543E59">
        <w:rPr>
          <w:sz w:val="24"/>
        </w:rPr>
        <w:t xml:space="preserve"> behaviors and tendencies</w:t>
      </w:r>
      <w:r w:rsidR="00B30E03">
        <w:rPr>
          <w:sz w:val="24"/>
        </w:rPr>
        <w:t xml:space="preserve">. </w:t>
      </w:r>
      <w:r w:rsidR="009A27C3">
        <w:rPr>
          <w:sz w:val="24"/>
        </w:rPr>
        <w:t>We u</w:t>
      </w:r>
      <w:r w:rsidR="00B30E03">
        <w:rPr>
          <w:sz w:val="24"/>
        </w:rPr>
        <w:t>tiliz</w:t>
      </w:r>
      <w:r w:rsidR="009A27C3">
        <w:rPr>
          <w:sz w:val="24"/>
        </w:rPr>
        <w:t>ed</w:t>
      </w:r>
      <w:r w:rsidR="00B30E03">
        <w:rPr>
          <w:sz w:val="24"/>
        </w:rPr>
        <w:t xml:space="preserve"> </w:t>
      </w:r>
      <w:r w:rsidR="008756A2">
        <w:rPr>
          <w:sz w:val="24"/>
        </w:rPr>
        <w:t xml:space="preserve">Yelp, </w:t>
      </w:r>
      <w:r w:rsidR="00B30E03">
        <w:rPr>
          <w:sz w:val="24"/>
        </w:rPr>
        <w:t xml:space="preserve">point of sales data, </w:t>
      </w:r>
      <w:r w:rsidR="008756A2">
        <w:rPr>
          <w:sz w:val="24"/>
        </w:rPr>
        <w:t xml:space="preserve">and </w:t>
      </w:r>
      <w:r w:rsidR="009A27C3">
        <w:rPr>
          <w:sz w:val="24"/>
        </w:rPr>
        <w:t xml:space="preserve">ACS </w:t>
      </w:r>
      <w:r w:rsidR="00B30E03">
        <w:rPr>
          <w:sz w:val="24"/>
        </w:rPr>
        <w:t xml:space="preserve">census </w:t>
      </w:r>
      <w:r w:rsidR="008756A2">
        <w:rPr>
          <w:sz w:val="24"/>
        </w:rPr>
        <w:t>information</w:t>
      </w:r>
      <w:r w:rsidR="009A27C3">
        <w:rPr>
          <w:sz w:val="24"/>
        </w:rPr>
        <w:t xml:space="preserve"> to</w:t>
      </w:r>
      <w:r w:rsidR="00B30E03">
        <w:rPr>
          <w:sz w:val="24"/>
        </w:rPr>
        <w:t xml:space="preserve"> </w:t>
      </w:r>
      <w:r w:rsidR="009A27C3">
        <w:rPr>
          <w:sz w:val="24"/>
        </w:rPr>
        <w:t>analyze</w:t>
      </w:r>
      <w:r w:rsidR="00B30E03">
        <w:rPr>
          <w:sz w:val="24"/>
        </w:rPr>
        <w:t xml:space="preserve"> how review counts and ratings from Yelp</w:t>
      </w:r>
      <w:r w:rsidR="008756A2">
        <w:rPr>
          <w:sz w:val="24"/>
        </w:rPr>
        <w:t xml:space="preserve"> </w:t>
      </w:r>
      <w:r w:rsidR="00B30E03">
        <w:rPr>
          <w:sz w:val="24"/>
        </w:rPr>
        <w:t>impact store performance,</w:t>
      </w:r>
      <w:r w:rsidR="009A27C3">
        <w:rPr>
          <w:sz w:val="24"/>
        </w:rPr>
        <w:t xml:space="preserve"> how </w:t>
      </w:r>
      <w:r w:rsidR="00B30E03">
        <w:rPr>
          <w:sz w:val="24"/>
        </w:rPr>
        <w:t>coupon</w:t>
      </w:r>
      <w:r w:rsidR="009A27C3">
        <w:rPr>
          <w:sz w:val="24"/>
        </w:rPr>
        <w:t xml:space="preserve"> usage</w:t>
      </w:r>
      <w:r w:rsidR="00B30E03">
        <w:rPr>
          <w:sz w:val="24"/>
        </w:rPr>
        <w:t xml:space="preserve"> </w:t>
      </w:r>
      <w:r w:rsidR="009D03DF">
        <w:rPr>
          <w:sz w:val="24"/>
        </w:rPr>
        <w:t>correla</w:t>
      </w:r>
      <w:r w:rsidR="009A27C3">
        <w:rPr>
          <w:sz w:val="24"/>
        </w:rPr>
        <w:t>tes to new customers</w:t>
      </w:r>
      <w:r w:rsidR="009D03DF">
        <w:rPr>
          <w:sz w:val="24"/>
        </w:rPr>
        <w:t>, and census data to see millennial ordering tendencies.</w:t>
      </w:r>
    </w:p>
    <w:p w14:paraId="59D4D0F2" w14:textId="0C558B9E" w:rsidR="005C3858" w:rsidRDefault="005C3858" w:rsidP="00975FC8">
      <w:pPr>
        <w:spacing w:line="240" w:lineRule="auto"/>
        <w:rPr>
          <w:b/>
          <w:sz w:val="24"/>
        </w:rPr>
      </w:pPr>
      <w:r>
        <w:rPr>
          <w:b/>
          <w:sz w:val="24"/>
        </w:rPr>
        <w:t>How do Yelp reviews impact store performance?</w:t>
      </w:r>
    </w:p>
    <w:p w14:paraId="48D9E9C4" w14:textId="4497F165" w:rsidR="005C3858" w:rsidRDefault="005C3858" w:rsidP="00975FC8">
      <w:pPr>
        <w:spacing w:line="240" w:lineRule="auto"/>
        <w:rPr>
          <w:sz w:val="24"/>
        </w:rPr>
      </w:pPr>
      <w:r w:rsidRPr="005C3858">
        <w:rPr>
          <w:i/>
          <w:sz w:val="24"/>
        </w:rPr>
        <w:t>Methodology:</w:t>
      </w:r>
      <w:r>
        <w:rPr>
          <w:sz w:val="24"/>
        </w:rPr>
        <w:t xml:space="preserve"> We placed stores into </w:t>
      </w:r>
      <w:r w:rsidR="001C7C07">
        <w:rPr>
          <w:sz w:val="24"/>
        </w:rPr>
        <w:t>groups (“Disney Buckets”)</w:t>
      </w:r>
      <w:r>
        <w:rPr>
          <w:sz w:val="24"/>
        </w:rPr>
        <w:t xml:space="preserve"> based on Angelo’s intuition of operational efficiency and</w:t>
      </w:r>
      <w:r w:rsidR="001C7C07">
        <w:rPr>
          <w:sz w:val="24"/>
        </w:rPr>
        <w:t xml:space="preserve"> sales volume</w:t>
      </w:r>
      <w:r>
        <w:rPr>
          <w:sz w:val="24"/>
        </w:rPr>
        <w:t xml:space="preserve"> to measure total </w:t>
      </w:r>
      <w:r w:rsidR="001C7C07">
        <w:rPr>
          <w:sz w:val="24"/>
        </w:rPr>
        <w:t xml:space="preserve">Yelp </w:t>
      </w:r>
      <w:r>
        <w:rPr>
          <w:sz w:val="24"/>
        </w:rPr>
        <w:t xml:space="preserve">review counts by group and average </w:t>
      </w:r>
      <w:r w:rsidR="001C7C07">
        <w:rPr>
          <w:sz w:val="24"/>
        </w:rPr>
        <w:t xml:space="preserve">Yelp </w:t>
      </w:r>
      <w:r>
        <w:rPr>
          <w:sz w:val="24"/>
        </w:rPr>
        <w:t>rating by group.</w:t>
      </w:r>
    </w:p>
    <w:p w14:paraId="6835597A" w14:textId="0D0099F5" w:rsidR="005C3858" w:rsidRDefault="005C3858" w:rsidP="00975FC8">
      <w:pPr>
        <w:spacing w:line="240" w:lineRule="auto"/>
        <w:rPr>
          <w:sz w:val="24"/>
        </w:rPr>
      </w:pPr>
      <w:r w:rsidRPr="005C3858">
        <w:rPr>
          <w:i/>
          <w:sz w:val="24"/>
        </w:rPr>
        <w:t xml:space="preserve">Findings: </w:t>
      </w:r>
      <w:r w:rsidR="001C7C07">
        <w:rPr>
          <w:sz w:val="24"/>
        </w:rPr>
        <w:t xml:space="preserve">The report shows that the average Yelp rating throughout the </w:t>
      </w:r>
      <w:proofErr w:type="gramStart"/>
      <w:r w:rsidR="001C7C07">
        <w:rPr>
          <w:sz w:val="24"/>
        </w:rPr>
        <w:t>25 unit</w:t>
      </w:r>
      <w:proofErr w:type="gramEnd"/>
      <w:r w:rsidR="001C7C07">
        <w:rPr>
          <w:sz w:val="24"/>
        </w:rPr>
        <w:t xml:space="preserve"> chain is approximately 3 stars. As expected, stores in top bucket “Mickey” have both the highest average rating and the most review counts</w:t>
      </w:r>
      <w:r w:rsidR="00EB08C7">
        <w:rPr>
          <w:sz w:val="24"/>
        </w:rPr>
        <w:t>,</w:t>
      </w:r>
      <w:r w:rsidR="001C7C07">
        <w:rPr>
          <w:sz w:val="24"/>
        </w:rPr>
        <w:t xml:space="preserve"> and stores in the lowest bucket “Goofy” have the fewest total review counts. Stores in the middle buckets “Minnie” and “Donald” have similar ratings and review counts. </w:t>
      </w:r>
      <w:r w:rsidR="008756A2">
        <w:rPr>
          <w:sz w:val="24"/>
        </w:rPr>
        <w:t>From our analysis</w:t>
      </w:r>
      <w:r w:rsidR="00EB08C7">
        <w:rPr>
          <w:sz w:val="24"/>
        </w:rPr>
        <w:t>,</w:t>
      </w:r>
      <w:r w:rsidR="008756A2">
        <w:rPr>
          <w:sz w:val="24"/>
        </w:rPr>
        <w:t xml:space="preserve"> it appears that the amount of review counts a store has is indicative of how the store is performing</w:t>
      </w:r>
      <w:r w:rsidR="001F2CA6">
        <w:rPr>
          <w:sz w:val="24"/>
        </w:rPr>
        <w:t>.</w:t>
      </w:r>
    </w:p>
    <w:p w14:paraId="5A0859F5" w14:textId="1423F422" w:rsidR="005C3858" w:rsidRDefault="005C3858" w:rsidP="00975FC8">
      <w:pPr>
        <w:spacing w:line="240" w:lineRule="auto"/>
        <w:rPr>
          <w:sz w:val="24"/>
        </w:rPr>
      </w:pPr>
      <w:r>
        <w:rPr>
          <w:noProof/>
        </w:rPr>
        <w:drawing>
          <wp:inline distT="0" distB="0" distL="0" distR="0" wp14:anchorId="2DE2E2A7" wp14:editId="73AD1595">
            <wp:extent cx="2789065" cy="16554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46154" cy="1689330"/>
                    </a:xfrm>
                    <a:prstGeom prst="rect">
                      <a:avLst/>
                    </a:prstGeom>
                  </pic:spPr>
                </pic:pic>
              </a:graphicData>
            </a:graphic>
          </wp:inline>
        </w:drawing>
      </w:r>
      <w:r>
        <w:rPr>
          <w:noProof/>
        </w:rPr>
        <w:drawing>
          <wp:inline distT="0" distB="0" distL="0" distR="0" wp14:anchorId="213C537A" wp14:editId="390D86C6">
            <wp:extent cx="2837457" cy="1694180"/>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79093" cy="1719040"/>
                    </a:xfrm>
                    <a:prstGeom prst="rect">
                      <a:avLst/>
                    </a:prstGeom>
                  </pic:spPr>
                </pic:pic>
              </a:graphicData>
            </a:graphic>
          </wp:inline>
        </w:drawing>
      </w:r>
    </w:p>
    <w:p w14:paraId="42597BE4" w14:textId="2A765442" w:rsidR="008756A2" w:rsidRDefault="008756A2" w:rsidP="00975FC8">
      <w:pPr>
        <w:spacing w:line="240" w:lineRule="auto"/>
        <w:rPr>
          <w:b/>
          <w:sz w:val="24"/>
        </w:rPr>
      </w:pPr>
      <w:r>
        <w:rPr>
          <w:b/>
          <w:sz w:val="24"/>
        </w:rPr>
        <w:t>Do coupons create new customers?</w:t>
      </w:r>
    </w:p>
    <w:p w14:paraId="188B2007" w14:textId="6B1EFF67" w:rsidR="008756A2" w:rsidRDefault="008756A2" w:rsidP="00975FC8">
      <w:pPr>
        <w:spacing w:line="240" w:lineRule="auto"/>
        <w:rPr>
          <w:sz w:val="24"/>
        </w:rPr>
      </w:pPr>
      <w:r>
        <w:rPr>
          <w:i/>
          <w:sz w:val="24"/>
        </w:rPr>
        <w:t xml:space="preserve">Methodology: </w:t>
      </w:r>
      <w:r>
        <w:rPr>
          <w:sz w:val="24"/>
        </w:rPr>
        <w:t xml:space="preserve">We analyzed </w:t>
      </w:r>
      <w:r w:rsidR="00A47B45">
        <w:rPr>
          <w:sz w:val="24"/>
        </w:rPr>
        <w:t xml:space="preserve">point of sales data to derive the percentage of total orders redeeming a </w:t>
      </w:r>
      <w:proofErr w:type="gramStart"/>
      <w:r w:rsidR="00A47B45">
        <w:rPr>
          <w:sz w:val="24"/>
        </w:rPr>
        <w:t>coupon(</w:t>
      </w:r>
      <w:proofErr w:type="gramEnd"/>
      <w:r w:rsidR="00A47B45">
        <w:rPr>
          <w:sz w:val="24"/>
        </w:rPr>
        <w:t xml:space="preserve">“% Coupons”)  and the percentage of new customers(“% New Customers”). We took all stores with data for the time series 2014 – 2018 and </w:t>
      </w:r>
      <w:r w:rsidR="004D34D3">
        <w:rPr>
          <w:sz w:val="24"/>
        </w:rPr>
        <w:t xml:space="preserve">plotted the % Coupons, and % New Customers over this </w:t>
      </w:r>
      <w:proofErr w:type="gramStart"/>
      <w:r w:rsidR="004D34D3">
        <w:rPr>
          <w:sz w:val="24"/>
        </w:rPr>
        <w:t>time period</w:t>
      </w:r>
      <w:proofErr w:type="gramEnd"/>
      <w:r w:rsidR="004D34D3">
        <w:rPr>
          <w:sz w:val="24"/>
        </w:rPr>
        <w:t xml:space="preserve">. We then ran </w:t>
      </w:r>
      <w:r w:rsidR="00E306EE">
        <w:rPr>
          <w:sz w:val="24"/>
        </w:rPr>
        <w:t xml:space="preserve">a </w:t>
      </w:r>
      <w:r w:rsidR="004D34D3">
        <w:rPr>
          <w:sz w:val="24"/>
        </w:rPr>
        <w:t>regression model to see how the two are correlated</w:t>
      </w:r>
      <w:r w:rsidR="00E306EE">
        <w:rPr>
          <w:sz w:val="24"/>
        </w:rPr>
        <w:t xml:space="preserve"> company</w:t>
      </w:r>
      <w:r w:rsidR="00EB08C7">
        <w:rPr>
          <w:sz w:val="24"/>
        </w:rPr>
        <w:t>-</w:t>
      </w:r>
      <w:r w:rsidR="00E306EE">
        <w:rPr>
          <w:sz w:val="24"/>
        </w:rPr>
        <w:t>wide as well as at the individual store level.</w:t>
      </w:r>
    </w:p>
    <w:p w14:paraId="016C099F" w14:textId="1F39037D" w:rsidR="004D34D3" w:rsidRPr="004D34D3" w:rsidRDefault="004D34D3" w:rsidP="00975FC8">
      <w:pPr>
        <w:spacing w:line="240" w:lineRule="auto"/>
        <w:rPr>
          <w:sz w:val="24"/>
        </w:rPr>
      </w:pPr>
      <w:r>
        <w:rPr>
          <w:i/>
          <w:sz w:val="24"/>
        </w:rPr>
        <w:t xml:space="preserve">Findings: </w:t>
      </w:r>
      <w:r>
        <w:rPr>
          <w:sz w:val="24"/>
        </w:rPr>
        <w:t xml:space="preserve">The report shows that there are definitive peaks and valleys throughout </w:t>
      </w:r>
      <w:r w:rsidR="00E306EE">
        <w:rPr>
          <w:sz w:val="24"/>
        </w:rPr>
        <w:t>each</w:t>
      </w:r>
      <w:r>
        <w:rPr>
          <w:sz w:val="24"/>
        </w:rPr>
        <w:t xml:space="preserve"> calendar year for both the percentage coupons redeemed and percentage of new customers </w:t>
      </w:r>
      <w:r w:rsidR="00E306EE">
        <w:rPr>
          <w:sz w:val="24"/>
        </w:rPr>
        <w:t>at each individual store.</w:t>
      </w:r>
      <w:r>
        <w:rPr>
          <w:sz w:val="24"/>
        </w:rPr>
        <w:t xml:space="preserve"> However, </w:t>
      </w:r>
      <w:r w:rsidR="001F2CA6">
        <w:rPr>
          <w:sz w:val="24"/>
        </w:rPr>
        <w:t xml:space="preserve">contrary to our expectation, the regression analysis shows a </w:t>
      </w:r>
      <w:proofErr w:type="spellStart"/>
      <w:r w:rsidR="001F2CA6">
        <w:rPr>
          <w:sz w:val="24"/>
        </w:rPr>
        <w:t>pearson</w:t>
      </w:r>
      <w:proofErr w:type="spellEnd"/>
      <w:r w:rsidR="001F2CA6">
        <w:rPr>
          <w:sz w:val="24"/>
        </w:rPr>
        <w:t xml:space="preserve"> r </w:t>
      </w:r>
      <w:r w:rsidR="00E306EE">
        <w:rPr>
          <w:sz w:val="24"/>
        </w:rPr>
        <w:t>of -</w:t>
      </w:r>
      <w:r w:rsidR="001F2CA6">
        <w:rPr>
          <w:sz w:val="24"/>
        </w:rPr>
        <w:t xml:space="preserve">.1857 throughout the chain which indicates a negative </w:t>
      </w:r>
      <w:r w:rsidR="00E306EE">
        <w:rPr>
          <w:sz w:val="24"/>
        </w:rPr>
        <w:t>relationship</w:t>
      </w:r>
      <w:r w:rsidR="001F2CA6">
        <w:rPr>
          <w:sz w:val="24"/>
        </w:rPr>
        <w:t xml:space="preserve"> of coupons redeemed leading to new customers. The regression analysis </w:t>
      </w:r>
      <w:r w:rsidR="00947576">
        <w:rPr>
          <w:sz w:val="24"/>
        </w:rPr>
        <w:t>finds</w:t>
      </w:r>
      <w:r w:rsidR="00E306EE">
        <w:rPr>
          <w:sz w:val="24"/>
        </w:rPr>
        <w:t xml:space="preserve"> a mixture of positive and negative values at the individual store level. </w:t>
      </w:r>
      <w:proofErr w:type="spellStart"/>
      <w:r w:rsidR="00E306EE">
        <w:rPr>
          <w:sz w:val="24"/>
        </w:rPr>
        <w:t>StoreID</w:t>
      </w:r>
      <w:proofErr w:type="spellEnd"/>
      <w:r w:rsidR="00E306EE">
        <w:rPr>
          <w:sz w:val="24"/>
        </w:rPr>
        <w:t xml:space="preserve"> 10584 and 12168 have the </w:t>
      </w:r>
      <w:r w:rsidR="00947576">
        <w:rPr>
          <w:sz w:val="24"/>
        </w:rPr>
        <w:t>strongest positive</w:t>
      </w:r>
      <w:r w:rsidR="00E306EE">
        <w:rPr>
          <w:sz w:val="24"/>
        </w:rPr>
        <w:t xml:space="preserve"> correlation of coupons leading to new customers in the chain and</w:t>
      </w:r>
      <w:r w:rsidR="00947576">
        <w:rPr>
          <w:sz w:val="24"/>
        </w:rPr>
        <w:t xml:space="preserve"> conversely</w:t>
      </w:r>
      <w:r w:rsidR="00EB08C7">
        <w:rPr>
          <w:sz w:val="24"/>
        </w:rPr>
        <w:t>,</w:t>
      </w:r>
      <w:r w:rsidR="00E306EE">
        <w:rPr>
          <w:sz w:val="24"/>
        </w:rPr>
        <w:t xml:space="preserve"> </w:t>
      </w:r>
      <w:proofErr w:type="spellStart"/>
      <w:r w:rsidR="00E306EE">
        <w:rPr>
          <w:sz w:val="24"/>
        </w:rPr>
        <w:t>StoreID</w:t>
      </w:r>
      <w:proofErr w:type="spellEnd"/>
      <w:r w:rsidR="00E306EE">
        <w:rPr>
          <w:sz w:val="24"/>
        </w:rPr>
        <w:t xml:space="preserve"> 122 and </w:t>
      </w:r>
      <w:r w:rsidR="00E306EE">
        <w:rPr>
          <w:sz w:val="24"/>
        </w:rPr>
        <w:lastRenderedPageBreak/>
        <w:t>10465</w:t>
      </w:r>
      <w:r w:rsidR="00947576">
        <w:rPr>
          <w:sz w:val="24"/>
        </w:rPr>
        <w:t xml:space="preserve"> have the strongest negative correlation of coupons leading to new customers. </w:t>
      </w:r>
      <w:r w:rsidR="00E64734">
        <w:rPr>
          <w:sz w:val="24"/>
        </w:rPr>
        <w:t>Interestingly, the report also finds that the only Disney bucket to have a positive correlation is the top bucket “Mickey.”</w:t>
      </w:r>
    </w:p>
    <w:p w14:paraId="69D8AB7B" w14:textId="62CECE61" w:rsidR="009D03DF" w:rsidRDefault="00E64734" w:rsidP="00975FC8">
      <w:pPr>
        <w:spacing w:line="240" w:lineRule="auto"/>
        <w:rPr>
          <w:sz w:val="24"/>
        </w:rPr>
      </w:pPr>
      <w:r>
        <w:rPr>
          <w:noProof/>
        </w:rPr>
        <w:drawing>
          <wp:inline distT="0" distB="0" distL="0" distR="0" wp14:anchorId="32D03E53" wp14:editId="3FC7B7BA">
            <wp:extent cx="5943600" cy="68567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856730"/>
                    </a:xfrm>
                    <a:prstGeom prst="rect">
                      <a:avLst/>
                    </a:prstGeom>
                  </pic:spPr>
                </pic:pic>
              </a:graphicData>
            </a:graphic>
          </wp:inline>
        </w:drawing>
      </w:r>
    </w:p>
    <w:p w14:paraId="444891C0" w14:textId="70EBE9A2" w:rsidR="009D03DF" w:rsidRPr="00975FC8" w:rsidRDefault="00E64734" w:rsidP="00E64734">
      <w:pPr>
        <w:spacing w:line="240" w:lineRule="auto"/>
        <w:jc w:val="center"/>
        <w:rPr>
          <w:sz w:val="24"/>
        </w:rPr>
      </w:pPr>
      <w:r>
        <w:rPr>
          <w:noProof/>
        </w:rPr>
        <w:lastRenderedPageBreak/>
        <w:drawing>
          <wp:inline distT="0" distB="0" distL="0" distR="0" wp14:anchorId="256ECD7C" wp14:editId="1EA27F4B">
            <wp:extent cx="6146187" cy="751332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61229" cy="7531708"/>
                    </a:xfrm>
                    <a:prstGeom prst="rect">
                      <a:avLst/>
                    </a:prstGeom>
                  </pic:spPr>
                </pic:pic>
              </a:graphicData>
            </a:graphic>
          </wp:inline>
        </w:drawing>
      </w:r>
    </w:p>
    <w:p w14:paraId="30F9A550" w14:textId="5AFA29D3" w:rsidR="00975FC8" w:rsidRDefault="00975FC8">
      <w:pPr>
        <w:rPr>
          <w:b/>
          <w:sz w:val="24"/>
        </w:rPr>
      </w:pPr>
    </w:p>
    <w:p w14:paraId="4A236BBA" w14:textId="4BE8A3DF" w:rsidR="00E64734" w:rsidRDefault="00E64734">
      <w:pPr>
        <w:rPr>
          <w:b/>
          <w:sz w:val="24"/>
        </w:rPr>
      </w:pPr>
    </w:p>
    <w:p w14:paraId="0BF12CAD" w14:textId="61B161A3" w:rsidR="00E64734" w:rsidRDefault="00E64734" w:rsidP="00E64734">
      <w:pPr>
        <w:jc w:val="center"/>
        <w:rPr>
          <w:b/>
          <w:sz w:val="24"/>
        </w:rPr>
      </w:pPr>
      <w:r>
        <w:rPr>
          <w:noProof/>
        </w:rPr>
        <w:lastRenderedPageBreak/>
        <w:drawing>
          <wp:inline distT="0" distB="0" distL="0" distR="0" wp14:anchorId="0A00AAF5" wp14:editId="56AB1F84">
            <wp:extent cx="4400550" cy="2314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0550" cy="2314575"/>
                    </a:xfrm>
                    <a:prstGeom prst="rect">
                      <a:avLst/>
                    </a:prstGeom>
                  </pic:spPr>
                </pic:pic>
              </a:graphicData>
            </a:graphic>
          </wp:inline>
        </w:drawing>
      </w:r>
    </w:p>
    <w:p w14:paraId="6CFBA4F2" w14:textId="7B6BB852" w:rsidR="00E64734" w:rsidRDefault="00E64734" w:rsidP="00E64734">
      <w:pPr>
        <w:jc w:val="center"/>
        <w:rPr>
          <w:b/>
          <w:sz w:val="24"/>
        </w:rPr>
      </w:pPr>
      <w:r>
        <w:rPr>
          <w:noProof/>
        </w:rPr>
        <w:drawing>
          <wp:inline distT="0" distB="0" distL="0" distR="0" wp14:anchorId="0F6D2722" wp14:editId="077054A3">
            <wp:extent cx="5943600" cy="55854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585460"/>
                    </a:xfrm>
                    <a:prstGeom prst="rect">
                      <a:avLst/>
                    </a:prstGeom>
                  </pic:spPr>
                </pic:pic>
              </a:graphicData>
            </a:graphic>
          </wp:inline>
        </w:drawing>
      </w:r>
    </w:p>
    <w:p w14:paraId="6BC00B17" w14:textId="521FCA59" w:rsidR="00E64734" w:rsidRDefault="00E64734" w:rsidP="00E64734">
      <w:pPr>
        <w:rPr>
          <w:b/>
          <w:sz w:val="24"/>
        </w:rPr>
      </w:pPr>
      <w:r>
        <w:rPr>
          <w:b/>
          <w:sz w:val="24"/>
        </w:rPr>
        <w:lastRenderedPageBreak/>
        <w:t>What are millennial’s ordering tendencies?</w:t>
      </w:r>
    </w:p>
    <w:p w14:paraId="541150DB" w14:textId="14BBE166" w:rsidR="009E4218" w:rsidRDefault="00E64734" w:rsidP="00E64734">
      <w:pPr>
        <w:rPr>
          <w:sz w:val="24"/>
        </w:rPr>
      </w:pPr>
      <w:r>
        <w:rPr>
          <w:i/>
          <w:sz w:val="24"/>
        </w:rPr>
        <w:t xml:space="preserve">Methodology: </w:t>
      </w:r>
      <w:r w:rsidR="009E4218">
        <w:rPr>
          <w:sz w:val="24"/>
        </w:rPr>
        <w:t xml:space="preserve">We analyzed point of sales data to derive percentages of each order </w:t>
      </w:r>
      <w:proofErr w:type="gramStart"/>
      <w:r w:rsidR="009E4218">
        <w:rPr>
          <w:sz w:val="24"/>
        </w:rPr>
        <w:t>type(</w:t>
      </w:r>
      <w:proofErr w:type="gramEnd"/>
      <w:r w:rsidR="009E4218">
        <w:rPr>
          <w:sz w:val="24"/>
        </w:rPr>
        <w:t>“Pick up”, “Deliveries”, “Walk In”, “Dine In”, and “</w:t>
      </w:r>
      <w:proofErr w:type="spellStart"/>
      <w:r w:rsidR="009E4218">
        <w:rPr>
          <w:sz w:val="24"/>
        </w:rPr>
        <w:t>Grubhub</w:t>
      </w:r>
      <w:proofErr w:type="spellEnd"/>
      <w:r w:rsidR="009E4218">
        <w:rPr>
          <w:sz w:val="24"/>
        </w:rPr>
        <w:t xml:space="preserve"> Deliveries”) and then graphed the findings in a box plot. We isolated the store with the highest percent of millennials living in the delivery area based on zip code information from each store’s customer database. We then analyzed the trend of </w:t>
      </w:r>
      <w:proofErr w:type="spellStart"/>
      <w:r w:rsidR="009E4218">
        <w:rPr>
          <w:sz w:val="24"/>
        </w:rPr>
        <w:t>Grubhub</w:t>
      </w:r>
      <w:proofErr w:type="spellEnd"/>
      <w:r w:rsidR="009E4218">
        <w:rPr>
          <w:sz w:val="24"/>
        </w:rPr>
        <w:t xml:space="preserve"> Orders as a percent of Total Deliveries.</w:t>
      </w:r>
    </w:p>
    <w:p w14:paraId="28A29F5C" w14:textId="6170DD26" w:rsidR="00E64734" w:rsidRDefault="009E4218" w:rsidP="00E64734">
      <w:pPr>
        <w:rPr>
          <w:sz w:val="24"/>
        </w:rPr>
      </w:pPr>
      <w:r>
        <w:rPr>
          <w:i/>
          <w:sz w:val="24"/>
        </w:rPr>
        <w:t xml:space="preserve">Findings: </w:t>
      </w:r>
      <w:r>
        <w:rPr>
          <w:sz w:val="24"/>
        </w:rPr>
        <w:t>The report shows that StoreID-12340 has the highest percentage of millennials living within any store</w:t>
      </w:r>
      <w:r w:rsidR="00EB08C7">
        <w:rPr>
          <w:sz w:val="24"/>
        </w:rPr>
        <w:t>’</w:t>
      </w:r>
      <w:r>
        <w:rPr>
          <w:sz w:val="24"/>
        </w:rPr>
        <w:t xml:space="preserve">s delivery area. Drilling down further, the report shows that this store has </w:t>
      </w:r>
      <w:r w:rsidR="00EB08C7">
        <w:rPr>
          <w:sz w:val="24"/>
        </w:rPr>
        <w:t>the</w:t>
      </w:r>
      <w:r>
        <w:rPr>
          <w:sz w:val="24"/>
        </w:rPr>
        <w:t xml:space="preserve"> highest percentage of deliveries in its order mix. </w:t>
      </w:r>
      <w:r w:rsidR="0066274F">
        <w:rPr>
          <w:sz w:val="24"/>
        </w:rPr>
        <w:t xml:space="preserve">Interestingly, the report also finds that the percentage of customers who used the service </w:t>
      </w:r>
      <w:proofErr w:type="spellStart"/>
      <w:r w:rsidR="0066274F">
        <w:rPr>
          <w:sz w:val="24"/>
        </w:rPr>
        <w:t>Grubhub</w:t>
      </w:r>
      <w:proofErr w:type="spellEnd"/>
      <w:r w:rsidR="0066274F">
        <w:rPr>
          <w:sz w:val="24"/>
        </w:rPr>
        <w:t xml:space="preserve"> to place their delivery order has nearly doubled since 2014 and is trending upwards. From th</w:t>
      </w:r>
      <w:r w:rsidR="00EB08C7">
        <w:rPr>
          <w:sz w:val="24"/>
        </w:rPr>
        <w:t>is</w:t>
      </w:r>
      <w:bookmarkStart w:id="0" w:name="_GoBack"/>
      <w:bookmarkEnd w:id="0"/>
      <w:r w:rsidR="0066274F">
        <w:rPr>
          <w:sz w:val="24"/>
        </w:rPr>
        <w:t xml:space="preserve"> analysis, it seems that millennials prefer a “convenient” order type and are utilizing new technology platforms regularly to place pizza orders with Beggars Pizza.</w:t>
      </w:r>
    </w:p>
    <w:p w14:paraId="5BC02111" w14:textId="35D3E889" w:rsidR="0066274F" w:rsidRDefault="0066274F" w:rsidP="0066274F">
      <w:pPr>
        <w:jc w:val="center"/>
        <w:rPr>
          <w:sz w:val="24"/>
        </w:rPr>
      </w:pPr>
      <w:r>
        <w:rPr>
          <w:noProof/>
        </w:rPr>
        <w:drawing>
          <wp:inline distT="0" distB="0" distL="0" distR="0" wp14:anchorId="02777CD5" wp14:editId="710A5E63">
            <wp:extent cx="5171440" cy="2966948"/>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05695" cy="2986601"/>
                    </a:xfrm>
                    <a:prstGeom prst="rect">
                      <a:avLst/>
                    </a:prstGeom>
                  </pic:spPr>
                </pic:pic>
              </a:graphicData>
            </a:graphic>
          </wp:inline>
        </w:drawing>
      </w:r>
    </w:p>
    <w:p w14:paraId="1D8CB141" w14:textId="09768AEB" w:rsidR="0066274F" w:rsidRDefault="0066274F" w:rsidP="0066274F">
      <w:pPr>
        <w:jc w:val="center"/>
        <w:rPr>
          <w:sz w:val="24"/>
        </w:rPr>
      </w:pPr>
      <w:r>
        <w:rPr>
          <w:noProof/>
        </w:rPr>
        <w:drawing>
          <wp:inline distT="0" distB="0" distL="0" distR="0" wp14:anchorId="22A6D2B8" wp14:editId="459BEA41">
            <wp:extent cx="4443525" cy="21894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5434" cy="2219985"/>
                    </a:xfrm>
                    <a:prstGeom prst="rect">
                      <a:avLst/>
                    </a:prstGeom>
                  </pic:spPr>
                </pic:pic>
              </a:graphicData>
            </a:graphic>
          </wp:inline>
        </w:drawing>
      </w:r>
    </w:p>
    <w:p w14:paraId="23BC21E7" w14:textId="55650578" w:rsidR="0066274F" w:rsidRPr="009E4218" w:rsidRDefault="0066274F" w:rsidP="0066274F">
      <w:pPr>
        <w:jc w:val="center"/>
        <w:rPr>
          <w:sz w:val="24"/>
        </w:rPr>
      </w:pPr>
      <w:r>
        <w:rPr>
          <w:noProof/>
        </w:rPr>
        <w:lastRenderedPageBreak/>
        <w:drawing>
          <wp:inline distT="0" distB="0" distL="0" distR="0" wp14:anchorId="1F8FB3EC" wp14:editId="470946BD">
            <wp:extent cx="5943600" cy="24568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56815"/>
                    </a:xfrm>
                    <a:prstGeom prst="rect">
                      <a:avLst/>
                    </a:prstGeom>
                  </pic:spPr>
                </pic:pic>
              </a:graphicData>
            </a:graphic>
          </wp:inline>
        </w:drawing>
      </w:r>
    </w:p>
    <w:sectPr w:rsidR="0066274F" w:rsidRPr="009E42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FC8"/>
    <w:rsid w:val="001C7C07"/>
    <w:rsid w:val="001F2CA6"/>
    <w:rsid w:val="004015AA"/>
    <w:rsid w:val="004D34D3"/>
    <w:rsid w:val="00543E59"/>
    <w:rsid w:val="005C3858"/>
    <w:rsid w:val="0066274F"/>
    <w:rsid w:val="008756A2"/>
    <w:rsid w:val="00947576"/>
    <w:rsid w:val="00975FC8"/>
    <w:rsid w:val="009A27C3"/>
    <w:rsid w:val="009A69CD"/>
    <w:rsid w:val="009D03DF"/>
    <w:rsid w:val="009E4218"/>
    <w:rsid w:val="00A47B45"/>
    <w:rsid w:val="00B30E03"/>
    <w:rsid w:val="00B74675"/>
    <w:rsid w:val="00CA1EE6"/>
    <w:rsid w:val="00E306EE"/>
    <w:rsid w:val="00E64734"/>
    <w:rsid w:val="00EB0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392F8"/>
  <w15:chartTrackingRefBased/>
  <w15:docId w15:val="{F7F4350E-E970-4F1E-8CFA-711FDCA0F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6</Pages>
  <Words>527</Words>
  <Characters>3005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APG</dc:creator>
  <cp:keywords/>
  <dc:description/>
  <cp:lastModifiedBy>APG</cp:lastModifiedBy>
  <cp:revision>2</cp:revision>
  <dcterms:created xsi:type="dcterms:W3CDTF">2018-09-11T19:45:00Z</dcterms:created>
  <dcterms:modified xsi:type="dcterms:W3CDTF">2018-09-12T15:46:00Z</dcterms:modified>
</cp:coreProperties>
</file>