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3982" w14:textId="38804CB8" w:rsidR="000549B2" w:rsidRDefault="4968FBE6" w:rsidP="22058DA6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Relatorio 2 Parte de Banco de Dados — Sistema de Gestão de Restaurante</w:t>
      </w:r>
    </w:p>
    <w:p w14:paraId="118DECE7" w14:textId="74EF82E0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Por: Julia Nascimento Coelho </w:t>
      </w:r>
    </w:p>
    <w:p w14:paraId="7A18B037" w14:textId="1BC12E51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Banco utilizado:</w:t>
      </w:r>
      <w:r w:rsidRPr="2A23B3F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SQL Server Management Studio (SSMS)</w:t>
      </w:r>
      <w:r w:rsidR="2A1DE5F1" w:rsidRPr="2A23B3F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e visual studio code</w:t>
      </w:r>
    </w:p>
    <w:p w14:paraId="4A69FD38" w14:textId="7146622F" w:rsidR="000549B2" w:rsidRDefault="2A1DE5F1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Link do repositório: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https://github.com/coelhoo24/restaurante_bd.git</w:t>
      </w:r>
    </w:p>
    <w:p w14:paraId="1B00A68B" w14:textId="1D9C8DF2" w:rsidR="000549B2" w:rsidRDefault="4968FBE6" w:rsidP="39FEF9CE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Índices</w:t>
      </w:r>
    </w:p>
    <w:p w14:paraId="295D689A" w14:textId="4790F3BD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color w:val="000000" w:themeColor="text1"/>
        </w:rPr>
        <w:t>Foram criados 4 índices para melhorar a performance das consultas mais frequentes do sistema:</w:t>
      </w:r>
    </w:p>
    <w:p w14:paraId="5734837C" w14:textId="71A7EB49" w:rsidR="6CE4B035" w:rsidRDefault="6CE4B035" w:rsidP="39FEF9CE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4166F0A" wp14:editId="2DCE14BC">
            <wp:extent cx="5724525" cy="2219325"/>
            <wp:effectExtent l="0" t="0" r="0" b="0"/>
            <wp:docPr id="8330161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4A37EBE-8E50-451C-92F1-6FD106C21F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6136" name="Picture 833016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CD7" w14:textId="5504FA00" w:rsidR="000549B2" w:rsidRDefault="4968FBE6" w:rsidP="22058DA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IX_Usuarios_Login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acelera a busca do usuário na tela de login.</w:t>
      </w:r>
    </w:p>
    <w:p w14:paraId="7E756817" w14:textId="34F0D9FA" w:rsidR="000549B2" w:rsidRDefault="4968FBE6" w:rsidP="22058DA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IX_Produtos_Nome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acelera a busca de produtos por nome nas telas de cadastro/consulta.</w:t>
      </w:r>
    </w:p>
    <w:p w14:paraId="79A653B1" w14:textId="13B173FD" w:rsidR="000549B2" w:rsidRDefault="4968FBE6" w:rsidP="22058DA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IX_MovEstoque_Data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acelera os relatórios que filtram movimentações de estoque por período.</w:t>
      </w:r>
    </w:p>
    <w:p w14:paraId="2162A980" w14:textId="06737625" w:rsidR="000549B2" w:rsidRDefault="4968FBE6" w:rsidP="22058DA6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IX_MovFinanceira_Data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acelera os relatórios que filtram movimentações financeiras por período.</w:t>
      </w:r>
    </w:p>
    <w:p w14:paraId="5CE6B11D" w14:textId="7032D158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Trigger</w:t>
      </w:r>
    </w:p>
    <w:p w14:paraId="6A472B19" w14:textId="4F70805D" w:rsidR="000549B2" w:rsidRDefault="4968FBE6" w:rsidP="22058DA6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TRG_AtualizaEstoque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: dispara automaticamente após cada inserção em </w:t>
      </w:r>
      <w:r w:rsidRPr="2A23B3F4">
        <w:rPr>
          <w:rFonts w:ascii="Consolas" w:eastAsia="Consolas" w:hAnsi="Consolas" w:cs="Consolas"/>
          <w:color w:val="000000" w:themeColor="text1"/>
        </w:rPr>
        <w:t>Movimentacao_Estoque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. Ela atualiza a quantidade atual do produto (somando em entradas e subtraindo em saídas) e, como regra de integridade adicional, </w:t>
      </w:r>
      <w:r w:rsidRPr="705A6AC1">
        <w:rPr>
          <w:rFonts w:ascii="Times New Roman" w:eastAsia="Times New Roman" w:hAnsi="Times New Roman" w:cs="Times New Roman"/>
          <w:color w:val="000000" w:themeColor="text1"/>
        </w:rPr>
        <w:t>impede que uma saída seja registrada se o estoque não for suficiente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, cancelando a operação nesse caso.</w:t>
      </w:r>
    </w:p>
    <w:p w14:paraId="1C3F8CB8" w14:textId="337D95C0" w:rsidR="63D11F18" w:rsidRDefault="7EF97588" w:rsidP="63D11F18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CDC68C4" wp14:editId="2F0CA93E">
            <wp:extent cx="5495925" cy="3533775"/>
            <wp:effectExtent l="0" t="0" r="0" b="0"/>
            <wp:docPr id="4225512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1578343-79B7-4B71-B566-D4349B71C8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51240" name="Picture 422551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A7C3" w14:textId="12242DB3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Procedures</w:t>
      </w:r>
    </w:p>
    <w:p w14:paraId="31275294" w14:textId="6A9A4AAD" w:rsidR="2426A6B5" w:rsidRDefault="1977E75A" w:rsidP="2426A6B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0B1B2A6" wp14:editId="4E999955">
            <wp:extent cx="5724525" cy="3952875"/>
            <wp:effectExtent l="0" t="0" r="0" b="0"/>
            <wp:docPr id="1443269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CFDC0AB-0ADA-4698-8436-6E29104AC7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941" name="Picture 144326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C2EF3" wp14:editId="27C26217">
            <wp:extent cx="5724525" cy="2676525"/>
            <wp:effectExtent l="0" t="0" r="0" b="0"/>
            <wp:docPr id="1762553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7A6424E-1116-49F1-8293-2648C2A57B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53816" name="Picture 1762553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7846" w14:textId="4BCCDFFD" w:rsidR="000549B2" w:rsidRDefault="4968FBE6" w:rsidP="22058DA6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SP_RegistrarMovimentacaoEstoque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: registra uma movimentação de estoque dentro de uma transação seguem (com </w:t>
      </w:r>
      <w:r w:rsidRPr="2A23B3F4">
        <w:rPr>
          <w:rFonts w:ascii="Consolas" w:eastAsia="Consolas" w:hAnsi="Consolas" w:cs="Consolas"/>
          <w:color w:val="000000" w:themeColor="text1"/>
        </w:rPr>
        <w:t>TRY/CATCH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e </w:t>
      </w:r>
      <w:r w:rsidRPr="2A23B3F4">
        <w:rPr>
          <w:rFonts w:ascii="Consolas" w:eastAsia="Consolas" w:hAnsi="Consolas" w:cs="Consolas"/>
          <w:color w:val="000000" w:themeColor="text1"/>
        </w:rPr>
        <w:t>ROLLBACK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), garantindo que nenhum dado incompleto fique salvo no banco em caso de erro.</w:t>
      </w:r>
    </w:p>
    <w:p w14:paraId="6837D18E" w14:textId="39476C5E" w:rsidR="000549B2" w:rsidRDefault="4968FBE6" w:rsidP="22058DA6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SP_RegistrarMovimentacaoFinanceira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: registra uma movimentação financeira, validando que a categoria escolhida é compatível com o tipo informado (Entrada/Saida) antes de salvar, também dentro de uma transação segura.</w:t>
      </w:r>
    </w:p>
    <w:p w14:paraId="1910A5D7" w14:textId="5C1B0905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Views</w:t>
      </w:r>
      <w:r w:rsidR="756EA991"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- </w:t>
      </w: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Relatórios</w:t>
      </w:r>
    </w:p>
    <w:p w14:paraId="7579692E" w14:textId="474EC507" w:rsidR="298407BF" w:rsidRDefault="7C27A074" w:rsidP="298407B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B828A12" wp14:editId="60CD4F8A">
            <wp:extent cx="5724525" cy="3543300"/>
            <wp:effectExtent l="0" t="0" r="0" b="0"/>
            <wp:docPr id="19705956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7B1E50A-1D3B-4818-B21F-487ABB98B4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5639" name="Picture 1970595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4E9E7" wp14:editId="4E0ED738">
            <wp:extent cx="5724525" cy="4448175"/>
            <wp:effectExtent l="0" t="0" r="0" b="0"/>
            <wp:docPr id="5168631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C220A48-7A97-4E83-8D5B-43AA8CF737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3197" name="Picture 5168631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431A" w14:textId="57CF3FC6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color w:val="000000" w:themeColor="text1"/>
        </w:rPr>
        <w:t>Foram criadas as 5 views exigidas</w:t>
      </w:r>
      <w:r w:rsidR="6EDA5CDD" w:rsidRPr="2A23B3F4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B10E52B" w14:textId="367DB74C" w:rsidR="000549B2" w:rsidRDefault="4968FBE6" w:rsidP="22058DA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VW_EstoqueAtual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situação atual de todos os produtos ativos.</w:t>
      </w:r>
    </w:p>
    <w:p w14:paraId="61E470D5" w14:textId="0AB55A1D" w:rsidR="000549B2" w:rsidRDefault="4968FBE6" w:rsidP="22058DA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VW_MovimentacaoEstoque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histórico de entradas/saídas de estoque com nome do produto e do usuário responsável.</w:t>
      </w:r>
    </w:p>
    <w:p w14:paraId="46A3CB0E" w14:textId="2EDC1957" w:rsidR="000549B2" w:rsidRDefault="4968FBE6" w:rsidP="22058DA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VW_EntradasFinanceiras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todas as entradas financeiras (vendas, recebimentos, outras receitas).</w:t>
      </w:r>
    </w:p>
    <w:p w14:paraId="48BF4DFE" w14:textId="239AA47B" w:rsidR="000549B2" w:rsidRDefault="4968FBE6" w:rsidP="22058DA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VW_SaidasFinanceiras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todas as saídas financeiras (compras, pagamentos, despesas).</w:t>
      </w:r>
    </w:p>
    <w:p w14:paraId="5C004D34" w14:textId="35AA21F5" w:rsidR="000549B2" w:rsidRDefault="4968FBE6" w:rsidP="22058DA6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Consolas" w:eastAsia="Consolas" w:hAnsi="Consolas" w:cs="Consolas"/>
          <w:color w:val="000000" w:themeColor="text1"/>
        </w:rPr>
        <w:t>VW_FluxoFinanceiroPorPeriodo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total de entradas, total de saídas e saldo, agrupados por mês/ano.</w:t>
      </w:r>
    </w:p>
    <w:p w14:paraId="02377FB5" w14:textId="67864949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Controle de Usuários e Permissões (DCL)</w:t>
      </w:r>
    </w:p>
    <w:p w14:paraId="4FCC0D15" w14:textId="75D667E1" w:rsidR="75B253EE" w:rsidRDefault="43F2F4A3" w:rsidP="75B253EE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DF3C32D" wp14:editId="5CFFE81A">
            <wp:extent cx="5724525" cy="3552825"/>
            <wp:effectExtent l="0" t="0" r="0" b="0"/>
            <wp:docPr id="17789062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64FBF98-D675-4459-9160-5161C33CD0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6236" name="Picture 17789062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6310" w14:textId="2E64F182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color w:val="000000" w:themeColor="text1"/>
        </w:rPr>
        <w:t>Foram criados logins e usuários no banco com permissões diferentes por papel:</w:t>
      </w:r>
    </w:p>
    <w:p w14:paraId="2858FCAC" w14:textId="7FBAC4FF" w:rsidR="000549B2" w:rsidRDefault="4968FBE6" w:rsidP="22058DA6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GerenteUser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pode consultar e alterar produtos, e consultar/inserir movimentações de estoque e financeiras.</w:t>
      </w:r>
    </w:p>
    <w:p w14:paraId="04CB618D" w14:textId="3FFFE648" w:rsidR="000549B2" w:rsidRDefault="4968FBE6" w:rsidP="22058DA6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GarcomUser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— acesso restrito: só pode consultar produtos e registrar movimentações de estoque.</w:t>
      </w:r>
    </w:p>
    <w:p w14:paraId="10B3BA17" w14:textId="062C19F2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color w:val="000000" w:themeColor="text1"/>
        </w:rPr>
        <w:t>Essa separação garante que cada funcionário só acesse o que precisa para sua função.</w:t>
      </w:r>
    </w:p>
    <w:p w14:paraId="2A717D66" w14:textId="0739C293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Backup</w:t>
      </w:r>
    </w:p>
    <w:p w14:paraId="44BC3D00" w14:textId="65741B1F" w:rsidR="4D08E712" w:rsidRDefault="22AFF0E2" w:rsidP="4D08E712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400CBA4" wp14:editId="29C9FB07">
            <wp:extent cx="4953691" cy="1228896"/>
            <wp:effectExtent l="0" t="0" r="0" b="0"/>
            <wp:docPr id="13299197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2691232-9225-47BD-A525-CEF1B38DE6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9710" name="Picture 13299197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642D" w14:textId="631C8AD4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Foi implementada uma rotina de </w:t>
      </w:r>
      <w:r w:rsidRPr="2A23B3F4">
        <w:rPr>
          <w:rFonts w:ascii="Consolas" w:eastAsia="Consolas" w:hAnsi="Consolas" w:cs="Consolas"/>
          <w:color w:val="000000" w:themeColor="text1"/>
        </w:rPr>
        <w:t>BACKUP DATABASE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para gerar uma cópia completa do banco, garantindo recuperação em caso de falha.</w:t>
      </w:r>
    </w:p>
    <w:p w14:paraId="6480D310" w14:textId="6890953A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Cardinalidade dos Relacionamentos</w:t>
      </w:r>
    </w:p>
    <w:p w14:paraId="04ADD8B9" w14:textId="0CB22CA9" w:rsidR="000549B2" w:rsidRDefault="4DE5820D" w:rsidP="22058DA6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99C49AE" wp14:editId="473AE639">
            <wp:extent cx="5724525" cy="3743325"/>
            <wp:effectExtent l="0" t="0" r="0" b="0"/>
            <wp:docPr id="807013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3B10A7-4689-4242-B508-19763C1F70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303" name="Picture 807013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68FBE6" w:rsidRPr="2A23B3F4">
        <w:rPr>
          <w:rFonts w:ascii="Times New Roman" w:eastAsia="Times New Roman" w:hAnsi="Times New Roman" w:cs="Times New Roman"/>
          <w:color w:val="000000" w:themeColor="text1"/>
        </w:rPr>
        <w:t>O modelo de dados utiliza a notação "pé de galinha" (crow's foot), na qual cada extremidade de uma linha de relacionamento indica quantas ocorrências de uma tabela podem se associar a uma ocorrência da outra. As relações identificadas no modelo são:</w:t>
      </w:r>
    </w:p>
    <w:p w14:paraId="0D2D1DBA" w14:textId="5E33F735" w:rsidR="000549B2" w:rsidRDefault="4968FBE6" w:rsidP="22058DA6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Usuarios (1) — (N) Movimentacao_Estoque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: um usuário pode registrar nenhuma, uma ou várias movimentações de estoque, mas toda movimentação de estoque é registrada por exatamente um usuário.</w:t>
      </w:r>
    </w:p>
    <w:p w14:paraId="35120040" w14:textId="02CEE283" w:rsidR="000549B2" w:rsidRDefault="4968FBE6" w:rsidP="22058DA6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Produtos_Estoque (1) — (N) Movimentacao_Estoque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: um produto pode ter nenhuma, uma ou várias movimentações (entradas/saídas) associadas a ele, mas toda movimentação se refere a exatamente um produto.</w:t>
      </w:r>
    </w:p>
    <w:p w14:paraId="35A3AFAB" w14:textId="30037797" w:rsidR="000549B2" w:rsidRDefault="4968FBE6" w:rsidP="22058DA6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Usuarios (1) — (N) Movimentacao_Financeira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: um usuário pode registrar nenhuma, uma ou várias movimentações financeiras, mas toda movimentação financeira é registrada por exatamente um usuário.</w:t>
      </w:r>
    </w:p>
    <w:p w14:paraId="46B6B046" w14:textId="2010A95A" w:rsidR="000549B2" w:rsidRDefault="4968FBE6" w:rsidP="22058DA6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</w:rPr>
        <w:t>Categorias_Financeiras (1) — (N) Movimentacao_Financeira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: uma categoria financeira pode classificar nenhuma, uma ou várias movimentações, mas toda movimentação financeira pertence a exatamente uma categoria.</w:t>
      </w:r>
    </w:p>
    <w:p w14:paraId="338AD735" w14:textId="1D0E6D1A" w:rsidR="000549B2" w:rsidRDefault="4968FBE6" w:rsidP="22058DA6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Em todos os casos, o lado "1" da relação corresponde à tabela que contém a chave primária (PK), enquanto o lado "N" corresponde à tabela que contém a chave estrangeira (FK) referenciando essa PK. Essa é a razão pela qual o cardinalidade mínima do lado "N" é zero (uma linha pode existir sem nenhuma movimentação associada a ela ainda), enquanto o lado "1" é sempre obrigatório: uma movimentação nunca pode existir sem estar vinculada a um usuário, produto ou categoria válidos, já que essas colunas são </w:t>
      </w:r>
      <w:r w:rsidRPr="2A23B3F4">
        <w:rPr>
          <w:rFonts w:ascii="Consolas" w:eastAsia="Consolas" w:hAnsi="Consolas" w:cs="Consolas"/>
          <w:color w:val="000000" w:themeColor="text1"/>
        </w:rPr>
        <w:t>NOT NULL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 xml:space="preserve"> e possuem restrição de chave estrangeira.</w:t>
      </w:r>
    </w:p>
    <w:p w14:paraId="7501BCEB" w14:textId="44BFE771" w:rsidR="000549B2" w:rsidRDefault="4968FBE6" w:rsidP="22058DA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A23B3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Testes de Integridade</w:t>
      </w:r>
    </w:p>
    <w:p w14:paraId="635FE8A1" w14:textId="6DB73F68" w:rsidR="000549B2" w:rsidRDefault="20A3B1B0" w:rsidP="22058DA6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D7C6554" wp14:editId="3F3B7782">
            <wp:extent cx="5224265" cy="3216270"/>
            <wp:effectExtent l="0" t="0" r="0" b="0"/>
            <wp:docPr id="12524101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EDDC4C4-5E20-4BEF-9E56-B2DE7E196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0138" name="Picture 1252410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65" cy="32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AF6" w14:textId="614FDD68" w:rsidR="000549B2" w:rsidRDefault="000549B2" w:rsidP="22058DA6">
      <w:pPr>
        <w:rPr>
          <w:color w:val="000000" w:themeColor="text1"/>
        </w:rPr>
      </w:pPr>
    </w:p>
    <w:p w14:paraId="765B858D" w14:textId="3E6EA5F7" w:rsidR="000549B2" w:rsidRDefault="777B42F0" w:rsidP="22058DA6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5ABD06C" wp14:editId="61977744">
            <wp:extent cx="5419725" cy="2678300"/>
            <wp:effectExtent l="0" t="0" r="0" b="0"/>
            <wp:docPr id="19917586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5DAC35-FA28-47C3-96A3-7C50E1C2AF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8685" name="Picture 19917586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499B" w14:textId="43D358E5" w:rsidR="13320C49" w:rsidRDefault="71F8121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FE60B9F" wp14:editId="7DED854B">
            <wp:extent cx="5724525" cy="3524250"/>
            <wp:effectExtent l="0" t="0" r="0" b="0"/>
            <wp:docPr id="20949240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E3BD2D9-2C77-4C96-BE96-7FEE42B24E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4020" name="Picture 20949240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2EC07" wp14:editId="5F772F5B">
            <wp:extent cx="5724525" cy="2828925"/>
            <wp:effectExtent l="0" t="0" r="0" b="0"/>
            <wp:docPr id="14067888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A85AC41-0B8B-4CC4-8079-266D492F50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8892" name="Picture 14067888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AFB3F" wp14:editId="419B9E07">
            <wp:extent cx="5724525" cy="3419475"/>
            <wp:effectExtent l="0" t="0" r="0" b="0"/>
            <wp:docPr id="18639185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52F66D9-89F2-4E59-B547-2816EF425F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18509" name="Picture 18639185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A7D5E" wp14:editId="35C1ED40">
            <wp:extent cx="5724525" cy="2476500"/>
            <wp:effectExtent l="0" t="0" r="0" b="0"/>
            <wp:docPr id="8538515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FE87BC7-29F1-4710-831F-44AFC24039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1533" name="Picture 8538515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A8428" wp14:editId="17471A45">
            <wp:extent cx="5724525" cy="3667125"/>
            <wp:effectExtent l="0" t="0" r="0" b="0"/>
            <wp:docPr id="2451565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6C1D045-D020-4170-927F-07A3EF3E78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56525" name="Picture 2451565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E60F7" wp14:editId="53A69228">
            <wp:extent cx="5724525" cy="3667125"/>
            <wp:effectExtent l="0" t="0" r="0" b="0"/>
            <wp:docPr id="6269668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484833-3A9F-4CB6-8952-4DFA7DF7EE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6877" name="Picture 6269668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74983" wp14:editId="1B43006B">
            <wp:extent cx="5724525" cy="4400550"/>
            <wp:effectExtent l="0" t="0" r="0" b="0"/>
            <wp:docPr id="332993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612FDAC-2E7D-4342-B1FB-579CE066E1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9309" name="Picture 332993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35C03" wp14:editId="2A0BD926">
            <wp:extent cx="5724525" cy="4238625"/>
            <wp:effectExtent l="0" t="0" r="0" b="0"/>
            <wp:docPr id="3117067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617C12C-BD7D-47D5-8CAF-BC2FB4E5C2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06717" name="Picture 3117067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EC256" wp14:editId="13556E2A">
            <wp:extent cx="5724525" cy="3829050"/>
            <wp:effectExtent l="0" t="0" r="0" b="0"/>
            <wp:docPr id="10637305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1B6A64C-7A23-499F-B490-6269685C4C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0537" name="Picture 10637305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65E" w14:textId="2735AEED" w:rsidR="000549B2" w:rsidRDefault="4968FBE6" w:rsidP="22058DA6">
      <w:pPr>
        <w:spacing w:before="240" w:after="240"/>
      </w:pPr>
      <w:r w:rsidRPr="2A23B3F4">
        <w:rPr>
          <w:rFonts w:ascii="Times New Roman" w:eastAsia="Times New Roman" w:hAnsi="Times New Roman" w:cs="Times New Roman"/>
          <w:color w:val="000000" w:themeColor="text1"/>
        </w:rPr>
        <w:t>Foi criado um script de testes (</w:t>
      </w:r>
      <w:r w:rsidRPr="2A23B3F4">
        <w:rPr>
          <w:rFonts w:ascii="Consolas" w:eastAsia="Consolas" w:hAnsi="Consolas" w:cs="Consolas"/>
          <w:color w:val="000000" w:themeColor="text1"/>
        </w:rPr>
        <w:t>testes_</w:t>
      </w:r>
      <w:r w:rsidR="008027B6" w:rsidRPr="2A23B3F4">
        <w:rPr>
          <w:rFonts w:ascii="Consolas" w:eastAsia="Consolas" w:hAnsi="Consolas" w:cs="Consolas"/>
          <w:color w:val="000000" w:themeColor="text1"/>
        </w:rPr>
        <w:t>d_</w:t>
      </w:r>
      <w:r w:rsidRPr="2A23B3F4">
        <w:rPr>
          <w:rFonts w:ascii="Consolas" w:eastAsia="Consolas" w:hAnsi="Consolas" w:cs="Consolas"/>
          <w:color w:val="000000" w:themeColor="text1"/>
        </w:rPr>
        <w:t>integridade.sql</w:t>
      </w:r>
      <w:r w:rsidRPr="2A23B3F4">
        <w:rPr>
          <w:rFonts w:ascii="Times New Roman" w:eastAsia="Times New Roman" w:hAnsi="Times New Roman" w:cs="Times New Roman"/>
          <w:color w:val="000000" w:themeColor="text1"/>
        </w:rPr>
        <w:t>) que valida, de forma automatizada, se todas as regras acima realmente funcionam: tentativa de inserir dados inválidos (nível de permissão inexistente, login duplicado, quantidade negativa, produto/estoque inexistente), validação da trigger de estoque (inclusive o bloqueio de saída sem estoque suficiente), validação das procedures (incluindo o rollback em caso de erro) e verificação de que as 5 views retornam os dados esperados.</w:t>
      </w:r>
    </w:p>
    <w:p w14:paraId="5BB8B382" w14:textId="7A46FF97" w:rsidR="33453300" w:rsidRDefault="6C12F3C8" w:rsidP="3345330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7133A802">
        <w:rPr>
          <w:rFonts w:ascii="Times New Roman" w:eastAsia="Times New Roman" w:hAnsi="Times New Roman" w:cs="Times New Roman"/>
          <w:color w:val="000000" w:themeColor="text1"/>
        </w:rPr>
        <w:t xml:space="preserve">É isso, </w:t>
      </w:r>
      <w:r w:rsidRPr="27374B32">
        <w:rPr>
          <w:rFonts w:ascii="Times New Roman" w:eastAsia="Times New Roman" w:hAnsi="Times New Roman" w:cs="Times New Roman"/>
          <w:color w:val="000000" w:themeColor="text1"/>
        </w:rPr>
        <w:t xml:space="preserve">obrigada </w:t>
      </w:r>
      <w:r w:rsidRPr="2E7068AD">
        <w:rPr>
          <w:rFonts w:ascii="Times New Roman" w:eastAsia="Times New Roman" w:hAnsi="Times New Roman" w:cs="Times New Roman"/>
          <w:color w:val="000000" w:themeColor="text1"/>
        </w:rPr>
        <w:t>:)</w:t>
      </w:r>
    </w:p>
    <w:p w14:paraId="1E207724" w14:textId="234A15FA" w:rsidR="000549B2" w:rsidRDefault="000549B2">
      <w:pPr>
        <w:rPr>
          <w:color w:val="000000" w:themeColor="text1"/>
        </w:rPr>
      </w:pPr>
    </w:p>
    <w:sectPr w:rsidR="000549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5B7"/>
    <w:multiLevelType w:val="hybridMultilevel"/>
    <w:tmpl w:val="FFFFFFFF"/>
    <w:lvl w:ilvl="0" w:tplc="806AC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C4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81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8A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CE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1C3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66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CF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AA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5F289"/>
    <w:multiLevelType w:val="hybridMultilevel"/>
    <w:tmpl w:val="FFFFFFFF"/>
    <w:lvl w:ilvl="0" w:tplc="A8C2C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C6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45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4C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E5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408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2A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69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AF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4DFFC"/>
    <w:multiLevelType w:val="hybridMultilevel"/>
    <w:tmpl w:val="FFFFFFFF"/>
    <w:lvl w:ilvl="0" w:tplc="11287E10">
      <w:start w:val="1"/>
      <w:numFmt w:val="decimal"/>
      <w:lvlText w:val="%1."/>
      <w:lvlJc w:val="left"/>
      <w:pPr>
        <w:ind w:left="720" w:hanging="360"/>
      </w:pPr>
    </w:lvl>
    <w:lvl w:ilvl="1" w:tplc="8AEAA5FC">
      <w:start w:val="1"/>
      <w:numFmt w:val="lowerLetter"/>
      <w:lvlText w:val="%2."/>
      <w:lvlJc w:val="left"/>
      <w:pPr>
        <w:ind w:left="1440" w:hanging="360"/>
      </w:pPr>
    </w:lvl>
    <w:lvl w:ilvl="2" w:tplc="2B781982">
      <w:start w:val="1"/>
      <w:numFmt w:val="lowerRoman"/>
      <w:lvlText w:val="%3."/>
      <w:lvlJc w:val="right"/>
      <w:pPr>
        <w:ind w:left="2160" w:hanging="180"/>
      </w:pPr>
    </w:lvl>
    <w:lvl w:ilvl="3" w:tplc="01266C48">
      <w:start w:val="1"/>
      <w:numFmt w:val="decimal"/>
      <w:lvlText w:val="%4."/>
      <w:lvlJc w:val="left"/>
      <w:pPr>
        <w:ind w:left="2880" w:hanging="360"/>
      </w:pPr>
    </w:lvl>
    <w:lvl w:ilvl="4" w:tplc="7C2E92DC">
      <w:start w:val="1"/>
      <w:numFmt w:val="lowerLetter"/>
      <w:lvlText w:val="%5."/>
      <w:lvlJc w:val="left"/>
      <w:pPr>
        <w:ind w:left="3600" w:hanging="360"/>
      </w:pPr>
    </w:lvl>
    <w:lvl w:ilvl="5" w:tplc="85604888">
      <w:start w:val="1"/>
      <w:numFmt w:val="lowerRoman"/>
      <w:lvlText w:val="%6."/>
      <w:lvlJc w:val="right"/>
      <w:pPr>
        <w:ind w:left="4320" w:hanging="180"/>
      </w:pPr>
    </w:lvl>
    <w:lvl w:ilvl="6" w:tplc="DEA8946E">
      <w:start w:val="1"/>
      <w:numFmt w:val="decimal"/>
      <w:lvlText w:val="%7."/>
      <w:lvlJc w:val="left"/>
      <w:pPr>
        <w:ind w:left="5040" w:hanging="360"/>
      </w:pPr>
    </w:lvl>
    <w:lvl w:ilvl="7" w:tplc="AAAE6FA0">
      <w:start w:val="1"/>
      <w:numFmt w:val="lowerLetter"/>
      <w:lvlText w:val="%8."/>
      <w:lvlJc w:val="left"/>
      <w:pPr>
        <w:ind w:left="5760" w:hanging="360"/>
      </w:pPr>
    </w:lvl>
    <w:lvl w:ilvl="8" w:tplc="E53E38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A2442"/>
    <w:multiLevelType w:val="hybridMultilevel"/>
    <w:tmpl w:val="FFFFFFFF"/>
    <w:lvl w:ilvl="0" w:tplc="34DC4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E8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24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24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C3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07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6F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50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E8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17CFD"/>
    <w:multiLevelType w:val="hybridMultilevel"/>
    <w:tmpl w:val="FFFFFFFF"/>
    <w:lvl w:ilvl="0" w:tplc="B784F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A81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69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8E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65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22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6D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40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569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E3D84"/>
    <w:multiLevelType w:val="hybridMultilevel"/>
    <w:tmpl w:val="FFFFFFFF"/>
    <w:lvl w:ilvl="0" w:tplc="A9386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47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AB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62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05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41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25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EE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A62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6B395"/>
    <w:multiLevelType w:val="hybridMultilevel"/>
    <w:tmpl w:val="FFFFFFFF"/>
    <w:lvl w:ilvl="0" w:tplc="B3AA3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E4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60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40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25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AF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63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82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25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021203">
    <w:abstractNumId w:val="0"/>
  </w:num>
  <w:num w:numId="2" w16cid:durableId="1448617469">
    <w:abstractNumId w:val="3"/>
  </w:num>
  <w:num w:numId="3" w16cid:durableId="1497191188">
    <w:abstractNumId w:val="2"/>
  </w:num>
  <w:num w:numId="4" w16cid:durableId="1642491769">
    <w:abstractNumId w:val="1"/>
  </w:num>
  <w:num w:numId="5" w16cid:durableId="1779137023">
    <w:abstractNumId w:val="4"/>
  </w:num>
  <w:num w:numId="6" w16cid:durableId="39017784">
    <w:abstractNumId w:val="5"/>
  </w:num>
  <w:num w:numId="7" w16cid:durableId="918560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EA8B3"/>
    <w:rsid w:val="00026B91"/>
    <w:rsid w:val="000549B2"/>
    <w:rsid w:val="000952F4"/>
    <w:rsid w:val="000A7E64"/>
    <w:rsid w:val="000D43A9"/>
    <w:rsid w:val="0022272A"/>
    <w:rsid w:val="00264E12"/>
    <w:rsid w:val="002A1AD5"/>
    <w:rsid w:val="003F4703"/>
    <w:rsid w:val="003F76AC"/>
    <w:rsid w:val="00407D1F"/>
    <w:rsid w:val="00557E6E"/>
    <w:rsid w:val="0056525F"/>
    <w:rsid w:val="00566317"/>
    <w:rsid w:val="00570400"/>
    <w:rsid w:val="00585E6B"/>
    <w:rsid w:val="00596B2C"/>
    <w:rsid w:val="005A01C9"/>
    <w:rsid w:val="006050F4"/>
    <w:rsid w:val="006A01FC"/>
    <w:rsid w:val="006A4619"/>
    <w:rsid w:val="00783F2C"/>
    <w:rsid w:val="007D68E5"/>
    <w:rsid w:val="008027B6"/>
    <w:rsid w:val="009651B9"/>
    <w:rsid w:val="009C607B"/>
    <w:rsid w:val="009E26D2"/>
    <w:rsid w:val="009F5796"/>
    <w:rsid w:val="00A01CD5"/>
    <w:rsid w:val="00A7777C"/>
    <w:rsid w:val="00A93227"/>
    <w:rsid w:val="00AC6B79"/>
    <w:rsid w:val="00B215ED"/>
    <w:rsid w:val="00C3136A"/>
    <w:rsid w:val="00C55B58"/>
    <w:rsid w:val="00C86C30"/>
    <w:rsid w:val="00CF4C6A"/>
    <w:rsid w:val="00D20F21"/>
    <w:rsid w:val="00D54BE3"/>
    <w:rsid w:val="00D92D2D"/>
    <w:rsid w:val="00E779E5"/>
    <w:rsid w:val="00E91342"/>
    <w:rsid w:val="00EB3141"/>
    <w:rsid w:val="00EE2E7F"/>
    <w:rsid w:val="00F31D57"/>
    <w:rsid w:val="00F34D2C"/>
    <w:rsid w:val="00F8200B"/>
    <w:rsid w:val="020DD5AA"/>
    <w:rsid w:val="032B39A2"/>
    <w:rsid w:val="0668D7A7"/>
    <w:rsid w:val="06C51448"/>
    <w:rsid w:val="119BA91E"/>
    <w:rsid w:val="12A11F79"/>
    <w:rsid w:val="12C87242"/>
    <w:rsid w:val="13320C49"/>
    <w:rsid w:val="1643D5E1"/>
    <w:rsid w:val="166D19F1"/>
    <w:rsid w:val="1975FB21"/>
    <w:rsid w:val="1977E75A"/>
    <w:rsid w:val="1A2CD72C"/>
    <w:rsid w:val="1BE25E0B"/>
    <w:rsid w:val="1E939BD6"/>
    <w:rsid w:val="20A3B1B0"/>
    <w:rsid w:val="20A59EB4"/>
    <w:rsid w:val="22058DA6"/>
    <w:rsid w:val="22AFF0E2"/>
    <w:rsid w:val="237D6F88"/>
    <w:rsid w:val="2426A6B5"/>
    <w:rsid w:val="27374B32"/>
    <w:rsid w:val="298407BF"/>
    <w:rsid w:val="29A5FF91"/>
    <w:rsid w:val="2A1DE5F1"/>
    <w:rsid w:val="2A23B3F4"/>
    <w:rsid w:val="2B6B3D00"/>
    <w:rsid w:val="2CCE471E"/>
    <w:rsid w:val="2E7068AD"/>
    <w:rsid w:val="2FD846BD"/>
    <w:rsid w:val="31DD0DD6"/>
    <w:rsid w:val="33453300"/>
    <w:rsid w:val="351EA8B3"/>
    <w:rsid w:val="37ACD2AA"/>
    <w:rsid w:val="39FEF9CE"/>
    <w:rsid w:val="3C1EEA47"/>
    <w:rsid w:val="3CCA36DA"/>
    <w:rsid w:val="43F2F4A3"/>
    <w:rsid w:val="462C9842"/>
    <w:rsid w:val="4968FBE6"/>
    <w:rsid w:val="4B4417BB"/>
    <w:rsid w:val="4C6AA13C"/>
    <w:rsid w:val="4D08E712"/>
    <w:rsid w:val="4DE5820D"/>
    <w:rsid w:val="4E10079D"/>
    <w:rsid w:val="4EF95A3C"/>
    <w:rsid w:val="4FF6DC18"/>
    <w:rsid w:val="50C1C11D"/>
    <w:rsid w:val="50E6630F"/>
    <w:rsid w:val="51008FDD"/>
    <w:rsid w:val="538E6207"/>
    <w:rsid w:val="57083F01"/>
    <w:rsid w:val="5A48C950"/>
    <w:rsid w:val="5B2B59F1"/>
    <w:rsid w:val="5B6E8072"/>
    <w:rsid w:val="5EDE5E04"/>
    <w:rsid w:val="63D11F18"/>
    <w:rsid w:val="65E59F2F"/>
    <w:rsid w:val="6BB7CFEB"/>
    <w:rsid w:val="6C12F3C8"/>
    <w:rsid w:val="6CE4B035"/>
    <w:rsid w:val="6EA622C3"/>
    <w:rsid w:val="6EDA5CDD"/>
    <w:rsid w:val="705A6AC1"/>
    <w:rsid w:val="7133A802"/>
    <w:rsid w:val="71F81210"/>
    <w:rsid w:val="72E38BD1"/>
    <w:rsid w:val="756EA991"/>
    <w:rsid w:val="75B253EE"/>
    <w:rsid w:val="777B42F0"/>
    <w:rsid w:val="7A5B0B22"/>
    <w:rsid w:val="7C27A074"/>
    <w:rsid w:val="7C645640"/>
    <w:rsid w:val="7E9D748B"/>
    <w:rsid w:val="7EF9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A7857"/>
  <w15:chartTrackingRefBased/>
  <w15:docId w15:val="{4CF88E31-A268-48E4-8901-B6FEABEF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2058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2058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2058D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2058DA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NASCIMENTO COELHO</dc:creator>
  <cp:keywords/>
  <dc:description/>
  <cp:lastModifiedBy>JULIA NASCIMENTO COELHO</cp:lastModifiedBy>
  <cp:revision>6</cp:revision>
  <dcterms:created xsi:type="dcterms:W3CDTF">2026-09-16T17:06:00Z</dcterms:created>
  <dcterms:modified xsi:type="dcterms:W3CDTF">2026-09-16T15:04:00Z</dcterms:modified>
</cp:coreProperties>
</file>