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 e Usuário de login (obrigatórios). A Senha é opcional ao editar: deixe em branco pra manter a senha atual da pessoa — assim você mexe em permissões, e-mail ou modo de acesso sem precisar saber nem redefinir a senha dela. Só preencha a senha se quiser realmente trocá-la. (Ao CRIAR um usuário novo, a senha continua obrigatória.)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Nove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espera cerca de 62s e tenta cada lote de novo, até 3 vezes, antes de desistir de verdade. Se o erro persistir depois disso, aí sim vale investigar o provedor específico citado na mensagem de erro.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