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CEC0" w14:textId="0705CAD6" w:rsidR="00C2668D" w:rsidRPr="00C2668D" w:rsidRDefault="00C2668D" w:rsidP="00C2668D">
      <w:pPr>
        <w:rPr>
          <w:b/>
          <w:bCs/>
        </w:rPr>
      </w:pPr>
      <w:r>
        <w:rPr>
          <w:b/>
          <w:bCs/>
        </w:rPr>
        <w:t>Espaço de</w:t>
      </w:r>
      <w:r w:rsidRPr="00C2668D">
        <w:rPr>
          <w:b/>
          <w:bCs/>
        </w:rPr>
        <w:t xml:space="preserve"> Óleo e Gás</w:t>
      </w:r>
      <w:r>
        <w:rPr>
          <w:b/>
          <w:bCs/>
        </w:rPr>
        <w:t xml:space="preserve"> na Arena de Negócios</w:t>
      </w:r>
      <w:r w:rsidRPr="00C2668D">
        <w:rPr>
          <w:b/>
          <w:bCs/>
        </w:rPr>
        <w:t xml:space="preserve"> da Expofeira 2026 reúne gigantes globais com faturamento superior a meio trilhão de reais</w:t>
      </w:r>
    </w:p>
    <w:p w14:paraId="473058F7" w14:textId="781F6C4A" w:rsidR="00C2668D" w:rsidRPr="00C2668D" w:rsidRDefault="00C2668D" w:rsidP="00C2668D">
      <w:pPr>
        <w:rPr>
          <w:b/>
          <w:bCs/>
        </w:rPr>
      </w:pPr>
      <w:r w:rsidRPr="00C2668D">
        <w:rPr>
          <w:b/>
          <w:bCs/>
        </w:rPr>
        <w:t xml:space="preserve">Petrobras, Transpetro, </w:t>
      </w:r>
      <w:proofErr w:type="spellStart"/>
      <w:r w:rsidRPr="00C2668D">
        <w:rPr>
          <w:b/>
          <w:bCs/>
        </w:rPr>
        <w:t>Constellation</w:t>
      </w:r>
      <w:proofErr w:type="spellEnd"/>
      <w:r w:rsidRPr="00C2668D">
        <w:rPr>
          <w:b/>
          <w:bCs/>
        </w:rPr>
        <w:t xml:space="preserve">, </w:t>
      </w:r>
      <w:proofErr w:type="spellStart"/>
      <w:r w:rsidRPr="00C2668D">
        <w:rPr>
          <w:b/>
          <w:bCs/>
        </w:rPr>
        <w:t>OceanPact</w:t>
      </w:r>
      <w:proofErr w:type="spellEnd"/>
      <w:r w:rsidRPr="00C2668D">
        <w:rPr>
          <w:b/>
          <w:bCs/>
        </w:rPr>
        <w:t>, Grupo CBO e outras empresas lideram</w:t>
      </w:r>
      <w:r w:rsidR="00F22827">
        <w:rPr>
          <w:b/>
          <w:bCs/>
        </w:rPr>
        <w:t xml:space="preserve"> o pavilhão sobre a</w:t>
      </w:r>
      <w:r w:rsidRPr="00C2668D">
        <w:rPr>
          <w:b/>
          <w:bCs/>
        </w:rPr>
        <w:t xml:space="preserve"> cadeia de petróleo no Brasil e no mundo</w:t>
      </w:r>
    </w:p>
    <w:p w14:paraId="24D1E4EF" w14:textId="4BD4F25F" w:rsidR="00C2668D" w:rsidRPr="00C2668D" w:rsidRDefault="00C2668D" w:rsidP="00C2668D">
      <w:r w:rsidRPr="00C2668D">
        <w:t>A Expofeira do Amapá 2026 consolida seu papel como uma das principais vitrines de investimentos da Amazônia ao reunir,</w:t>
      </w:r>
      <w:r>
        <w:t xml:space="preserve"> de 8 a 16 de agosto,</w:t>
      </w:r>
      <w:r w:rsidRPr="00C2668D">
        <w:t xml:space="preserve"> na </w:t>
      </w:r>
      <w:r w:rsidRPr="00C2668D">
        <w:rPr>
          <w:b/>
          <w:bCs/>
        </w:rPr>
        <w:t>Arena de Negócios</w:t>
      </w:r>
      <w:r>
        <w:rPr>
          <w:b/>
          <w:bCs/>
        </w:rPr>
        <w:t>, no espaço</w:t>
      </w:r>
      <w:r w:rsidRPr="00C2668D">
        <w:rPr>
          <w:b/>
          <w:bCs/>
        </w:rPr>
        <w:t xml:space="preserve"> de Óleo e Gás</w:t>
      </w:r>
      <w:r w:rsidRPr="00C2668D">
        <w:t xml:space="preserve">, algumas das maiores empresas do setor energético mundial. Somadas, as companhias participantes movimentam receitas anuais superiores a </w:t>
      </w:r>
      <w:r w:rsidRPr="00C2668D">
        <w:rPr>
          <w:b/>
          <w:bCs/>
        </w:rPr>
        <w:t>R$ 500 bilhões</w:t>
      </w:r>
      <w:r w:rsidRPr="00C2668D">
        <w:t>, reforçando o potencial econômico da Margem Equatorial Brasileira e colocando o Amapá no centro d</w:t>
      </w:r>
      <w:r>
        <w:t xml:space="preserve">os debates </w:t>
      </w:r>
      <w:r w:rsidRPr="00C2668D">
        <w:t>sobre a nova fronteira energética do país.</w:t>
      </w:r>
    </w:p>
    <w:p w14:paraId="23485934" w14:textId="1454B292" w:rsidR="00C2668D" w:rsidRPr="00C2668D" w:rsidRDefault="00C2668D" w:rsidP="00C2668D">
      <w:r w:rsidRPr="00C2668D">
        <w:t xml:space="preserve">Entre os destaques está a </w:t>
      </w:r>
      <w:r w:rsidRPr="00C2668D">
        <w:rPr>
          <w:b/>
          <w:bCs/>
        </w:rPr>
        <w:t>Petrobras</w:t>
      </w:r>
      <w:r w:rsidRPr="00C2668D">
        <w:t xml:space="preserve">, maior empresa brasileira do setor de energia e protagonista das pesquisas e investimentos voltados à Margem Equatorial. Ao lado dela estará a </w:t>
      </w:r>
      <w:r w:rsidRPr="00C2668D">
        <w:rPr>
          <w:b/>
          <w:bCs/>
        </w:rPr>
        <w:t>Transpetro</w:t>
      </w:r>
      <w:r w:rsidRPr="00C2668D">
        <w:t>, responsável pela maior estrutura logística de transporte e armazenamento de petróleo, derivados e gás natural do Brasil.</w:t>
      </w:r>
    </w:p>
    <w:p w14:paraId="2992D218" w14:textId="77777777" w:rsidR="00C2668D" w:rsidRPr="00C2668D" w:rsidRDefault="00C2668D" w:rsidP="00C2668D">
      <w:r w:rsidRPr="00C2668D">
        <w:t xml:space="preserve">A arena também contará com a presença da </w:t>
      </w:r>
      <w:proofErr w:type="spellStart"/>
      <w:r w:rsidRPr="00C2668D">
        <w:rPr>
          <w:b/>
          <w:bCs/>
        </w:rPr>
        <w:t>Constellation</w:t>
      </w:r>
      <w:proofErr w:type="spellEnd"/>
      <w:r w:rsidRPr="00C2668D">
        <w:t>, multinacional referência em perfuração marítima de alta complexidade, reconhecida mundialmente pela operação de plataformas offshore em diferentes continentes.</w:t>
      </w:r>
    </w:p>
    <w:p w14:paraId="0092B106" w14:textId="77777777" w:rsidR="00C2668D" w:rsidRPr="00C2668D" w:rsidRDefault="00C2668D" w:rsidP="00C2668D">
      <w:r w:rsidRPr="00C2668D">
        <w:t xml:space="preserve">Outro importante expositor será a </w:t>
      </w:r>
      <w:proofErr w:type="spellStart"/>
      <w:r w:rsidRPr="00C2668D">
        <w:rPr>
          <w:b/>
          <w:bCs/>
        </w:rPr>
        <w:t>OceanPact</w:t>
      </w:r>
      <w:proofErr w:type="spellEnd"/>
      <w:r w:rsidRPr="00C2668D">
        <w:t>, líder nacional em apoio marítimo, logística offshore e resposta a emergências ambientais, desempenhando papel estratégico na operação da indústria petrolífera brasileira.</w:t>
      </w:r>
    </w:p>
    <w:p w14:paraId="169DDF8A" w14:textId="77777777" w:rsidR="00C2668D" w:rsidRPr="00C2668D" w:rsidRDefault="00C2668D" w:rsidP="00C2668D">
      <w:r w:rsidRPr="00C2668D">
        <w:t xml:space="preserve">Representando o segmento naval, o </w:t>
      </w:r>
      <w:r w:rsidRPr="00C2668D">
        <w:rPr>
          <w:b/>
          <w:bCs/>
        </w:rPr>
        <w:t>Grupo CBO (Companhia Brasileira de Offshore)</w:t>
      </w:r>
      <w:r w:rsidRPr="00C2668D">
        <w:t xml:space="preserve"> apresentará sua expertise em embarcações de apoio às atividades de exploração e produção em alto-mar, sendo uma das maiores empresas brasileiras desse segmento.</w:t>
      </w:r>
    </w:p>
    <w:p w14:paraId="419578FE" w14:textId="77777777" w:rsidR="00C2668D" w:rsidRPr="00C2668D" w:rsidRDefault="00C2668D" w:rsidP="00C2668D">
      <w:r w:rsidRPr="00C2668D">
        <w:t xml:space="preserve">Na área de sustentabilidade e engenharia, a </w:t>
      </w:r>
      <w:r w:rsidRPr="00C2668D">
        <w:rPr>
          <w:b/>
          <w:bCs/>
        </w:rPr>
        <w:t>Mineral Engenharia e Meio Ambiente</w:t>
      </w:r>
      <w:r w:rsidRPr="00C2668D">
        <w:t xml:space="preserve"> levará soluções voltadas ao licenciamento ambiental, consultoria técnica e gestão de projetos, reforçando a importância do desenvolvimento aliado à responsabilidade socioambiental.</w:t>
      </w:r>
    </w:p>
    <w:p w14:paraId="1E4F6EAC" w14:textId="351ECDBA" w:rsidR="00C2668D" w:rsidRPr="00C2668D" w:rsidRDefault="00C2668D" w:rsidP="00C2668D">
      <w:r w:rsidRPr="00C2668D">
        <w:t>A programação também contará com</w:t>
      </w:r>
      <w:r>
        <w:t xml:space="preserve"> a</w:t>
      </w:r>
      <w:r w:rsidRPr="00C2668D">
        <w:t xml:space="preserve"> </w:t>
      </w:r>
      <w:r w:rsidRPr="00C2668D">
        <w:rPr>
          <w:b/>
          <w:bCs/>
        </w:rPr>
        <w:t>Rodada de Negócios da</w:t>
      </w:r>
      <w:r>
        <w:t xml:space="preserve"> </w:t>
      </w:r>
      <w:r w:rsidRPr="00C2668D">
        <w:rPr>
          <w:b/>
          <w:bCs/>
        </w:rPr>
        <w:t>Agência Amapá</w:t>
      </w:r>
      <w:r w:rsidRPr="00C2668D">
        <w:t>, que atuarão na promoção de investimentos, na aproximação entre empresários e investidores e na apresentação das oportunidades econômicas geradas pela cadeia de óleo e gás no estado.</w:t>
      </w:r>
    </w:p>
    <w:p w14:paraId="685575BA" w14:textId="7112722A" w:rsidR="00C2668D" w:rsidRPr="00C2668D" w:rsidRDefault="00C2668D" w:rsidP="00C2668D">
      <w:r w:rsidRPr="00C2668D">
        <w:t>Além da exposição institucional, a Arena de Negócios sediará painéis e encontros técnicos voltados para temas como exploração offshore, logística, inovação, qualificação profissional, conteúdo local, sustentabilidade e oportunidades para empresas amapaenses.</w:t>
      </w:r>
    </w:p>
    <w:p w14:paraId="31925815" w14:textId="1552EA3C" w:rsidR="00C2668D" w:rsidRPr="00C2668D" w:rsidRDefault="00C2668D" w:rsidP="00C2668D">
      <w:r w:rsidRPr="00C2668D">
        <w:lastRenderedPageBreak/>
        <w:t>A presença dessas organizações</w:t>
      </w:r>
      <w:r>
        <w:t xml:space="preserve"> globais</w:t>
      </w:r>
      <w:r w:rsidRPr="00C2668D">
        <w:t xml:space="preserve"> reforça o posicionamento do Amapá como um dos estados estratégicos para o futuro da indústria petrolífera brasileira, ampliando as perspectivas de atração de investimentos, geração de empregos qualificados e fortalecimento da economia regional.</w:t>
      </w:r>
    </w:p>
    <w:p w14:paraId="333A4221" w14:textId="13A04997" w:rsidR="00F22827" w:rsidRDefault="00F22827" w:rsidP="00C2668D">
      <w:r>
        <w:t>Expofeira 2026</w:t>
      </w:r>
    </w:p>
    <w:p w14:paraId="7BE80689" w14:textId="0733D045" w:rsidR="00247CF6" w:rsidRDefault="00C2668D">
      <w:r w:rsidRPr="00C2668D">
        <w:t xml:space="preserve">Realizada de </w:t>
      </w:r>
      <w:r w:rsidRPr="00C2668D">
        <w:rPr>
          <w:b/>
          <w:bCs/>
        </w:rPr>
        <w:t>8 a 16 de agosto</w:t>
      </w:r>
      <w:r w:rsidRPr="00C2668D">
        <w:t>, no Parque de Exposições da Fazendinha, em Macapá, a Expofeira 2026 reafirma sua missão de conectar o Amapá às principais cadeias produtivas do país e do mundo, transformando o evento em um ambiente de inovação, desenvolvimento econômico e geração de negócios.</w:t>
      </w:r>
    </w:p>
    <w:sectPr w:rsidR="00247C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68D"/>
    <w:rsid w:val="00202177"/>
    <w:rsid w:val="00247CF6"/>
    <w:rsid w:val="00316EE5"/>
    <w:rsid w:val="00A7408E"/>
    <w:rsid w:val="00C2668D"/>
    <w:rsid w:val="00F2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97E0E"/>
  <w15:chartTrackingRefBased/>
  <w15:docId w15:val="{4147B5EF-7664-4EA7-919E-A94CE388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6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6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6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6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66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66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6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66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6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6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6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66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66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66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6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66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6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486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Miranda</dc:creator>
  <cp:keywords/>
  <dc:description/>
  <cp:lastModifiedBy>Daniele Miranda</cp:lastModifiedBy>
  <cp:revision>1</cp:revision>
  <dcterms:created xsi:type="dcterms:W3CDTF">2026-08-04T14:57:00Z</dcterms:created>
  <dcterms:modified xsi:type="dcterms:W3CDTF">2026-08-04T16:17:00Z</dcterms:modified>
</cp:coreProperties>
</file>