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color w:val="1F4E79"/>
          <w:sz w:val="52"/>
        </w:rPr>
        <w:t>ECONITH</w:t>
      </w:r>
    </w:p>
    <w:p>
      <w:pPr>
        <w:spacing w:before="0" w:after="160" w:line="240" w:lineRule="auto"/>
        <w:jc w:val="center"/>
      </w:pPr>
      <w:r>
        <w:rPr>
          <w:rFonts w:ascii="Times New Roman" w:hAnsi="Times New Roman" w:eastAsia="Times New Roman"/>
          <w:b w:val="0"/>
          <w:i/>
          <w:color w:val="5A5A62"/>
          <w:sz w:val="24"/>
        </w:rPr>
        <w:t>Economic Intelligence Through Simulation &amp; Quant Research</w:t>
      </w:r>
    </w:p>
    <w:p>
      <w:pPr>
        <w:spacing w:before="0" w:after="20" w:line="240" w:lineRule="auto"/>
        <w:jc w:val="center"/>
      </w:pPr>
      <w:r>
        <w:rPr>
          <w:rFonts w:ascii="Times New Roman" w:hAnsi="Times New Roman" w:eastAsia="Times New Roman"/>
          <w:b w:val="0"/>
          <w:i w:val="0"/>
          <w:color w:val="111111"/>
          <w:sz w:val="28"/>
        </w:rPr>
        <w:t>Giáo viên hướng dẫn: Nguyễn Thành Đô</w:t>
      </w:r>
    </w:p>
    <w:p>
      <w:pPr>
        <w:spacing w:before="0" w:after="160" w:line="240" w:lineRule="auto"/>
        <w:jc w:val="center"/>
      </w:pPr>
      <w:r>
        <w:rPr>
          <w:rFonts w:ascii="Times New Roman" w:hAnsi="Times New Roman" w:eastAsia="Times New Roman"/>
          <w:b w:val="0"/>
          <w:i w:val="0"/>
          <w:color w:val="111111"/>
          <w:sz w:val="28"/>
        </w:rPr>
        <w:t>Người thực hiện: Phạm Nhật Quang</w:t>
      </w:r>
    </w:p>
    <w:p>
      <w:pPr>
        <w:spacing w:before="0" w:after="120" w:line="240" w:lineRule="auto"/>
        <w:jc w:val="center"/>
      </w:pPr>
      <w:r>
        <w:rPr>
          <w:rFonts w:ascii="Times New Roman" w:hAnsi="Times New Roman" w:eastAsia="Times New Roman"/>
          <w:b/>
          <w:i w:val="0"/>
          <w:color w:val="111111"/>
          <w:sz w:val="28"/>
        </w:rPr>
        <w:t>BÁO CÁO ĐỀ TÀI KHOA HỌC KỸ THUẬT</w:t>
      </w:r>
    </w:p>
    <w:tbl>
      <w:tblPr>
        <w:tblW w:type="auto" w:w="0"/>
        <w:jc w:val="center"/>
        <w:tblLook w:firstColumn="1" w:firstRow="1" w:lastColumn="0" w:lastRow="0" w:noHBand="0" w:noVBand="1" w:val="04A0"/>
      </w:tblPr>
      <w:tblGrid>
        <w:gridCol w:w="4535"/>
        <w:gridCol w:w="4535"/>
      </w:tblGrid>
      <w:tr>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Hạng mục</w:t>
            </w:r>
          </w:p>
        </w:tc>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Nội dung</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Phiên bản</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2.0 (tái cấu trúc KHKT)</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Ngày</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29/07/2026</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Định dạng</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A4 · Times New Roman 14 · giãn dòng 1.0</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Phạm vi</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Vấn đề · Kiến trúc · Phương pháp · Thực nghiệm</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Phân loại</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Research Platform — không phải hệ giao dịch tự động</w:t>
            </w:r>
          </w:p>
        </w:tc>
      </w:tr>
    </w:tbl>
    <w:p>
      <w:pPr>
        <w:spacing w:before="0" w:after="60" w:line="240" w:lineRule="auto"/>
        <w:jc w:val="left"/>
      </w:pPr>
    </w:p>
    <w:p>
      <w:pPr>
        <w:spacing w:before="60" w:after="80" w:line="240" w:lineRule="auto"/>
        <w:ind w:left="283"/>
        <w:jc w:val="left"/>
      </w:pPr>
      <w:r>
        <w:rPr>
          <w:rFonts w:ascii="Times New Roman" w:hAnsi="Times New Roman" w:eastAsia="Times New Roman"/>
          <w:b w:val="0"/>
          <w:i/>
          <w:color w:val="2A2A2E"/>
          <w:sz w:val="28"/>
        </w:rPr>
        <w:t>ECONITH là nền tảng nghiên cứu mô phỏng tài chính–kinh tế, kết hợp mô hình đa tác nhân (ECONITH World) với AI định lượng (ECONITH Quant) để nghiên cứu lan truyền cú sốc vĩ mô tới thị trường trong môi trường có kiểm soát, đo lường và tái lập được.</w:t>
      </w:r>
    </w:p>
    <w:p>
      <w:r>
        <w:br w:type="page"/>
      </w:r>
    </w:p>
    <w:p>
      <w:pPr>
        <w:spacing w:before="200" w:after="80" w:line="240" w:lineRule="auto"/>
        <w:jc w:val="left"/>
        <w:pBdr>
          <w:bottom w:val="single" w:sz="10" w:space="2" w:color="1F4E79"/>
        </w:pBdr>
      </w:pPr>
      <w:r>
        <w:rPr>
          <w:rFonts w:ascii="Times New Roman" w:hAnsi="Times New Roman" w:eastAsia="Times New Roman"/>
          <w:b/>
          <w:i w:val="0"/>
          <w:color w:val="1F4E79"/>
          <w:sz w:val="28"/>
        </w:rPr>
        <w:t>1. TÓM TẮT ĐỀ TÀI</w:t>
      </w:r>
    </w:p>
    <w:p>
      <w:pPr>
        <w:spacing w:before="0" w:after="60" w:line="240" w:lineRule="auto"/>
        <w:ind w:firstLine="425"/>
        <w:jc w:val="left"/>
      </w:pPr>
      <w:r>
        <w:rPr>
          <w:rFonts w:ascii="Times New Roman" w:hAnsi="Times New Roman" w:eastAsia="Times New Roman"/>
          <w:b w:val="0"/>
          <w:i w:val="0"/>
          <w:color w:val="111111"/>
          <w:sz w:val="28"/>
        </w:rPr>
        <w:t>Đề tài xây dựng ECONITH nhằm nghiên cứu sự lan truyền của biến động kinh tế vĩ mô (lãi suất, lạm phát, thuế quan…) tới phản ứng thị trường tài chính. Hệ thống gồm ECONITH World (mô phỏng đa tác nhân) và ECONITH Quant (quan sát/đánh giá thị trường), liên kết qua Cross Impact trên kiến trúc EventBus với chế độ REALITY / SIMULATION.</w:t>
      </w:r>
    </w:p>
    <w:p>
      <w:pPr>
        <w:spacing w:before="140" w:after="40" w:line="240" w:lineRule="auto"/>
        <w:jc w:val="left"/>
      </w:pPr>
      <w:r>
        <w:rPr>
          <w:rFonts w:ascii="Times New Roman" w:hAnsi="Times New Roman" w:eastAsia="Times New Roman"/>
          <w:b/>
          <w:i w:val="0"/>
          <w:color w:val="2A2A2E"/>
          <w:sz w:val="28"/>
        </w:rPr>
        <w:t>1.1. Mục tiêu</w:t>
      </w:r>
    </w:p>
    <w:p>
      <w:pPr>
        <w:pStyle w:val="ListBullet"/>
        <w:spacing w:before="0" w:after="20" w:line="240" w:lineRule="auto"/>
        <w:ind w:left="425"/>
      </w:pPr>
      <w:r>
        <w:rPr>
          <w:rFonts w:ascii="Times New Roman" w:hAnsi="Times New Roman" w:eastAsia="Times New Roman"/>
          <w:b w:val="0"/>
          <w:i w:val="0"/>
          <w:color w:val="111111"/>
          <w:sz w:val="28"/>
        </w:rPr>
        <w:t>Xây dựng môi trường thí nghiệm có kiểm soát để đặt và kiểm chứng giả thuyết.</w:t>
      </w:r>
    </w:p>
    <w:p>
      <w:pPr>
        <w:pStyle w:val="ListBullet"/>
        <w:spacing w:before="0" w:after="20" w:line="240" w:lineRule="auto"/>
        <w:ind w:left="425"/>
      </w:pPr>
      <w:r>
        <w:rPr>
          <w:rFonts w:ascii="Times New Roman" w:hAnsi="Times New Roman" w:eastAsia="Times New Roman"/>
          <w:b w:val="0"/>
          <w:i w:val="0"/>
          <w:color w:val="111111"/>
          <w:sz w:val="28"/>
        </w:rPr>
        <w:t>So sánh baseline (chỉ dữ liệu thị trường), experimental (có World context) và random control.</w:t>
      </w:r>
    </w:p>
    <w:p>
      <w:pPr>
        <w:pStyle w:val="ListBullet"/>
        <w:spacing w:before="0" w:after="20" w:line="240" w:lineRule="auto"/>
        <w:ind w:left="425"/>
      </w:pPr>
      <w:r>
        <w:rPr>
          <w:rFonts w:ascii="Times New Roman" w:hAnsi="Times New Roman" w:eastAsia="Times New Roman"/>
          <w:b w:val="0"/>
          <w:i w:val="0"/>
          <w:color w:val="111111"/>
          <w:sz w:val="28"/>
        </w:rPr>
        <w:t>Đánh giá calibration, ảnh hưởng World coupling tới metric rủi ro, và tính tái lập.</w:t>
      </w:r>
    </w:p>
    <w:p>
      <w:pPr>
        <w:spacing w:before="140" w:after="40" w:line="240" w:lineRule="auto"/>
        <w:jc w:val="left"/>
      </w:pPr>
      <w:r>
        <w:rPr>
          <w:rFonts w:ascii="Times New Roman" w:hAnsi="Times New Roman" w:eastAsia="Times New Roman"/>
          <w:b/>
          <w:i w:val="0"/>
          <w:color w:val="2A2A2E"/>
          <w:sz w:val="28"/>
        </w:rPr>
        <w:t>1.2. Đóng góp</w:t>
      </w:r>
    </w:p>
    <w:p>
      <w:pPr>
        <w:pStyle w:val="ListBullet"/>
        <w:spacing w:before="0" w:after="20" w:line="240" w:lineRule="auto"/>
        <w:ind w:left="425"/>
      </w:pPr>
      <w:r>
        <w:rPr>
          <w:rFonts w:ascii="Times New Roman" w:hAnsi="Times New Roman" w:eastAsia="Times New Roman"/>
          <w:b w:val="0"/>
          <w:i w:val="0"/>
          <w:color w:val="111111"/>
          <w:sz w:val="28"/>
        </w:rPr>
        <w:t>Protocol thí nghiệm B0 / E1 / C1 kèm ablation và reproducibility.</w:t>
      </w:r>
    </w:p>
    <w:p>
      <w:pPr>
        <w:pStyle w:val="ListBullet"/>
        <w:spacing w:before="0" w:after="20" w:line="240" w:lineRule="auto"/>
        <w:ind w:left="425"/>
      </w:pPr>
      <w:r>
        <w:rPr>
          <w:rFonts w:ascii="Times New Roman" w:hAnsi="Times New Roman" w:eastAsia="Times New Roman"/>
          <w:b w:val="0"/>
          <w:i w:val="0"/>
          <w:color w:val="111111"/>
          <w:sz w:val="28"/>
        </w:rPr>
        <w:t>Cơ chế macro↔micro hai chiều (Cross Impact) trong runtime event-driven.</w:t>
      </w:r>
    </w:p>
    <w:p>
      <w:pPr>
        <w:pStyle w:val="ListBullet"/>
        <w:spacing w:before="0" w:after="20" w:line="240" w:lineRule="auto"/>
        <w:ind w:left="425"/>
      </w:pPr>
      <w:r>
        <w:rPr>
          <w:rFonts w:ascii="Times New Roman" w:hAnsi="Times New Roman" w:eastAsia="Times New Roman"/>
          <w:b w:val="0"/>
          <w:i w:val="0"/>
          <w:color w:val="111111"/>
          <w:sz w:val="28"/>
        </w:rPr>
        <w:t>Bằng chứng định lượng (và kết quả âm hợp lệ) trên bộ KHKT_Evaluation.</w:t>
      </w:r>
    </w:p>
    <w:p>
      <w:pPr>
        <w:spacing w:before="140" w:after="40" w:line="240" w:lineRule="auto"/>
        <w:jc w:val="left"/>
      </w:pPr>
      <w:r>
        <w:rPr>
          <w:rFonts w:ascii="Times New Roman" w:hAnsi="Times New Roman" w:eastAsia="Times New Roman"/>
          <w:b/>
          <w:i w:val="0"/>
          <w:color w:val="2A2A2E"/>
          <w:sz w:val="28"/>
        </w:rPr>
        <w:t>1.3. Phạm vi</w:t>
      </w:r>
    </w:p>
    <w:p>
      <w:pPr>
        <w:spacing w:before="0" w:after="60" w:line="240" w:lineRule="auto"/>
        <w:ind w:firstLine="425"/>
        <w:jc w:val="left"/>
      </w:pPr>
      <w:r>
        <w:rPr>
          <w:rFonts w:ascii="Times New Roman" w:hAnsi="Times New Roman" w:eastAsia="Times New Roman"/>
          <w:b w:val="0"/>
          <w:i w:val="0"/>
          <w:color w:val="111111"/>
          <w:sz w:val="28"/>
        </w:rPr>
        <w:t>Đề tài không hướng tới giao dịch tự động kiếm lợi nhuận, không thay thế chuyên gia/nhà hoạch định chính sách, không mô phỏng đầy đủ nền kinh tế toàn cầu, và không tuyên bố dự đoán chính xác tương lai thị trường.</w:t>
      </w:r>
    </w:p>
    <w:p>
      <w:pPr>
        <w:spacing w:before="200" w:after="80" w:line="240" w:lineRule="auto"/>
        <w:jc w:val="left"/>
        <w:pBdr>
          <w:bottom w:val="single" w:sz="10" w:space="2" w:color="1F4E79"/>
        </w:pBdr>
      </w:pPr>
      <w:r>
        <w:rPr>
          <w:rFonts w:ascii="Times New Roman" w:hAnsi="Times New Roman" w:eastAsia="Times New Roman"/>
          <w:b/>
          <w:i w:val="0"/>
          <w:color w:val="1F4E79"/>
          <w:sz w:val="28"/>
        </w:rPr>
        <w:t>2. TỔNG QUAN</w:t>
      </w:r>
    </w:p>
    <w:p>
      <w:pPr>
        <w:spacing w:before="140" w:after="40" w:line="240" w:lineRule="auto"/>
        <w:jc w:val="left"/>
      </w:pPr>
      <w:r>
        <w:rPr>
          <w:rFonts w:ascii="Times New Roman" w:hAnsi="Times New Roman" w:eastAsia="Times New Roman"/>
          <w:b/>
          <w:i w:val="0"/>
          <w:color w:val="2A2A2E"/>
          <w:sz w:val="28"/>
        </w:rPr>
        <w:t>2.1. Bối cảnh</w:t>
      </w:r>
    </w:p>
    <w:p>
      <w:pPr>
        <w:spacing w:before="0" w:after="60" w:line="240" w:lineRule="auto"/>
        <w:ind w:firstLine="425"/>
        <w:jc w:val="left"/>
      </w:pPr>
      <w:r>
        <w:rPr>
          <w:rFonts w:ascii="Times New Roman" w:hAnsi="Times New Roman" w:eastAsia="Times New Roman"/>
          <w:b w:val="0"/>
          <w:i w:val="0"/>
          <w:color w:val="111111"/>
          <w:sz w:val="28"/>
        </w:rPr>
        <w:t>Các kỹ thuật định lượng, mô phỏng kinh tế và phân tích rủi ro thường tách rời: backtesting phục vụ dữ liệu lịch sử; mô hình vĩ mô phục vụ chính sách; agent-based simulation mô tả tương tác tác nhân; hệ thống rủi ro/AI Quant thường độc lập với vòng kiểm chứng giả thuyết. Hệ quả là khó trả lời câu hỏi dạng: khi biến động kinh tế xảy ra, nó lan truyền thế nào và ảnh hưởng thị trường ra sao trong một protocol thống nhất, có đối chứng và tái lập.</w:t>
      </w:r>
    </w:p>
    <w:p>
      <w:pPr>
        <w:spacing w:before="140" w:after="40" w:line="240" w:lineRule="auto"/>
        <w:jc w:val="left"/>
      </w:pPr>
      <w:r>
        <w:rPr>
          <w:rFonts w:ascii="Times New Roman" w:hAnsi="Times New Roman" w:eastAsia="Times New Roman"/>
          <w:b/>
          <w:i w:val="0"/>
          <w:color w:val="2A2A2E"/>
          <w:sz w:val="28"/>
        </w:rPr>
        <w:t>2.2. Vấn đề và khoảng trống</w:t>
      </w:r>
    </w:p>
    <w:p>
      <w:pPr>
        <w:spacing w:before="0" w:after="60" w:line="240" w:lineRule="auto"/>
        <w:ind w:firstLine="425"/>
        <w:jc w:val="left"/>
      </w:pPr>
      <w:r>
        <w:rPr>
          <w:rFonts w:ascii="Times New Roman" w:hAnsi="Times New Roman" w:eastAsia="Times New Roman"/>
          <w:b w:val="0"/>
          <w:i w:val="0"/>
          <w:color w:val="111111"/>
          <w:sz w:val="28"/>
        </w:rPr>
        <w:t>Thiếu môi trường thử nghiệm có khả năng mô phỏng lan truyền shock vĩ mô tới thị trường một cách có kiểm soát, đo lường và tái lập. Khoảng trống cần lấp: kết nối World simulation với Quant evaluation, cho phép so sánh có/không coupling và phân tách dữ liệu mô phỏng khỏi dữ liệu thực.</w:t>
      </w:r>
    </w:p>
    <w:p>
      <w:pPr>
        <w:spacing w:before="140" w:after="40" w:line="240" w:lineRule="auto"/>
        <w:jc w:val="left"/>
      </w:pPr>
      <w:r>
        <w:rPr>
          <w:rFonts w:ascii="Times New Roman" w:hAnsi="Times New Roman" w:eastAsia="Times New Roman"/>
          <w:b/>
          <w:i w:val="0"/>
          <w:color w:val="2A2A2E"/>
          <w:sz w:val="28"/>
        </w:rPr>
        <w:t>2.3. Lý do xây dựng ECONITH</w:t>
      </w:r>
    </w:p>
    <w:p>
      <w:pPr>
        <w:spacing w:before="0" w:after="60" w:line="240" w:lineRule="auto"/>
        <w:ind w:firstLine="425"/>
        <w:jc w:val="left"/>
      </w:pPr>
      <w:r>
        <w:rPr>
          <w:rFonts w:ascii="Times New Roman" w:hAnsi="Times New Roman" w:eastAsia="Times New Roman"/>
          <w:b w:val="0"/>
          <w:i w:val="0"/>
          <w:color w:val="111111"/>
          <w:sz w:val="28"/>
        </w:rPr>
        <w:t>ECONITH được xây dựng để kết nối các thành phần trên trong một môi trường nghiên cứu thống nhất, giúp nghiên cứu viên và người học thử nghiệm giả thuyết tài chính–kinh tế thông qua mô phỏng có kiểm soát.</w:t>
      </w:r>
    </w:p>
    <w:p>
      <w:pPr>
        <w:spacing w:before="200" w:after="80" w:line="240" w:lineRule="auto"/>
        <w:jc w:val="left"/>
        <w:pBdr>
          <w:bottom w:val="single" w:sz="10" w:space="2" w:color="1F4E79"/>
        </w:pBdr>
      </w:pPr>
      <w:r>
        <w:rPr>
          <w:rFonts w:ascii="Times New Roman" w:hAnsi="Times New Roman" w:eastAsia="Times New Roman"/>
          <w:b/>
          <w:i w:val="0"/>
          <w:color w:val="1F4E79"/>
          <w:sz w:val="28"/>
        </w:rPr>
        <w:t>3. VẤN ĐỀ NGHIÊN CỨU</w:t>
      </w:r>
    </w:p>
    <w:p>
      <w:pPr>
        <w:spacing w:before="140" w:after="40" w:line="240" w:lineRule="auto"/>
        <w:jc w:val="left"/>
      </w:pPr>
      <w:r>
        <w:rPr>
          <w:rFonts w:ascii="Times New Roman" w:hAnsi="Times New Roman" w:eastAsia="Times New Roman"/>
          <w:b/>
          <w:i w:val="0"/>
          <w:color w:val="2A2A2E"/>
          <w:sz w:val="28"/>
        </w:rPr>
        <w:t>3.1. Phát biểu vấn đề</w:t>
      </w:r>
    </w:p>
    <w:p>
      <w:pPr>
        <w:spacing w:before="60" w:after="80" w:line="240" w:lineRule="auto"/>
        <w:ind w:left="283"/>
        <w:jc w:val="left"/>
      </w:pPr>
      <w:r>
        <w:rPr>
          <w:rFonts w:ascii="Times New Roman" w:hAnsi="Times New Roman" w:eastAsia="Times New Roman"/>
          <w:b w:val="0"/>
          <w:i/>
          <w:color w:val="2A2A2E"/>
          <w:sz w:val="28"/>
        </w:rPr>
        <w:t>Trong nghiên cứu tài chính–kinh tế hiện nay, vẫn còn thiếu một môi trường thử nghiệm có khả năng mô phỏng sự lan truyền của các biến động kinh tế vĩ mô đến thị trường tài chính một cách có kiểm soát, có thể đo lường và tái lập.</w:t>
      </w:r>
    </w:p>
    <w:p>
      <w:pPr>
        <w:spacing w:before="140" w:after="40" w:line="240" w:lineRule="auto"/>
        <w:jc w:val="left"/>
      </w:pPr>
      <w:r>
        <w:rPr>
          <w:rFonts w:ascii="Times New Roman" w:hAnsi="Times New Roman" w:eastAsia="Times New Roman"/>
          <w:b/>
          <w:i w:val="0"/>
          <w:color w:val="2A2A2E"/>
          <w:sz w:val="28"/>
        </w:rPr>
        <w:t>3.2. Hạn chế phương pháp hiện có</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Phương pháp</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Điểm mạnh</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Hạn chế liên quan đến đề tài</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Backtesting</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Dùng dữ liệu thị trường thực</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Khó tạo chủ động kịch bản shock có cấu trúc</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 hình kinh tế vĩ mô</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Phân tích yếu tố chính sách</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Thường chưa nối phản ứng microstructure</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 phỏng đa tác nhân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Tương tác nhiều agent</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Cần thêm cơ chế đánh giá tác động thị trường</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Hệ giao dịch định lượng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Tối ưu tín hiệu/ chiến lược</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Tập trung PnL hơn cơ chế lan truyền rủi ro</w:t>
            </w:r>
          </w:p>
        </w:tc>
      </w:tr>
    </w:tbl>
    <w:p>
      <w:pPr>
        <w:spacing w:before="0" w:after="60" w:line="240" w:lineRule="auto"/>
        <w:jc w:val="left"/>
      </w:pPr>
    </w:p>
    <w:p>
      <w:pPr>
        <w:spacing w:before="140" w:after="40" w:line="240" w:lineRule="auto"/>
        <w:jc w:val="left"/>
      </w:pPr>
      <w:r>
        <w:rPr>
          <w:rFonts w:ascii="Times New Roman" w:hAnsi="Times New Roman" w:eastAsia="Times New Roman"/>
          <w:b/>
          <w:i w:val="0"/>
          <w:color w:val="2A2A2E"/>
          <w:sz w:val="28"/>
        </w:rPr>
        <w:t>3.3. Khoảng trống nghiên cứu</w:t>
      </w:r>
    </w:p>
    <w:p>
      <w:pPr>
        <w:pStyle w:val="ListBullet"/>
        <w:spacing w:before="0" w:after="20" w:line="240" w:lineRule="auto"/>
        <w:ind w:left="425"/>
      </w:pPr>
      <w:r>
        <w:rPr>
          <w:rFonts w:ascii="Times New Roman" w:hAnsi="Times New Roman" w:eastAsia="Times New Roman"/>
          <w:b w:val="0"/>
          <w:i w:val="0"/>
          <w:color w:val="111111"/>
          <w:sz w:val="28"/>
        </w:rPr>
        <w:t>Mô phỏng kịch bản biến động kinh tế và quan sát lan truyền trong hệ thống.</w:t>
      </w:r>
    </w:p>
    <w:p>
      <w:pPr>
        <w:pStyle w:val="ListBullet"/>
        <w:spacing w:before="0" w:after="20" w:line="240" w:lineRule="auto"/>
        <w:ind w:left="425"/>
      </w:pPr>
      <w:r>
        <w:rPr>
          <w:rFonts w:ascii="Times New Roman" w:hAnsi="Times New Roman" w:eastAsia="Times New Roman"/>
          <w:b w:val="0"/>
          <w:i w:val="0"/>
          <w:color w:val="111111"/>
          <w:sz w:val="28"/>
        </w:rPr>
        <w:t>Đánh giá thay đổi tín hiệu thị trường dưới điều kiện khác nhau.</w:t>
      </w:r>
    </w:p>
    <w:p>
      <w:pPr>
        <w:pStyle w:val="ListBullet"/>
        <w:spacing w:before="0" w:after="20" w:line="240" w:lineRule="auto"/>
        <w:ind w:left="425"/>
      </w:pPr>
      <w:r>
        <w:rPr>
          <w:rFonts w:ascii="Times New Roman" w:hAnsi="Times New Roman" w:eastAsia="Times New Roman"/>
          <w:b w:val="0"/>
          <w:i w:val="0"/>
          <w:color w:val="111111"/>
          <w:sz w:val="28"/>
        </w:rPr>
        <w:t>So sánh mô hình có và không có tác động từ mô phỏng kinh tế.</w:t>
      </w:r>
    </w:p>
    <w:p>
      <w:pPr>
        <w:pStyle w:val="ListBullet"/>
        <w:spacing w:before="0" w:after="20" w:line="240" w:lineRule="auto"/>
        <w:ind w:left="425"/>
      </w:pPr>
      <w:r>
        <w:rPr>
          <w:rFonts w:ascii="Times New Roman" w:hAnsi="Times New Roman" w:eastAsia="Times New Roman"/>
          <w:b w:val="0"/>
          <w:i w:val="0"/>
          <w:color w:val="111111"/>
          <w:sz w:val="28"/>
        </w:rPr>
        <w:t>Phân tách dữ liệu mô phỏng và dữ liệu thực để tăng tin cậy thí nghiệm.</w:t>
      </w:r>
    </w:p>
    <w:p>
      <w:pPr>
        <w:spacing w:before="140" w:after="40" w:line="240" w:lineRule="auto"/>
        <w:jc w:val="left"/>
      </w:pPr>
      <w:r>
        <w:rPr>
          <w:rFonts w:ascii="Times New Roman" w:hAnsi="Times New Roman" w:eastAsia="Times New Roman"/>
          <w:b/>
          <w:i w:val="0"/>
          <w:color w:val="2A2A2E"/>
          <w:sz w:val="28"/>
        </w:rPr>
        <w:t>3.4. Câu hỏi nghiên cứu (RQ1–RQ4)</w:t>
      </w:r>
    </w:p>
    <w:p>
      <w:pPr>
        <w:spacing w:before="0" w:after="60" w:line="240" w:lineRule="auto"/>
        <w:ind w:firstLine="425"/>
        <w:jc w:val="left"/>
      </w:pPr>
      <w:r>
        <w:rPr>
          <w:rFonts w:ascii="Times New Roman" w:hAnsi="Times New Roman" w:eastAsia="Times New Roman"/>
          <w:b w:val="0"/>
          <w:i w:val="0"/>
          <w:color w:val="111111"/>
          <w:sz w:val="28"/>
        </w:rPr>
        <w:t>RQ1. Việc bổ sung bối cảnh kinh tế vĩ mô từ mô phỏng có tạo ra sự khác biệt có thể đo lường trong đánh giá biến động thị trường so với mô hình chỉ dùng dữ liệu lịch sử hay không?</w:t>
      </w:r>
    </w:p>
    <w:p>
      <w:pPr>
        <w:spacing w:before="0" w:after="60" w:line="240" w:lineRule="auto"/>
        <w:ind w:firstLine="425"/>
        <w:jc w:val="left"/>
      </w:pPr>
      <w:r>
        <w:rPr>
          <w:rFonts w:ascii="Times New Roman" w:hAnsi="Times New Roman" w:eastAsia="Times New Roman"/>
          <w:b w:val="0"/>
          <w:i w:val="0"/>
          <w:color w:val="111111"/>
          <w:sz w:val="28"/>
        </w:rPr>
        <w:t>RQ2. Việc hiệu chỉnh tham số mô phỏng dựa trên dữ liệu kinh tế thực có giúp kết quả mô phỏng phản ánh tốt hơn đặc điểm thống kê của dữ liệu quan sát hay không?</w:t>
      </w:r>
    </w:p>
    <w:p>
      <w:pPr>
        <w:spacing w:before="0" w:after="60" w:line="240" w:lineRule="auto"/>
        <w:ind w:firstLine="425"/>
        <w:jc w:val="left"/>
      </w:pPr>
      <w:r>
        <w:rPr>
          <w:rFonts w:ascii="Times New Roman" w:hAnsi="Times New Roman" w:eastAsia="Times New Roman"/>
          <w:b w:val="0"/>
          <w:i w:val="0"/>
          <w:color w:val="111111"/>
          <w:sz w:val="28"/>
        </w:rPr>
        <w:t>RQ3. Khi thay đổi trạng thái kết nối giữa mô phỏng kinh tế và phân tích thị trường, mức độ thay đổi của các chỉ số rủi ro trong cùng một kịch bản có thể đo lường như thế nào?</w:t>
      </w:r>
    </w:p>
    <w:p>
      <w:pPr>
        <w:spacing w:before="0" w:after="60" w:line="240" w:lineRule="auto"/>
        <w:ind w:firstLine="425"/>
        <w:jc w:val="left"/>
      </w:pPr>
      <w:r>
        <w:rPr>
          <w:rFonts w:ascii="Times New Roman" w:hAnsi="Times New Roman" w:eastAsia="Times New Roman"/>
          <w:b w:val="0"/>
          <w:i w:val="0"/>
          <w:color w:val="111111"/>
          <w:sz w:val="28"/>
        </w:rPr>
        <w:t>RQ4. Quy trình thực nghiệm của ECONITH có bảo đảm tính tái lập khi thực hiện nhiều lần với cùng dữ liệu, cấu hình và tham số hay không?</w:t>
      </w:r>
    </w:p>
    <w:p>
      <w:pPr>
        <w:spacing w:before="140" w:after="40" w:line="240" w:lineRule="auto"/>
        <w:jc w:val="left"/>
      </w:pPr>
      <w:r>
        <w:rPr>
          <w:rFonts w:ascii="Times New Roman" w:hAnsi="Times New Roman" w:eastAsia="Times New Roman"/>
          <w:b/>
          <w:i w:val="0"/>
          <w:color w:val="2A2A2E"/>
          <w:sz w:val="28"/>
        </w:rPr>
        <w:t>3.5. Giả thuyết khoa học (H1–H4)</w:t>
      </w:r>
    </w:p>
    <w:p>
      <w:pPr>
        <w:spacing w:before="0" w:after="60" w:line="240" w:lineRule="auto"/>
        <w:ind w:firstLine="425"/>
        <w:jc w:val="left"/>
      </w:pPr>
      <w:r>
        <w:rPr>
          <w:rFonts w:ascii="Times New Roman" w:hAnsi="Times New Roman" w:eastAsia="Times New Roman"/>
          <w:b w:val="0"/>
          <w:i w:val="0"/>
          <w:color w:val="111111"/>
          <w:sz w:val="28"/>
        </w:rPr>
        <w:t>H1. Bổ sung bối cảnh vĩ mô từ mô phỏng đa tác nhân tạo khác biệt đo được trong đánh giá biến động (MAE/RMSE/directional accuracy…) so với chỉ dùng dữ liệu lịch sử.</w:t>
      </w:r>
    </w:p>
    <w:p>
      <w:pPr>
        <w:spacing w:before="0" w:after="60" w:line="240" w:lineRule="auto"/>
        <w:ind w:firstLine="425"/>
        <w:jc w:val="left"/>
      </w:pPr>
      <w:r>
        <w:rPr>
          <w:rFonts w:ascii="Times New Roman" w:hAnsi="Times New Roman" w:eastAsia="Times New Roman"/>
          <w:b w:val="0"/>
          <w:i w:val="0"/>
          <w:color w:val="111111"/>
          <w:sz w:val="28"/>
        </w:rPr>
        <w:t>H2. Hiệu chỉnh tham số mô phỏng từ dữ liệu thực giảm sai khác moment/phân phối so với tham số mặc định.</w:t>
      </w:r>
    </w:p>
    <w:p>
      <w:pPr>
        <w:spacing w:before="0" w:after="60" w:line="240" w:lineRule="auto"/>
        <w:ind w:firstLine="425"/>
        <w:jc w:val="left"/>
      </w:pPr>
      <w:r>
        <w:rPr>
          <w:rFonts w:ascii="Times New Roman" w:hAnsi="Times New Roman" w:eastAsia="Times New Roman"/>
          <w:b w:val="0"/>
          <w:i w:val="0"/>
          <w:color w:val="111111"/>
          <w:sz w:val="28"/>
        </w:rPr>
        <w:t>H3. Cơ chế World↔Quant tạo thay đổi đo được trên metric rủi ro khi bật/tắt coupling trong cùng kịch bản.</w:t>
      </w:r>
    </w:p>
    <w:p>
      <w:pPr>
        <w:spacing w:before="0" w:after="60" w:line="240" w:lineRule="auto"/>
        <w:ind w:firstLine="425"/>
        <w:jc w:val="left"/>
      </w:pPr>
      <w:r>
        <w:rPr>
          <w:rFonts w:ascii="Times New Roman" w:hAnsi="Times New Roman" w:eastAsia="Times New Roman"/>
          <w:b w:val="0"/>
          <w:i w:val="0"/>
          <w:color w:val="111111"/>
          <w:sz w:val="28"/>
        </w:rPr>
        <w:t>H4. Quy trình thực nghiệm tạo kết quả nhất quán và tái lập được dưới cùng seed/config/dataset.</w:t>
      </w:r>
    </w:p>
    <w:p>
      <w:pPr>
        <w:spacing w:before="140" w:after="40" w:line="240" w:lineRule="auto"/>
        <w:jc w:val="left"/>
      </w:pPr>
      <w:r>
        <w:rPr>
          <w:rFonts w:ascii="Times New Roman" w:hAnsi="Times New Roman" w:eastAsia="Times New Roman"/>
          <w:b/>
          <w:i w:val="0"/>
          <w:color w:val="2A2A2E"/>
          <w:sz w:val="28"/>
        </w:rPr>
        <w:t>3.6. Mục tiêu nghiên cứu</w:t>
      </w:r>
    </w:p>
    <w:p>
      <w:pPr>
        <w:spacing w:before="0" w:after="60" w:line="240" w:lineRule="auto"/>
        <w:ind w:firstLine="425"/>
        <w:jc w:val="left"/>
      </w:pPr>
      <w:r>
        <w:rPr>
          <w:rFonts w:ascii="Times New Roman" w:hAnsi="Times New Roman" w:eastAsia="Times New Roman"/>
          <w:b w:val="0"/>
          <w:i w:val="0"/>
          <w:color w:val="111111"/>
          <w:sz w:val="28"/>
        </w:rPr>
        <w:t>Mục tiêu tổng quát: xây dựng nền tảng nghiên cứu mô phỏng tài chính–kinh tế cho phép thiết lập kịch bản shock, mô phỏng lan truyền qua đa tác nhân, và đánh giá thay đổi thị trường trong môi trường có kiểm soát. Mục tiêu kỹ thuật gắn với WorldKernel/Sovereign Graph, Macro vectors, Cross Impact, Feature pipeline/Predictor/AIBridge, Hypothesis Runner/sealed rollouts, Sentinel/EventBus mode gates, Collectors.</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Mục tiêu kỹ thuật</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Thành phần</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T1</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Môi trường mô phỏng đa tác nhân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WorldKernel, Sovereign Graph</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T2</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 hình hóa yếu tố vĩ mô &amp; thương mại</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Macro vectors, Trade matrix</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T3</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Cơ chế macro ↔ micro</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Cross Impact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T4</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Pipeline Quant quan sát thị trường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Feature pipeline, Predictor, AIBridge</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T5</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Vòng thí nghiệm giả thuyết có log tái lập</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Hypothesis Runner, Sealed rollouts</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T6</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Rủi ro độc lập &amp; cô lập REALITY/SIM</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Sentinel, EventBus mode gates</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T7</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Thu thập &amp; quản lý dữ liệu</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Collectors, raw lake</w:t>
            </w:r>
          </w:p>
        </w:tc>
      </w:tr>
    </w:tbl>
    <w:p>
      <w:pPr>
        <w:spacing w:before="0" w:after="60" w:line="240" w:lineRule="auto"/>
        <w:jc w:val="left"/>
      </w:pPr>
    </w:p>
    <w:p>
      <w:pPr>
        <w:spacing w:before="200" w:after="80" w:line="240" w:lineRule="auto"/>
        <w:jc w:val="left"/>
        <w:pBdr>
          <w:bottom w:val="single" w:sz="10" w:space="2" w:color="1F4E79"/>
        </w:pBdr>
      </w:pPr>
      <w:r>
        <w:rPr>
          <w:rFonts w:ascii="Times New Roman" w:hAnsi="Times New Roman" w:eastAsia="Times New Roman"/>
          <w:b/>
          <w:i w:val="0"/>
          <w:color w:val="1F4E79"/>
          <w:sz w:val="28"/>
        </w:rPr>
        <w:t>4. KIẾN TRÚC HỆ THỐNG</w:t>
      </w:r>
    </w:p>
    <w:p>
      <w:pPr>
        <w:spacing w:before="140" w:after="40" w:line="240" w:lineRule="auto"/>
        <w:jc w:val="left"/>
      </w:pPr>
      <w:r>
        <w:rPr>
          <w:rFonts w:ascii="Times New Roman" w:hAnsi="Times New Roman" w:eastAsia="Times New Roman"/>
          <w:b/>
          <w:i w:val="0"/>
          <w:color w:val="2A2A2E"/>
          <w:sz w:val="28"/>
        </w:rPr>
        <w:t>4.1. Kiến trúc tổng thể</w:t>
      </w:r>
    </w:p>
    <w:p>
      <w:pPr>
        <w:spacing w:before="0" w:after="60" w:line="240" w:lineRule="auto"/>
        <w:ind w:firstLine="425"/>
        <w:jc w:val="left"/>
      </w:pPr>
      <w:r>
        <w:rPr>
          <w:rFonts w:ascii="Times New Roman" w:hAnsi="Times New Roman" w:eastAsia="Times New Roman"/>
          <w:b w:val="0"/>
          <w:i w:val="0"/>
          <w:color w:val="111111"/>
          <w:sz w:val="28"/>
        </w:rPr>
        <w:t>ECONITH theo mô hình phân lớp trên kiến trúc hướng sự kiện (EventBus). TimeEngine và TickPipeline quản lý chu kỳ cập nhật; REALITY/SIMULATION phân tách dữ liệu thực và mô phỏng; backend xử lý logic, dashboard phục vụ quan sát.</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Lớp</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Vai trò</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Module tiêu biểu</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Data</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Thu thập/chuẩn hóa market–macro–tradfi</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Collectors</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 Simulation</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Môi trường đa tác nhân &amp; kịch bản</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WorldKernel, SovereignWorldGraph</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Macro–Micro</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Truyền dẫn shock hai chiều</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Cross Impact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Quant Intelligence</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Feature, suy luận, quan sát thị trường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Feature Pipeline, Predictor, AIBridge</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Risk &amp; Evaluation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Đánh giá, kiểm soát rủi ro</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Sentinel, Evaluation, Backtest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Dashboard</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 sát /world và /quant</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Next.js dashboard</w:t>
            </w:r>
          </w:p>
        </w:tc>
      </w:tr>
    </w:tbl>
    <w:p>
      <w:pPr>
        <w:spacing w:before="0" w:after="60" w:line="240" w:lineRule="auto"/>
        <w:jc w:val="left"/>
      </w:pPr>
    </w:p>
    <w:p>
      <w:pPr>
        <w:spacing w:before="140" w:after="40" w:line="240" w:lineRule="auto"/>
        <w:jc w:val="left"/>
      </w:pPr>
      <w:r>
        <w:rPr>
          <w:rFonts w:ascii="Times New Roman" w:hAnsi="Times New Roman" w:eastAsia="Times New Roman"/>
          <w:b/>
          <w:i w:val="0"/>
          <w:color w:val="2A2A2E"/>
          <w:sz w:val="28"/>
        </w:rPr>
        <w:t>4.2. ECONITH World</w:t>
      </w:r>
    </w:p>
    <w:p>
      <w:pPr>
        <w:spacing w:before="0" w:after="60" w:line="240" w:lineRule="auto"/>
        <w:ind w:firstLine="425"/>
        <w:jc w:val="left"/>
      </w:pPr>
      <w:r>
        <w:rPr>
          <w:rFonts w:ascii="Times New Roman" w:hAnsi="Times New Roman" w:eastAsia="Times New Roman"/>
          <w:b w:val="0"/>
          <w:i w:val="0"/>
          <w:color w:val="111111"/>
          <w:sz w:val="28"/>
        </w:rPr>
        <w:t>ECONITH World là môi trường mô phỏng kinh tế vĩ mô dựa trên Agent-Based Simulation. Mỗi hub có bốn agent: GovernmentAgent, CentralBankAgent, EnterpriseAgent, PublicAgent. Các hub nối bằng ma trận thương mại/thuế quan; đột biến cấu trúc lan truyền theo tick; chronology fork lưu lịch sử kịch bản. Mỗi quốc gia mang vector Monetary / Fiscal–Trade / Labor / Industrial / Geopolitical. Phạm vi live ưu tiên tập hub đã khai báo (USA, CHN, VNM, JPN, IND, DEU…). Hypothesis Runner sinh shock, chạy scenario trên WorldKernel, đo pre/post macro deltas và ghi sealed JSONL rollout.</w:t>
      </w:r>
    </w:p>
    <w:p>
      <w:pPr>
        <w:spacing w:before="140" w:after="40" w:line="240" w:lineRule="auto"/>
        <w:jc w:val="left"/>
      </w:pPr>
      <w:r>
        <w:rPr>
          <w:rFonts w:ascii="Times New Roman" w:hAnsi="Times New Roman" w:eastAsia="Times New Roman"/>
          <w:b/>
          <w:i w:val="0"/>
          <w:color w:val="2A2A2E"/>
          <w:sz w:val="28"/>
        </w:rPr>
        <w:t>4.3. ECONITH Quant</w:t>
      </w:r>
    </w:p>
    <w:p>
      <w:pPr>
        <w:spacing w:before="0" w:after="60" w:line="240" w:lineRule="auto"/>
        <w:ind w:firstLine="425"/>
        <w:jc w:val="left"/>
      </w:pPr>
      <w:r>
        <w:rPr>
          <w:rFonts w:ascii="Times New Roman" w:hAnsi="Times New Roman" w:eastAsia="Times New Roman"/>
          <w:b w:val="0"/>
          <w:i w:val="0"/>
          <w:color w:val="111111"/>
          <w:sz w:val="28"/>
        </w:rPr>
        <w:t>ECONITH Quant là hệ thống AI nghiên cứu phản ứng thị trường dưới các điều kiện khác nhau (kể cả stress do World tạo trong SIMULATION)—không phải trading bot tối ưu PnL. Pipeline: Collect → Feature (join_asof chống look-ahead) → Label (theo symbol) → Train (tùy artifact) → Infer (Predictor) → Bridge (AIBridge) → Risk (Sentinel) → Evaluate. Trong đề tài, Quant là công cụ đo lường; câu hỏi trung tâm là hiệu lực bối cảnh macro mô phỏng.</w:t>
      </w:r>
    </w:p>
    <w:p>
      <w:pPr>
        <w:spacing w:before="140" w:after="40" w:line="240" w:lineRule="auto"/>
        <w:jc w:val="left"/>
      </w:pPr>
      <w:r>
        <w:rPr>
          <w:rFonts w:ascii="Times New Roman" w:hAnsi="Times New Roman" w:eastAsia="Times New Roman"/>
          <w:b/>
          <w:i w:val="0"/>
          <w:color w:val="2A2A2E"/>
          <w:sz w:val="28"/>
        </w:rPr>
        <w:t>4.4. Cơ chế World ↔ Quant</w:t>
      </w:r>
    </w:p>
    <w:p>
      <w:pPr>
        <w:spacing w:before="0" w:after="60" w:line="240" w:lineRule="auto"/>
        <w:ind w:firstLine="425"/>
        <w:jc w:val="left"/>
      </w:pPr>
      <w:r>
        <w:rPr>
          <w:rFonts w:ascii="Times New Roman" w:hAnsi="Times New Roman" w:eastAsia="Times New Roman"/>
          <w:b w:val="0"/>
          <w:i w:val="0"/>
          <w:color w:val="111111"/>
          <w:sz w:val="28"/>
        </w:rPr>
        <w:t>Điểm khác biệt phương pháp nằm ở lớp dịch shock hai chiều (Cross Impact). Coupling không chứng minh dự báo chắc chắn, mà tạo điều kiện thí nghiệm có cấu trúc để so sánh baseline.</w:t>
      </w:r>
    </w:p>
    <w:p>
      <w:pPr>
        <w:pStyle w:val="ListBullet"/>
        <w:spacing w:before="0" w:after="20" w:line="240" w:lineRule="auto"/>
        <w:ind w:left="425"/>
      </w:pPr>
      <w:r>
        <w:rPr>
          <w:rFonts w:ascii="Times New Roman" w:hAnsi="Times New Roman" w:eastAsia="Times New Roman"/>
          <w:b w:val="0"/>
          <w:i w:val="0"/>
          <w:color w:val="111111"/>
          <w:sz w:val="28"/>
        </w:rPr>
        <w:t>Macro→Micro: shock World → aggregate geo → MicrostructuralVolatilityVector (vol multiplier, order-flow shock, liquidity drain, regime pressure) → Predictor/metric quan sát.</w:t>
      </w:r>
    </w:p>
    <w:p>
      <w:pPr>
        <w:pStyle w:val="ListBullet"/>
        <w:spacing w:before="0" w:after="20" w:line="240" w:lineRule="auto"/>
        <w:ind w:left="425"/>
      </w:pPr>
      <w:r>
        <w:rPr>
          <w:rFonts w:ascii="Times New Roman" w:hAnsi="Times New Roman" w:eastAsia="Times New Roman"/>
          <w:b w:val="0"/>
          <w:i w:val="0"/>
          <w:color w:val="111111"/>
          <w:sz w:val="28"/>
        </w:rPr>
        <w:t>Micro→Macro: market snapshot → MacroFeedback theo độ mong manh quốc gia → cập nhật World.</w:t>
      </w:r>
    </w:p>
    <w:p>
      <w:pPr>
        <w:spacing w:before="0" w:after="60" w:line="240" w:lineRule="auto"/>
        <w:jc w:val="left"/>
      </w:pPr>
      <w:r>
        <w:rPr>
          <w:rFonts w:ascii="Times New Roman" w:hAnsi="Times New Roman" w:eastAsia="Times New Roman"/>
          <w:b w:val="0"/>
          <w:i w:val="0"/>
          <w:color w:val="111111"/>
          <w:sz w:val="28"/>
        </w:rPr>
        <w:t>Ràng buộc an toàn: REALITY chặn world.* tới DOMAIN_QUANT (consumer gate + producer/execution/anomaly air-gap); SIMULATION cho phép World tác động Quant phục vụ thí nghiệm.</w:t>
      </w:r>
    </w:p>
    <w:p>
      <w:pPr>
        <w:spacing w:before="140" w:after="40" w:line="240" w:lineRule="auto"/>
        <w:jc w:val="left"/>
      </w:pPr>
      <w:r>
        <w:rPr>
          <w:rFonts w:ascii="Times New Roman" w:hAnsi="Times New Roman" w:eastAsia="Times New Roman"/>
          <w:b/>
          <w:i w:val="0"/>
          <w:color w:val="2A2A2E"/>
          <w:sz w:val="28"/>
        </w:rPr>
        <w:t>4.5. Luồng hoạt động</w:t>
      </w:r>
    </w:p>
    <w:p>
      <w:pPr>
        <w:pStyle w:val="ListBullet"/>
        <w:spacing w:before="0" w:after="20" w:line="240" w:lineRule="auto"/>
        <w:ind w:left="425"/>
      </w:pPr>
      <w:r>
        <w:rPr>
          <w:rFonts w:ascii="Times New Roman" w:hAnsi="Times New Roman" w:eastAsia="Times New Roman"/>
          <w:b w:val="0"/>
          <w:i w:val="0"/>
          <w:color w:val="111111"/>
          <w:sz w:val="28"/>
        </w:rPr>
        <w:t>Thu thập market/macro → xây trạng thái World → mô phỏng lan truyền → Quant quan sát → đánh giá metric → lưu kết quả thí nghiệm.</w:t>
      </w:r>
    </w:p>
    <w:p>
      <w:pPr>
        <w:spacing w:before="200" w:after="80" w:line="240" w:lineRule="auto"/>
        <w:jc w:val="left"/>
        <w:pBdr>
          <w:bottom w:val="single" w:sz="10" w:space="2" w:color="1F4E79"/>
        </w:pBdr>
      </w:pPr>
      <w:r>
        <w:rPr>
          <w:rFonts w:ascii="Times New Roman" w:hAnsi="Times New Roman" w:eastAsia="Times New Roman"/>
          <w:b/>
          <w:i w:val="0"/>
          <w:color w:val="1F4E79"/>
          <w:sz w:val="28"/>
        </w:rPr>
        <w:t>5. PHƯƠNG PHÁP NGHIÊN CỨU</w:t>
      </w:r>
    </w:p>
    <w:p>
      <w:pPr>
        <w:spacing w:before="140" w:after="40" w:line="240" w:lineRule="auto"/>
        <w:jc w:val="left"/>
      </w:pPr>
      <w:r>
        <w:rPr>
          <w:rFonts w:ascii="Times New Roman" w:hAnsi="Times New Roman" w:eastAsia="Times New Roman"/>
          <w:b/>
          <w:i w:val="0"/>
          <w:color w:val="2A2A2E"/>
          <w:sz w:val="28"/>
        </w:rPr>
        <w:t>5.1. Thiết kế thí nghiệm</w:t>
      </w:r>
    </w:p>
    <w:p>
      <w:pPr>
        <w:spacing w:before="0" w:after="60" w:line="240" w:lineRule="auto"/>
        <w:ind w:firstLine="425"/>
        <w:jc w:val="left"/>
      </w:pPr>
      <w:r>
        <w:rPr>
          <w:rFonts w:ascii="Times New Roman" w:hAnsi="Times New Roman" w:eastAsia="Times New Roman"/>
          <w:b w:val="0"/>
          <w:i w:val="0"/>
          <w:color w:val="111111"/>
          <w:sz w:val="28"/>
        </w:rPr>
        <w:t>Áp dụng R&amp;D kết hợp thiết kế so sánh có đối chứng. Biến độc lập: có/không World coupling, loại shock, severity, có/không calibration. Biến phụ thuộc: sai số dự báo biến động, directional accuracy, metric rủi ro, moment error, tỷ lệ tái lập.</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Nhánh</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Cấu hình</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Mục đích</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B0 — Baseline</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Market data only; World coupling OFF</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Đối chứng tiêu chuẩn</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E1 — Experimental</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Market data + World macro context (coupling ON)</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Điều kiện thí nghiệm</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C1 — Control</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Cùng magnitude, shock ngẫu nhiên (shuffle)</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Loại trừ nhiễu có cấu trúc giả</w:t>
            </w:r>
          </w:p>
        </w:tc>
      </w:tr>
    </w:tbl>
    <w:p>
      <w:pPr>
        <w:spacing w:before="0" w:after="60" w:line="240" w:lineRule="auto"/>
        <w:jc w:val="left"/>
      </w:pPr>
    </w:p>
    <w:p>
      <w:pPr>
        <w:spacing w:before="0" w:after="60" w:line="240" w:lineRule="auto"/>
        <w:jc w:val="left"/>
      </w:pPr>
      <w:r>
        <w:rPr>
          <w:rFonts w:ascii="Times New Roman" w:hAnsi="Times New Roman" w:eastAsia="Times New Roman"/>
          <w:b w:val="0"/>
          <w:i w:val="0"/>
          <w:color w:val="111111"/>
          <w:sz w:val="28"/>
        </w:rPr>
        <w:t>Điều kiện kết luận tích cực tối thiểu: E1 cải thiện B0 trên metric công bố và đồng thời vượt C1. Nếu E1 ≤ C1, không kết luận mô phỏng “đúng”; chỉ kết luận cấu trúc shock chưa mang lại tín hiệu vượt nhiễu.</w:t>
      </w:r>
    </w:p>
    <w:p>
      <w:pPr>
        <w:spacing w:before="140" w:after="40" w:line="240" w:lineRule="auto"/>
        <w:jc w:val="left"/>
      </w:pPr>
      <w:r>
        <w:rPr>
          <w:rFonts w:ascii="Times New Roman" w:hAnsi="Times New Roman" w:eastAsia="Times New Roman"/>
          <w:b/>
          <w:i w:val="0"/>
          <w:color w:val="2A2A2E"/>
          <w:sz w:val="28"/>
        </w:rPr>
        <w:t>5.2. Quy trình thực nghiệm</w:t>
      </w:r>
    </w:p>
    <w:p>
      <w:pPr>
        <w:pStyle w:val="ListBullet"/>
        <w:spacing w:before="0" w:after="20" w:line="240" w:lineRule="auto"/>
        <w:ind w:left="425"/>
      </w:pPr>
      <w:r>
        <w:rPr>
          <w:rFonts w:ascii="Times New Roman" w:hAnsi="Times New Roman" w:eastAsia="Times New Roman"/>
          <w:b w:val="0"/>
          <w:i w:val="0"/>
          <w:color w:val="111111"/>
          <w:sz w:val="28"/>
        </w:rPr>
        <w:t>Thu thập market/macro (collectors) + gắn nhãn sự kiện lịch sử.</w:t>
      </w:r>
    </w:p>
    <w:p>
      <w:pPr>
        <w:pStyle w:val="ListBullet"/>
        <w:spacing w:before="0" w:after="20" w:line="240" w:lineRule="auto"/>
        <w:ind w:left="425"/>
      </w:pPr>
      <w:r>
        <w:rPr>
          <w:rFonts w:ascii="Times New Roman" w:hAnsi="Times New Roman" w:eastAsia="Times New Roman"/>
          <w:b w:val="0"/>
          <w:i w:val="0"/>
          <w:color w:val="111111"/>
          <w:sz w:val="28"/>
        </w:rPr>
        <w:t>Calibration: moment-matching (OU + jump) → stochastic_coeffs.</w:t>
      </w:r>
    </w:p>
    <w:p>
      <w:pPr>
        <w:pStyle w:val="ListBullet"/>
        <w:spacing w:before="0" w:after="20" w:line="240" w:lineRule="auto"/>
        <w:ind w:left="425"/>
      </w:pPr>
      <w:r>
        <w:rPr>
          <w:rFonts w:ascii="Times New Roman" w:hAnsi="Times New Roman" w:eastAsia="Times New Roman"/>
          <w:b w:val="0"/>
          <w:i w:val="0"/>
          <w:color w:val="111111"/>
          <w:sz w:val="28"/>
        </w:rPr>
        <w:t>Historical replay / scenario testing / ablation World ON–OFF.</w:t>
      </w:r>
    </w:p>
    <w:p>
      <w:pPr>
        <w:pStyle w:val="ListBullet"/>
        <w:spacing w:before="0" w:after="20" w:line="240" w:lineRule="auto"/>
        <w:ind w:left="425"/>
      </w:pPr>
      <w:r>
        <w:rPr>
          <w:rFonts w:ascii="Times New Roman" w:hAnsi="Times New Roman" w:eastAsia="Times New Roman"/>
          <w:b w:val="0"/>
          <w:i w:val="0"/>
          <w:color w:val="111111"/>
          <w:sz w:val="28"/>
        </w:rPr>
        <w:t>Reproducibility: lặp seed/fingerprint; ghi tỷ lệ tái lập.</w:t>
      </w:r>
    </w:p>
    <w:p>
      <w:pPr>
        <w:pStyle w:val="ListBullet"/>
        <w:spacing w:before="0" w:after="20" w:line="240" w:lineRule="auto"/>
        <w:ind w:left="425"/>
      </w:pPr>
      <w:r>
        <w:rPr>
          <w:rFonts w:ascii="Times New Roman" w:hAnsi="Times New Roman" w:eastAsia="Times New Roman"/>
          <w:b w:val="0"/>
          <w:i w:val="0"/>
          <w:color w:val="111111"/>
          <w:sz w:val="28"/>
        </w:rPr>
        <w:t>Thí nghiệm khoa học đặt HYPOTHESIS_USE_LLM=false để tăng tái lập.</w:t>
      </w:r>
    </w:p>
    <w:p>
      <w:pPr>
        <w:spacing w:before="140" w:after="40" w:line="240" w:lineRule="auto"/>
        <w:jc w:val="left"/>
      </w:pPr>
      <w:r>
        <w:rPr>
          <w:rFonts w:ascii="Times New Roman" w:hAnsi="Times New Roman" w:eastAsia="Times New Roman"/>
          <w:b/>
          <w:i w:val="0"/>
          <w:color w:val="2A2A2E"/>
          <w:sz w:val="28"/>
        </w:rPr>
        <w:t>5.3. Metrics</w:t>
      </w:r>
    </w:p>
    <w:tbl>
      <w:tblPr>
        <w:tblW w:type="auto" w:w="0"/>
        <w:jc w:val="center"/>
        <w:tblLook w:firstColumn="1" w:firstRow="1" w:lastColumn="0" w:lastRow="0" w:noHBand="0" w:noVBand="1" w:val="04A0"/>
      </w:tblPr>
      <w:tblGrid>
        <w:gridCol w:w="4535"/>
        <w:gridCol w:w="4535"/>
      </w:tblGrid>
      <w:tr>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Nhóm</w:t>
            </w:r>
          </w:p>
        </w:tc>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Metric</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 / Calibration</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Moment error (μ, σ, skew); moment L1</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Quant / Reaction</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MAE, RMSE, directional accuracy của biến động</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Risk</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Portfolio vol, max drawdown, Sentinel freeze proxy</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System</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Reproducibility rate; isolation REALITY</w:t>
            </w:r>
          </w:p>
        </w:tc>
      </w:tr>
    </w:tbl>
    <w:p>
      <w:pPr>
        <w:spacing w:before="0" w:after="60" w:line="240" w:lineRule="auto"/>
        <w:jc w:val="left"/>
      </w:pPr>
    </w:p>
    <w:p>
      <w:pPr>
        <w:spacing w:before="140" w:after="40" w:line="240" w:lineRule="auto"/>
        <w:jc w:val="left"/>
      </w:pPr>
      <w:r>
        <w:rPr>
          <w:rFonts w:ascii="Times New Roman" w:hAnsi="Times New Roman" w:eastAsia="Times New Roman"/>
          <w:b/>
          <w:i w:val="0"/>
          <w:color w:val="2A2A2E"/>
          <w:sz w:val="28"/>
        </w:rPr>
        <w:t>5.4. Dataset</w:t>
      </w:r>
    </w:p>
    <w:p>
      <w:pPr>
        <w:pStyle w:val="ListBullet"/>
        <w:spacing w:before="0" w:after="20" w:line="240" w:lineRule="auto"/>
        <w:ind w:left="425"/>
      </w:pPr>
      <w:r>
        <w:rPr>
          <w:rFonts w:ascii="Times New Roman" w:hAnsi="Times New Roman" w:eastAsia="Times New Roman"/>
          <w:b w:val="0"/>
          <w:i w:val="0"/>
          <w:color w:val="111111"/>
          <w:sz w:val="28"/>
        </w:rPr>
        <w:t>Primary: datasets/features/BTCUSDT_features.parquet (market + macro join_asof, span ~2022–2026).</w:t>
      </w:r>
    </w:p>
    <w:p>
      <w:pPr>
        <w:pStyle w:val="ListBullet"/>
        <w:spacing w:before="0" w:after="20" w:line="240" w:lineRule="auto"/>
        <w:ind w:left="425"/>
      </w:pPr>
      <w:r>
        <w:rPr>
          <w:rFonts w:ascii="Times New Roman" w:hAnsi="Times New Roman" w:eastAsia="Times New Roman"/>
          <w:b w:val="0"/>
          <w:i w:val="0"/>
          <w:color w:val="111111"/>
          <w:sz w:val="28"/>
        </w:rPr>
        <w:t>Calibration: models/world/stochastic_coeffs.json.</w:t>
      </w:r>
    </w:p>
    <w:p>
      <w:pPr>
        <w:pStyle w:val="ListBullet"/>
        <w:spacing w:before="0" w:after="20" w:line="240" w:lineRule="auto"/>
        <w:ind w:left="425"/>
      </w:pPr>
      <w:r>
        <w:rPr>
          <w:rFonts w:ascii="Times New Roman" w:hAnsi="Times New Roman" w:eastAsia="Times New Roman"/>
          <w:b w:val="0"/>
          <w:i w:val="0"/>
          <w:color w:val="111111"/>
          <w:sz w:val="28"/>
        </w:rPr>
        <w:t>Raw lake append-only; feature store tách collectors; asof backward chống look-ahead; label theo symbol.</w:t>
      </w:r>
    </w:p>
    <w:p>
      <w:pPr>
        <w:spacing w:before="140" w:after="40" w:line="240" w:lineRule="auto"/>
        <w:jc w:val="left"/>
      </w:pPr>
      <w:r>
        <w:rPr>
          <w:rFonts w:ascii="Times New Roman" w:hAnsi="Times New Roman" w:eastAsia="Times New Roman"/>
          <w:b/>
          <w:i w:val="0"/>
          <w:color w:val="2A2A2E"/>
          <w:sz w:val="28"/>
        </w:rPr>
        <w:t>5.5. Calibration &amp; Reproducibility</w:t>
      </w:r>
    </w:p>
    <w:p>
      <w:pPr>
        <w:spacing w:before="0" w:after="60" w:line="240" w:lineRule="auto"/>
        <w:ind w:firstLine="425"/>
        <w:jc w:val="left"/>
      </w:pPr>
      <w:r>
        <w:rPr>
          <w:rFonts w:ascii="Times New Roman" w:hAnsi="Times New Roman" w:eastAsia="Times New Roman"/>
          <w:b w:val="0"/>
          <w:i w:val="0"/>
          <w:color w:val="111111"/>
          <w:sz w:val="28"/>
        </w:rPr>
        <w:t>Calibration so sánh default OU+jump với hệ số calibrated theo moment empiric. Reproducibility yêu cầu cùng seed/config/dataset cho fingerprint/metric khớp giữa các lần chạy. Chi tiết chạy nằm trong KHKT_Evaluation/ (EXP_001–EXP_009).</w:t>
      </w:r>
    </w:p>
    <w:p>
      <w:pPr>
        <w:spacing w:before="200" w:after="80" w:line="240" w:lineRule="auto"/>
        <w:jc w:val="left"/>
        <w:pBdr>
          <w:bottom w:val="single" w:sz="10" w:space="2" w:color="1F4E79"/>
        </w:pBdr>
      </w:pPr>
      <w:r>
        <w:rPr>
          <w:rFonts w:ascii="Times New Roman" w:hAnsi="Times New Roman" w:eastAsia="Times New Roman"/>
          <w:b/>
          <w:i w:val="0"/>
          <w:color w:val="1F4E79"/>
          <w:sz w:val="28"/>
        </w:rPr>
        <w:t>6. KẾT QUẢ THỰC NGHIỆM VÀ ĐÁNH GIÁ</w:t>
      </w:r>
    </w:p>
    <w:p>
      <w:pPr>
        <w:spacing w:before="0" w:after="60" w:line="240" w:lineRule="auto"/>
        <w:jc w:val="left"/>
      </w:pPr>
      <w:r>
        <w:rPr>
          <w:rFonts w:ascii="Times New Roman" w:hAnsi="Times New Roman" w:eastAsia="Times New Roman"/>
          <w:b w:val="0"/>
          <w:i w:val="0"/>
          <w:color w:val="111111"/>
          <w:sz w:val="28"/>
        </w:rPr>
        <w:t>Chương này trình bày kết quả từ bộ KHKT_Evaluation trên dữ liệu BTC thật (không bịa số). Các ô/hình bổ sung (scatter, confusion matrix, DM test đầy đủ…) có thể chèn thêm khi mở rộng protocol.</w:t>
      </w:r>
    </w:p>
    <w:p>
      <w:pPr>
        <w:spacing w:before="140" w:after="40" w:line="240" w:lineRule="auto"/>
        <w:jc w:val="left"/>
      </w:pPr>
      <w:r>
        <w:rPr>
          <w:rFonts w:ascii="Times New Roman" w:hAnsi="Times New Roman" w:eastAsia="Times New Roman"/>
          <w:b/>
          <w:i w:val="0"/>
          <w:color w:val="2A2A2E"/>
          <w:sz w:val="28"/>
        </w:rPr>
        <w:t>6.1. Kết quả RQ1</w:t>
      </w:r>
    </w:p>
    <w:p>
      <w:pPr>
        <w:spacing w:before="0" w:after="60" w:line="240" w:lineRule="auto"/>
        <w:jc w:val="left"/>
      </w:pPr>
      <w:r>
        <w:rPr>
          <w:rFonts w:ascii="Times New Roman" w:hAnsi="Times New Roman" w:eastAsia="Times New Roman"/>
          <w:b w:val="0"/>
          <w:i w:val="0"/>
          <w:color w:val="111111"/>
          <w:sz w:val="28"/>
        </w:rPr>
        <w:t>So sánh B0 / E1 / C1 trên dự báo forward realized volatility (EXP_001).</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Model</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MAE</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RMSE</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Direction Accuracy</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B0 (market only)</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0.002215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0.003083</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0.3442</w:t>
            </w:r>
          </w:p>
        </w:tc>
      </w:tr>
      <w:tr>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E1 (World coupled)</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0.002218</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0.003091</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0.3447</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C1 (random control)</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0.002215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0.003083</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0.4165</w:t>
            </w:r>
          </w:p>
        </w:tc>
      </w:tr>
    </w:tbl>
    <w:p>
      <w:pPr>
        <w:spacing w:before="0" w:after="60" w:line="240" w:lineRule="auto"/>
        <w:jc w:val="left"/>
      </w:pPr>
    </w:p>
    <w:p>
      <w:pPr>
        <w:pStyle w:val="ListBullet"/>
        <w:spacing w:before="0" w:after="20" w:line="240" w:lineRule="auto"/>
        <w:ind w:left="425"/>
      </w:pPr>
      <w:r>
        <w:rPr>
          <w:rFonts w:ascii="Times New Roman" w:hAnsi="Times New Roman" w:eastAsia="Times New Roman"/>
          <w:b w:val="0"/>
          <w:i w:val="0"/>
          <w:color w:val="111111"/>
          <w:sz w:val="28"/>
        </w:rPr>
        <w:t>passes_random_control = False; E1 không tốt hơn B0/C1 trên sample này.</w:t>
      </w:r>
    </w:p>
    <w:p>
      <w:pPr>
        <w:pStyle w:val="ListBullet"/>
        <w:spacing w:before="0" w:after="20" w:line="240" w:lineRule="auto"/>
        <w:ind w:left="425"/>
      </w:pPr>
      <w:r>
        <w:rPr>
          <w:rFonts w:ascii="Times New Roman" w:hAnsi="Times New Roman" w:eastAsia="Times New Roman"/>
          <w:b w:val="0"/>
          <w:i w:val="0"/>
          <w:color w:val="111111"/>
          <w:sz w:val="28"/>
        </w:rPr>
        <w:t>EXP_006 (4 cửa sổ sự kiện lịch sử): E1 beats B0 = 0; E1 beats C1 = 0.</w:t>
      </w:r>
    </w:p>
    <w:p>
      <w:pPr>
        <w:pStyle w:val="ListBullet"/>
        <w:spacing w:before="0" w:after="20" w:line="240" w:lineRule="auto"/>
        <w:ind w:left="425"/>
      </w:pPr>
      <w:r>
        <w:rPr>
          <w:rFonts w:ascii="Times New Roman" w:hAnsi="Times New Roman" w:eastAsia="Times New Roman"/>
          <w:b w:val="0"/>
          <w:i w:val="0"/>
          <w:color w:val="111111"/>
          <w:sz w:val="28"/>
        </w:rPr>
        <w:t>EXP_009: MAE(E1)−MAE(B0) ≈ +4.47×10⁻⁷; CI bootstrap 95% chứa 0.</w:t>
      </w:r>
    </w:p>
    <w:p>
      <w:pPr>
        <w:spacing w:before="0" w:after="60" w:line="240" w:lineRule="auto"/>
        <w:jc w:val="left"/>
      </w:pPr>
      <w:r>
        <w:rPr>
          <w:rFonts w:ascii="Times New Roman" w:hAnsi="Times New Roman" w:eastAsia="Times New Roman"/>
          <w:b w:val="0"/>
          <w:i w:val="0"/>
          <w:color w:val="111111"/>
          <w:sz w:val="28"/>
        </w:rPr>
        <w:t>[Chừa chỗ] Biểu đồ MAE/RMSE; event-window table chi tiết; DM test.</w:t>
      </w:r>
    </w:p>
    <w:p>
      <w:pPr>
        <w:spacing w:before="140" w:after="40" w:line="240" w:lineRule="auto"/>
        <w:jc w:val="left"/>
      </w:pPr>
      <w:r>
        <w:rPr>
          <w:rFonts w:ascii="Times New Roman" w:hAnsi="Times New Roman" w:eastAsia="Times New Roman"/>
          <w:b/>
          <w:i w:val="0"/>
          <w:color w:val="2A2A2E"/>
          <w:sz w:val="28"/>
        </w:rPr>
        <w:t>6.2. Kết quả RQ2</w:t>
      </w:r>
    </w:p>
    <w:p>
      <w:pPr>
        <w:spacing w:before="0" w:after="60" w:line="240" w:lineRule="auto"/>
        <w:jc w:val="left"/>
      </w:pPr>
      <w:r>
        <w:rPr>
          <w:rFonts w:ascii="Times New Roman" w:hAnsi="Times New Roman" w:eastAsia="Times New Roman"/>
          <w:b w:val="0"/>
          <w:i w:val="0"/>
          <w:color w:val="111111"/>
          <w:sz w:val="28"/>
        </w:rPr>
        <w:t>So sánh moment L1 (default vs calibrated) với chuỗi macro empiric (EXP_002).</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Feature</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Default moment L1</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Calibrated moment L1</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Calibrated tốt hơn?</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interest_rate</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0.675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1.705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Không</w:t>
            </w:r>
          </w:p>
        </w:tc>
      </w:tr>
      <w:tr>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yield_10y</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0.336</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1.220</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Không</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gdp_growth</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1.065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0.685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Có</w:t>
            </w:r>
          </w:p>
        </w:tc>
      </w:tr>
      <w:tr>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inflation_cpi</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40.00</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38.76</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Có</w:t>
            </w:r>
          </w:p>
        </w:tc>
      </w:tr>
    </w:tbl>
    <w:p>
      <w:pPr>
        <w:spacing w:before="0" w:after="60" w:line="240" w:lineRule="auto"/>
        <w:jc w:val="left"/>
      </w:pPr>
    </w:p>
    <w:p>
      <w:pPr>
        <w:pStyle w:val="ListBullet"/>
        <w:spacing w:before="0" w:after="20" w:line="240" w:lineRule="auto"/>
        <w:ind w:left="425"/>
      </w:pPr>
      <w:r>
        <w:rPr>
          <w:rFonts w:ascii="Times New Roman" w:hAnsi="Times New Roman" w:eastAsia="Times New Roman"/>
          <w:b w:val="0"/>
          <w:i w:val="0"/>
          <w:color w:val="111111"/>
          <w:sz w:val="28"/>
        </w:rPr>
        <w:t>Calibrated thắng 2/4 feature trên sample hiện tại; cần kiểm tra mapping đơn vị và tái calibrate.</w:t>
      </w:r>
    </w:p>
    <w:p>
      <w:pPr>
        <w:spacing w:before="0" w:after="60" w:line="240" w:lineRule="auto"/>
        <w:jc w:val="left"/>
      </w:pPr>
      <w:r>
        <w:rPr>
          <w:rFonts w:ascii="Times New Roman" w:hAnsi="Times New Roman" w:eastAsia="Times New Roman"/>
          <w:b w:val="0"/>
          <w:i w:val="0"/>
          <w:color w:val="111111"/>
          <w:sz w:val="28"/>
        </w:rPr>
        <w:t>[Chừa chỗ] Histogram Real / Default / Calibrated; KS/Wasserstein.</w:t>
      </w:r>
    </w:p>
    <w:p>
      <w:pPr>
        <w:spacing w:before="140" w:after="40" w:line="240" w:lineRule="auto"/>
        <w:jc w:val="left"/>
      </w:pPr>
      <w:r>
        <w:rPr>
          <w:rFonts w:ascii="Times New Roman" w:hAnsi="Times New Roman" w:eastAsia="Times New Roman"/>
          <w:b/>
          <w:i w:val="0"/>
          <w:color w:val="2A2A2E"/>
          <w:sz w:val="28"/>
        </w:rPr>
        <w:t>6.3. Kết quả RQ3</w:t>
      </w:r>
    </w:p>
    <w:p>
      <w:pPr>
        <w:spacing w:before="0" w:after="60" w:line="240" w:lineRule="auto"/>
        <w:jc w:val="left"/>
      </w:pPr>
      <w:r>
        <w:rPr>
          <w:rFonts w:ascii="Times New Roman" w:hAnsi="Times New Roman" w:eastAsia="Times New Roman"/>
          <w:b w:val="0"/>
          <w:i w:val="0"/>
          <w:color w:val="111111"/>
          <w:sz w:val="28"/>
        </w:rPr>
        <w:t>World OFF vs ON dưới shock interest_rate / inflation / trade (EXP_007).</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Scenario</w:t>
            </w:r>
          </w:p>
        </w:tc>
        <w:tc>
          <w:tcPr>
            <w:tcW w:type="dxa" w:w="181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Vol OFF</w:t>
            </w:r>
          </w:p>
        </w:tc>
        <w:tc>
          <w:tcPr>
            <w:tcW w:type="dxa" w:w="181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Vol ON</w:t>
            </w:r>
          </w:p>
        </w:tc>
        <w:tc>
          <w:tcPr>
            <w:tcW w:type="dxa" w:w="181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ΔVol</w:t>
            </w:r>
          </w:p>
        </w:tc>
        <w:tc>
          <w:tcPr>
            <w:tcW w:type="dxa" w:w="181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Measurable</w:t>
            </w:r>
          </w:p>
        </w:tc>
      </w:tr>
      <w:tr>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interest_rate</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0.006149</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0.010793</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+0.004644</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True</w:t>
            </w:r>
          </w:p>
        </w:tc>
      </w:tr>
      <w:tr>
        <w:tc>
          <w:tcPr>
            <w:tcW w:type="dxa" w:w="181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inflation</w:t>
            </w:r>
          </w:p>
        </w:tc>
        <w:tc>
          <w:tcPr>
            <w:tcW w:type="dxa" w:w="181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0.006149</w:t>
            </w:r>
          </w:p>
        </w:tc>
        <w:tc>
          <w:tcPr>
            <w:tcW w:type="dxa" w:w="181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0.010797</w:t>
            </w:r>
          </w:p>
        </w:tc>
        <w:tc>
          <w:tcPr>
            <w:tcW w:type="dxa" w:w="181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+0.004648</w:t>
            </w:r>
          </w:p>
        </w:tc>
        <w:tc>
          <w:tcPr>
            <w:tcW w:type="dxa" w:w="181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True</w:t>
            </w:r>
          </w:p>
        </w:tc>
      </w:tr>
      <w:tr>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trade</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0.006149</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0.010900</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+0.004751</w:t>
            </w:r>
          </w:p>
        </w:tc>
        <w:tc>
          <w:tcPr>
            <w:tcW w:type="dxa" w:w="181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True</w:t>
            </w:r>
          </w:p>
        </w:tc>
      </w:tr>
    </w:tbl>
    <w:p>
      <w:pPr>
        <w:spacing w:before="0" w:after="60" w:line="240" w:lineRule="auto"/>
        <w:jc w:val="left"/>
      </w:pPr>
    </w:p>
    <w:p>
      <w:pPr>
        <w:pStyle w:val="ListBullet"/>
        <w:spacing w:before="0" w:after="20" w:line="240" w:lineRule="auto"/>
        <w:ind w:left="425"/>
      </w:pPr>
      <w:r>
        <w:rPr>
          <w:rFonts w:ascii="Times New Roman" w:hAnsi="Times New Roman" w:eastAsia="Times New Roman"/>
          <w:b w:val="0"/>
          <w:i w:val="0"/>
          <w:color w:val="111111"/>
          <w:sz w:val="28"/>
        </w:rPr>
        <w:t>3/3 scenario tạo khác biệt đo được trên portfolio volatility.</w:t>
      </w:r>
    </w:p>
    <w:p>
      <w:pPr>
        <w:pStyle w:val="ListBullet"/>
        <w:spacing w:before="0" w:after="20" w:line="240" w:lineRule="auto"/>
        <w:ind w:left="425"/>
      </w:pPr>
      <w:r>
        <w:rPr>
          <w:rFonts w:ascii="Times New Roman" w:hAnsi="Times New Roman" w:eastAsia="Times New Roman"/>
          <w:b w:val="0"/>
          <w:i w:val="0"/>
          <w:color w:val="111111"/>
          <w:sz w:val="28"/>
        </w:rPr>
        <w:t>Absolute drawdown của tín hiệu sign(OBI) cực đoan — ưu tiên đọc delta; không claim PnL chiến lược.</w:t>
      </w:r>
    </w:p>
    <w:p>
      <w:pPr>
        <w:spacing w:before="0" w:after="60" w:line="240" w:lineRule="auto"/>
        <w:jc w:val="left"/>
      </w:pPr>
      <w:r>
        <w:rPr>
          <w:rFonts w:ascii="Times New Roman" w:hAnsi="Times New Roman" w:eastAsia="Times New Roman"/>
          <w:b w:val="0"/>
          <w:i w:val="0"/>
          <w:color w:val="111111"/>
          <w:sz w:val="28"/>
        </w:rPr>
        <w:t>[Chừa chỗ] Equity curve ON/OFF; Sentinel trigger charts.</w:t>
      </w:r>
    </w:p>
    <w:p>
      <w:pPr>
        <w:spacing w:before="140" w:after="40" w:line="240" w:lineRule="auto"/>
        <w:jc w:val="left"/>
      </w:pPr>
      <w:r>
        <w:rPr>
          <w:rFonts w:ascii="Times New Roman" w:hAnsi="Times New Roman" w:eastAsia="Times New Roman"/>
          <w:b/>
          <w:i w:val="0"/>
          <w:color w:val="2A2A2E"/>
          <w:sz w:val="28"/>
        </w:rPr>
        <w:t>6.4. Kết quả RQ4</w:t>
      </w:r>
    </w:p>
    <w:p>
      <w:pPr>
        <w:pStyle w:val="ListBullet"/>
        <w:spacing w:before="0" w:after="20" w:line="240" w:lineRule="auto"/>
        <w:ind w:left="425"/>
      </w:pPr>
      <w:r>
        <w:rPr>
          <w:rFonts w:ascii="Times New Roman" w:hAnsi="Times New Roman" w:eastAsia="Times New Roman"/>
          <w:b w:val="0"/>
          <w:i w:val="0"/>
          <w:color w:val="111111"/>
          <w:sz w:val="28"/>
        </w:rPr>
        <w:t>EXP_005: reproducible = True (fingerprint khớp giữa các lần lặp EXP_001).</w:t>
      </w:r>
    </w:p>
    <w:p>
      <w:pPr>
        <w:pStyle w:val="ListBullet"/>
        <w:spacing w:before="0" w:after="20" w:line="240" w:lineRule="auto"/>
        <w:ind w:left="425"/>
      </w:pPr>
      <w:r>
        <w:rPr>
          <w:rFonts w:ascii="Times New Roman" w:hAnsi="Times New Roman" w:eastAsia="Times New Roman"/>
          <w:b w:val="0"/>
          <w:i w:val="0"/>
          <w:color w:val="111111"/>
          <w:sz w:val="28"/>
        </w:rPr>
        <w:t>EXP_009: reproducible_rate = 1.0; phương sai MAE(E1) giữa repeats ≈ 0.</w:t>
      </w:r>
    </w:p>
    <w:p>
      <w:pPr>
        <w:spacing w:before="0" w:after="60" w:line="240" w:lineRule="auto"/>
        <w:jc w:val="left"/>
      </w:pPr>
      <w:r>
        <w:rPr>
          <w:rFonts w:ascii="Times New Roman" w:hAnsi="Times New Roman" w:eastAsia="Times New Roman"/>
          <w:b w:val="0"/>
          <w:i w:val="0"/>
          <w:color w:val="111111"/>
          <w:sz w:val="28"/>
        </w:rPr>
        <w:t>[Chừa chỗ] Biểu đồ bootstrap MAE(E1)−MAE(B0).</w:t>
      </w:r>
    </w:p>
    <w:p>
      <w:pPr>
        <w:spacing w:before="140" w:after="40" w:line="240" w:lineRule="auto"/>
        <w:jc w:val="left"/>
      </w:pPr>
      <w:r>
        <w:rPr>
          <w:rFonts w:ascii="Times New Roman" w:hAnsi="Times New Roman" w:eastAsia="Times New Roman"/>
          <w:b/>
          <w:i w:val="0"/>
          <w:color w:val="2A2A2E"/>
          <w:sz w:val="28"/>
        </w:rPr>
        <w:t>6.5. Phân tích kết quả</w:t>
      </w:r>
    </w:p>
    <w:p>
      <w:pPr>
        <w:spacing w:before="0" w:after="60" w:line="240" w:lineRule="auto"/>
        <w:ind w:firstLine="425"/>
        <w:jc w:val="left"/>
      </w:pPr>
      <w:r>
        <w:rPr>
          <w:rFonts w:ascii="Times New Roman" w:hAnsi="Times New Roman" w:eastAsia="Times New Roman"/>
          <w:b w:val="0"/>
          <w:i w:val="0"/>
          <w:color w:val="111111"/>
          <w:sz w:val="28"/>
        </w:rPr>
        <w:t>RQ3 và RQ4 được ủng hộ rõ trên sample hiện tại: coupling đổi được metric rủi ro/vol, pipeline tái lập được. RQ2 có bằng chứng một phần. RQ1 chưa được khẳng định: World context chưa cải thiện forecast error so với persistence và random control trên BTC với protocol scale tuyến tính hiện tại. Kết quả âm vẫn hợp lệ về mặt khoa học.</w:t>
      </w:r>
    </w:p>
    <w:p>
      <w:pPr>
        <w:spacing w:before="140" w:after="40" w:line="240" w:lineRule="auto"/>
        <w:jc w:val="left"/>
      </w:pPr>
      <w:r>
        <w:rPr>
          <w:rFonts w:ascii="Times New Roman" w:hAnsi="Times New Roman" w:eastAsia="Times New Roman"/>
          <w:b/>
          <w:i w:val="0"/>
          <w:color w:val="2A2A2E"/>
          <w:sz w:val="28"/>
        </w:rPr>
        <w:t>6.6. Thảo luận</w:t>
      </w:r>
    </w:p>
    <w:p>
      <w:pPr>
        <w:spacing w:before="0" w:after="60" w:line="240" w:lineRule="auto"/>
        <w:ind w:firstLine="425"/>
        <w:jc w:val="left"/>
      </w:pPr>
      <w:r>
        <w:rPr>
          <w:rFonts w:ascii="Times New Roman" w:hAnsi="Times New Roman" w:eastAsia="Times New Roman"/>
          <w:b w:val="0"/>
          <w:i w:val="0"/>
          <w:color w:val="111111"/>
          <w:sz w:val="28"/>
        </w:rPr>
        <w:t>Protocol offline (macro→macro_to_micro overlay) khác full EventBus SIMULATION. Cải tiến tiếp theo nên hướng stacking/regression OOS, event split pre/during/post, và ablation runtime. Không suy diễn vượt bằng chứng (không claim alpha hay digital twin).</w:t>
      </w:r>
    </w:p>
    <w:p>
      <w:pPr>
        <w:spacing w:before="200" w:after="80" w:line="240" w:lineRule="auto"/>
        <w:jc w:val="left"/>
        <w:pBdr>
          <w:bottom w:val="single" w:sz="10" w:space="2" w:color="1F4E79"/>
        </w:pBdr>
      </w:pPr>
      <w:r>
        <w:rPr>
          <w:rFonts w:ascii="Times New Roman" w:hAnsi="Times New Roman" w:eastAsia="Times New Roman"/>
          <w:b/>
          <w:i w:val="0"/>
          <w:color w:val="1F4E79"/>
          <w:sz w:val="28"/>
        </w:rPr>
        <w:t>7. TÍNH MỚI VÀ ĐÓNG GÓP</w:t>
      </w:r>
    </w:p>
    <w:p>
      <w:pPr>
        <w:pStyle w:val="ListBullet"/>
        <w:spacing w:before="0" w:after="20" w:line="240" w:lineRule="auto"/>
        <w:ind w:left="425"/>
      </w:pPr>
      <w:r>
        <w:rPr>
          <w:rFonts w:ascii="Times New Roman" w:hAnsi="Times New Roman" w:eastAsia="Times New Roman"/>
          <w:b w:val="0"/>
          <w:i w:val="0"/>
          <w:color w:val="111111"/>
          <w:sz w:val="28"/>
        </w:rPr>
        <w:t>Kiến trúc tích hợp macro simulation và financial AI trong event-driven runtime.</w:t>
      </w:r>
    </w:p>
    <w:p>
      <w:pPr>
        <w:pStyle w:val="ListBullet"/>
        <w:spacing w:before="0" w:after="20" w:line="240" w:lineRule="auto"/>
        <w:ind w:left="425"/>
      </w:pPr>
      <w:r>
        <w:rPr>
          <w:rFonts w:ascii="Times New Roman" w:hAnsi="Times New Roman" w:eastAsia="Times New Roman"/>
          <w:b w:val="0"/>
          <w:i w:val="0"/>
          <w:color w:val="111111"/>
          <w:sz w:val="28"/>
        </w:rPr>
        <w:t>Tương tác hai chiều macro↔micro với vector shock có cấu trúc (Cross Impact).</w:t>
      </w:r>
    </w:p>
    <w:p>
      <w:pPr>
        <w:pStyle w:val="ListBullet"/>
        <w:spacing w:before="0" w:after="20" w:line="240" w:lineRule="auto"/>
        <w:ind w:left="425"/>
      </w:pPr>
      <w:r>
        <w:rPr>
          <w:rFonts w:ascii="Times New Roman" w:hAnsi="Times New Roman" w:eastAsia="Times New Roman"/>
          <w:b w:val="0"/>
          <w:i w:val="0"/>
          <w:color w:val="111111"/>
          <w:sz w:val="28"/>
        </w:rPr>
        <w:t>Hypothesis-driven simulation + sealed log phục vụ tái lập.</w:t>
      </w:r>
    </w:p>
    <w:p>
      <w:pPr>
        <w:pStyle w:val="ListBullet"/>
        <w:spacing w:before="0" w:after="20" w:line="240" w:lineRule="auto"/>
        <w:ind w:left="425"/>
      </w:pPr>
      <w:r>
        <w:rPr>
          <w:rFonts w:ascii="Times New Roman" w:hAnsi="Times New Roman" w:eastAsia="Times New Roman"/>
          <w:b w:val="0"/>
          <w:i w:val="0"/>
          <w:color w:val="111111"/>
          <w:sz w:val="28"/>
        </w:rPr>
        <w:t>Môi trường ablation + isolation REALITY/SIMULATION cho đánh giá dưới stress có chủ đích.</w:t>
      </w:r>
    </w:p>
    <w:p>
      <w:pPr>
        <w:spacing w:before="0" w:after="60" w:line="240" w:lineRule="auto"/>
        <w:jc w:val="left"/>
      </w:pPr>
      <w:r>
        <w:rPr>
          <w:rFonts w:ascii="Times New Roman" w:hAnsi="Times New Roman" w:eastAsia="Times New Roman"/>
          <w:b w:val="0"/>
          <w:i w:val="0"/>
          <w:color w:val="111111"/>
          <w:sz w:val="28"/>
        </w:rPr>
        <w:t>Không tính là sáng tạo khoa học: chỉ “có AI/dashboard/nhiều module”, tích hợp thư viện không phục vụ RQ, hay claim “đầu tiên” thiếu bằng chứng.</w:t>
      </w:r>
    </w:p>
    <w:p>
      <w:pPr>
        <w:spacing w:before="200" w:after="80" w:line="240" w:lineRule="auto"/>
        <w:jc w:val="left"/>
        <w:pBdr>
          <w:bottom w:val="single" w:sz="10" w:space="2" w:color="1F4E79"/>
        </w:pBdr>
      </w:pPr>
      <w:r>
        <w:rPr>
          <w:rFonts w:ascii="Times New Roman" w:hAnsi="Times New Roman" w:eastAsia="Times New Roman"/>
          <w:b/>
          <w:i w:val="0"/>
          <w:color w:val="1F4E79"/>
          <w:sz w:val="28"/>
        </w:rPr>
        <w:t>8. ỨNG DỤNG VÀ GIỚI HẠN</w:t>
      </w:r>
    </w:p>
    <w:p>
      <w:pPr>
        <w:spacing w:before="140" w:after="40" w:line="240" w:lineRule="auto"/>
        <w:jc w:val="left"/>
      </w:pPr>
      <w:r>
        <w:rPr>
          <w:rFonts w:ascii="Times New Roman" w:hAnsi="Times New Roman" w:eastAsia="Times New Roman"/>
          <w:b/>
          <w:i w:val="0"/>
          <w:color w:val="2A2A2E"/>
          <w:sz w:val="28"/>
        </w:rPr>
        <w:t>8.1. Ứng dụng</w:t>
      </w:r>
    </w:p>
    <w:p>
      <w:pPr>
        <w:pStyle w:val="ListBullet"/>
        <w:spacing w:before="0" w:after="20" w:line="240" w:lineRule="auto"/>
        <w:ind w:left="425"/>
      </w:pPr>
      <w:r>
        <w:rPr>
          <w:rFonts w:ascii="Times New Roman" w:hAnsi="Times New Roman" w:eastAsia="Times New Roman"/>
          <w:b w:val="0"/>
          <w:i w:val="0"/>
          <w:color w:val="111111"/>
          <w:sz w:val="28"/>
        </w:rPr>
        <w:t>Nghiên cứu lan truyền shock; giáo dục agent-based + Quant pipeline; stress testing kịch bản; hỗ trợ quyết định nghiên cứu (không thay chuyên gia).</w:t>
      </w:r>
    </w:p>
    <w:p>
      <w:pPr>
        <w:spacing w:before="140" w:after="40" w:line="240" w:lineRule="auto"/>
        <w:jc w:val="left"/>
      </w:pPr>
      <w:r>
        <w:rPr>
          <w:rFonts w:ascii="Times New Roman" w:hAnsi="Times New Roman" w:eastAsia="Times New Roman"/>
          <w:b/>
          <w:i w:val="0"/>
          <w:color w:val="2A2A2E"/>
          <w:sz w:val="28"/>
        </w:rPr>
        <w:t>8.2. Giới hạn</w:t>
      </w:r>
    </w:p>
    <w:p>
      <w:pPr>
        <w:pStyle w:val="ListBullet"/>
        <w:spacing w:before="0" w:after="20" w:line="240" w:lineRule="auto"/>
        <w:ind w:left="425"/>
      </w:pPr>
      <w:r>
        <w:rPr>
          <w:rFonts w:ascii="Times New Roman" w:hAnsi="Times New Roman" w:eastAsia="Times New Roman"/>
          <w:b w:val="0"/>
          <w:i w:val="0"/>
          <w:color w:val="111111"/>
          <w:sz w:val="28"/>
        </w:rPr>
        <w:t>Offline proxy ≠ full EventBus live; hub live hữu hạn; desk có thể heuristic nếu thiếu checkpoint.</w:t>
      </w:r>
    </w:p>
    <w:p>
      <w:pPr>
        <w:pStyle w:val="ListBullet"/>
        <w:spacing w:before="0" w:after="20" w:line="240" w:lineRule="auto"/>
        <w:ind w:left="425"/>
      </w:pPr>
      <w:r>
        <w:rPr>
          <w:rFonts w:ascii="Times New Roman" w:hAnsi="Times New Roman" w:eastAsia="Times New Roman"/>
          <w:b w:val="0"/>
          <w:i w:val="0"/>
          <w:color w:val="111111"/>
          <w:sz w:val="28"/>
        </w:rPr>
        <w:t>RQ1 chưa đạt; calibration chưa đồng nhất mọi feature; risk proxy dùng tín hiệu đơn giản.</w:t>
      </w:r>
    </w:p>
    <w:p>
      <w:pPr>
        <w:pStyle w:val="ListBullet"/>
        <w:spacing w:before="0" w:after="20" w:line="240" w:lineRule="auto"/>
        <w:ind w:left="425"/>
      </w:pPr>
      <w:r>
        <w:rPr>
          <w:rFonts w:ascii="Times New Roman" w:hAnsi="Times New Roman" w:eastAsia="Times New Roman"/>
          <w:b w:val="0"/>
          <w:i w:val="0"/>
          <w:color w:val="111111"/>
          <w:sz w:val="28"/>
        </w:rPr>
        <w:t>Phạm vi không hướng tới: bot kiếm lời, dự đoán chắc chắn, mô phỏng toàn cầu tuyệt đối, thay mô hình chính sách.</w:t>
      </w:r>
    </w:p>
    <w:p>
      <w:pPr>
        <w:spacing w:before="200" w:after="80" w:line="240" w:lineRule="auto"/>
        <w:jc w:val="left"/>
        <w:pBdr>
          <w:bottom w:val="single" w:sz="10" w:space="2" w:color="1F4E79"/>
        </w:pBdr>
      </w:pPr>
      <w:r>
        <w:rPr>
          <w:rFonts w:ascii="Times New Roman" w:hAnsi="Times New Roman" w:eastAsia="Times New Roman"/>
          <w:b/>
          <w:i w:val="0"/>
          <w:color w:val="1F4E79"/>
          <w:sz w:val="28"/>
        </w:rPr>
        <w:t>9. HƯỚNG PHÁT TRIỂN</w:t>
      </w:r>
    </w:p>
    <w:p>
      <w:pPr>
        <w:pStyle w:val="ListBullet"/>
        <w:spacing w:before="0" w:after="20" w:line="240" w:lineRule="auto"/>
        <w:ind w:left="425"/>
      </w:pPr>
      <w:r>
        <w:rPr>
          <w:rFonts w:ascii="Times New Roman" w:hAnsi="Times New Roman" w:eastAsia="Times New Roman"/>
          <w:b w:val="0"/>
          <w:i w:val="0"/>
          <w:color w:val="111111"/>
          <w:sz w:val="28"/>
        </w:rPr>
        <w:t>Ngắn hạn: stacking/OOS cho RQ1; event split; tái calibrate; báo cáo moment/KS.</w:t>
      </w:r>
    </w:p>
    <w:p>
      <w:pPr>
        <w:pStyle w:val="ListBullet"/>
        <w:spacing w:before="0" w:after="20" w:line="240" w:lineRule="auto"/>
        <w:ind w:left="425"/>
      </w:pPr>
      <w:r>
        <w:rPr>
          <w:rFonts w:ascii="Times New Roman" w:hAnsi="Times New Roman" w:eastAsia="Times New Roman"/>
          <w:b w:val="0"/>
          <w:i w:val="0"/>
          <w:color w:val="111111"/>
          <w:sz w:val="28"/>
        </w:rPr>
        <w:t>Trung hạn: ablation runtime SIMULATION; đánh giá policy Quant thật trên holdout (không oracle).</w:t>
      </w:r>
    </w:p>
    <w:p>
      <w:pPr>
        <w:pStyle w:val="ListBullet"/>
        <w:spacing w:before="0" w:after="20" w:line="240" w:lineRule="auto"/>
        <w:ind w:left="425"/>
      </w:pPr>
      <w:r>
        <w:rPr>
          <w:rFonts w:ascii="Times New Roman" w:hAnsi="Times New Roman" w:eastAsia="Times New Roman"/>
          <w:b w:val="0"/>
          <w:i w:val="0"/>
          <w:color w:val="111111"/>
          <w:sz w:val="28"/>
        </w:rPr>
        <w:t>Dài hạn: mở rộng thị trường/agent khi đã có validation nền.</w:t>
      </w:r>
    </w:p>
    <w:p>
      <w:pPr>
        <w:spacing w:before="200" w:after="80" w:line="240" w:lineRule="auto"/>
        <w:jc w:val="left"/>
        <w:pBdr>
          <w:bottom w:val="single" w:sz="10" w:space="2" w:color="1F4E79"/>
        </w:pBdr>
      </w:pPr>
      <w:r>
        <w:rPr>
          <w:rFonts w:ascii="Times New Roman" w:hAnsi="Times New Roman" w:eastAsia="Times New Roman"/>
          <w:b/>
          <w:i w:val="0"/>
          <w:color w:val="1F4E79"/>
          <w:sz w:val="28"/>
        </w:rPr>
        <w:t>10. KẾT LUẬN</w:t>
      </w:r>
    </w:p>
    <w:p>
      <w:pPr>
        <w:spacing w:before="0" w:after="60" w:line="240" w:lineRule="auto"/>
        <w:ind w:firstLine="425"/>
        <w:jc w:val="left"/>
      </w:pPr>
      <w:r>
        <w:rPr>
          <w:rFonts w:ascii="Times New Roman" w:hAnsi="Times New Roman" w:eastAsia="Times New Roman"/>
          <w:b w:val="0"/>
          <w:i w:val="0"/>
          <w:color w:val="111111"/>
          <w:sz w:val="28"/>
        </w:rPr>
        <w:t>ECONITH đóng góp nền tảng kỹ thuật và protocol thí nghiệm để nghiên cứu lan truyền shock vĩ mô tới phản ứng thị trường. Trên bộ đánh giá hiện tại, đề tài đã chứng minh ảnh hưởng đo được của World coupling (RQ3) và tính tái lập (RQ4); calibration có ích một phần (RQ2); chưa chứng minh World context cải thiện dự báo biến động so với baseline và random control (RQ1). Giá trị cốt lõi nằm ở protocol có kiểm soát—calibration, baseline, ablation, reproducibility—và ở việc ghi nhận trung thực cả kết quả dương lẫn âm.</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7A7A82"/>
        <w:sz w:val="22"/>
      </w:rPr>
      <w:t xml:space="preserve">Trang </w:t>
    </w:r>
    <w:r>
      <w:rPr>
        <w:rFonts w:ascii="Times New Roman" w:hAnsi="Times New Roman" w:eastAsia="Times New Roman"/>
        <w:b w:val="0"/>
        <w:i w:val="0"/>
        <w:color w:val="7A7A82"/>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F4E79"/>
      </w:pBdr>
    </w:pPr>
    <w:r>
      <w:rPr>
        <w:rFonts w:ascii="Times New Roman" w:hAnsi="Times New Roman" w:eastAsia="Times New Roman"/>
        <w:b w:val="0"/>
        <w:i w:val="0"/>
        <w:color w:val="7A7A82"/>
        <w:sz w:val="22"/>
      </w:rPr>
      <w:t>ECONITH  ·  Báo cáo nghiên cứu KHKT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