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email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participants bring?</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post offer students who need it?</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"levy" in paragraph 2 is closest in meaning to</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criticism is mentioned?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episode still discussed?</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explains modern harbour design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can marine limestone be found on Everest?</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seen the new exhibit at the art museum yet?”</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“Could you remind me when the research paper is due?”</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The paper is on my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a jury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has no effect on the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affects only digestion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rereading is misleading?</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recommend about testing yourself early?</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point does the speaker make about cramming?</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in front of the library / The shuttle leaves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during my laboratory hours / I would join / if the meetings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because the reader / how the data were collected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closes at eight / so we should leave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organized them properly / I would be happy / as soon as I have / to share my notes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 found it / subscribes to / in the database / that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your feedback / the final version / before I submit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get the textbook yet?”</w:t>
      </w:r>
    </w:p>
    <w:p>
      <w:pPr>
        <w:spacing w:after="40" w:before="0"/>
        <w:ind w:left="432"/>
      </w:pPr>
      <w:r>
        <w:rPr>
          <w:rFonts w:eastAsia="思源黑体" w:ascii="Times New Roman" w:hAnsi="Times New Roman" w:cs="Times New Roman"/>
          <w:b w:val="0"/>
          <w:i w:val="0"/>
          <w:sz w:val="22"/>
          <w:szCs w:val="22"/>
        </w:rPr>
        <w:t>Word blocks:  I ordered the textbook / last week / before the next class / and it should arrive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“Is the data set reliable?”</w:t>
      </w:r>
    </w:p>
    <w:p>
      <w:pPr>
        <w:spacing w:after="40" w:before="0"/>
        <w:ind w:left="432"/>
      </w:pPr>
      <w:r>
        <w:rPr>
          <w:rFonts w:eastAsia="思源黑体" w:ascii="Times New Roman" w:hAnsi="Times New Roman" w:cs="Times New Roman"/>
          <w:b w:val="0"/>
          <w:i w:val="0"/>
          <w:sz w:val="22"/>
          <w:szCs w:val="22"/>
        </w:rPr>
        <w:t>Word blocks:  because it was collected / over five years / by the same team / The data set is reliable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if you think / they are ready / to present my results / I would be glad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museums have begun returning objects taken during the colonial period. Should this continue?</w:t>
      </w:r>
    </w:p>
    <w:p>
      <w:pPr>
        <w:spacing w:after="60" w:before="0"/>
      </w:pPr>
      <w:r>
        <w:rPr>
          <w:rFonts w:eastAsia="思源黑体" w:ascii="Times New Roman" w:hAnsi="Times New Roman" w:cs="Times New Roman"/>
          <w:b/>
          <w:i w:val="0"/>
          <w:sz w:val="22"/>
          <w:szCs w:val="22"/>
        </w:rPr>
        <w:t>Yara:</w:t>
      </w:r>
    </w:p>
    <w:p>
      <w:pPr>
        <w:spacing w:after="120" w:before="0"/>
      </w:pPr>
      <w:r>
        <w:rPr>
          <w:rFonts w:eastAsia="思源黑体" w:ascii="Times New Roman" w:hAnsi="Times New Roman" w:cs="Times New Roman"/>
          <w:b w:val="0"/>
          <w:i w:val="0"/>
          <w:sz w:val="22"/>
          <w:szCs w:val="22"/>
        </w:rPr>
        <w:t>Yes. These objects were frequently taken by force, and keeping them in a distant museum does not make them accessible to the communities they came from. Where objects are fragile, agreements can be made about shared display; the assumption that only one kind of institution can care for them is no longer defensible.</w:t>
      </w:r>
    </w:p>
    <w:p>
      <w:pPr>
        <w:spacing w:after="60" w:before="0"/>
      </w:pPr>
      <w:r>
        <w:rPr>
          <w:rFonts w:eastAsia="思源黑体" w:ascii="Times New Roman" w:hAnsi="Times New Roman" w:cs="Times New Roman"/>
          <w:b/>
          <w:i w:val="0"/>
          <w:sz w:val="22"/>
          <w:szCs w:val="22"/>
        </w:rPr>
        <w:t>Erik:</w:t>
      </w:r>
    </w:p>
    <w:p>
      <w:pPr>
        <w:spacing w:after="120" w:before="0"/>
      </w:pPr>
      <w:r>
        <w:rPr>
          <w:rFonts w:eastAsia="思源黑体" w:ascii="Times New Roman" w:hAnsi="Times New Roman" w:cs="Times New Roman"/>
          <w:b w:val="0"/>
          <w:i w:val="0"/>
          <w:sz w:val="22"/>
          <w:szCs w:val="22"/>
        </w:rPr>
        <w:t>I agree in principle, but the outcome is often worse in practice: objects returned to countries without facilities to store them deteriorate or disappear. A better policy would fund those facilities properly and move objects gradually, rather than treating return as a single gesture.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场景提示：学术研究助理。句子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主题：工作与生活的平衡。</w:t>
      </w:r>
    </w:p>
    <w:p>
      <w:pPr>
        <w:spacing w:after="60" w:before="0"/>
      </w:pPr>
      <w:r>
        <w:rPr>
          <w:rFonts w:eastAsia="思源黑体" w:ascii="Times New Roman" w:hAnsi="Times New Roman" w:cs="Times New Roman"/>
          <w:b w:val="0"/>
          <w:i w:val="0"/>
          <w:sz w:val="22"/>
          <w:szCs w:val="22"/>
        </w:rPr>
        <w:t>1. How do you like to spend your free time?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period when you had too much to do. How did you manage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work harder now than previous generations did?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an ideal balance between work and personal life look like?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really shouldn't have stayed up so late last night.”</w:t>
      </w:r>
    </w:p>
    <w:p>
      <w:pPr>
        <w:spacing w:after="80" w:before="0"/>
        <w:ind w:left="360"/>
      </w:pPr>
      <w:r>
        <w:rPr>
          <w:rFonts w:eastAsia="思源黑体" w:ascii="Times New Roman" w:hAnsi="Times New Roman" w:cs="Times New Roman"/>
          <w:b w:val="0"/>
          <w:i w:val="0"/>
          <w:sz w:val="22"/>
          <w:szCs w:val="22"/>
        </w:rPr>
        <w:t>2. “How did the chemistry lab turn out in the end?”</w:t>
      </w:r>
    </w:p>
    <w:p>
      <w:pPr>
        <w:spacing w:after="80" w:before="0"/>
        <w:ind w:left="360"/>
      </w:pPr>
      <w:r>
        <w:rPr>
          <w:rFonts w:eastAsia="思源黑体" w:ascii="Times New Roman" w:hAnsi="Times New Roman" w:cs="Times New Roman"/>
          <w:b w:val="0"/>
          <w:i w:val="0"/>
          <w:sz w:val="22"/>
          <w:szCs w:val="22"/>
        </w:rPr>
        <w:t>3. “I can't believe how much reading we have this week.”</w:t>
      </w:r>
    </w:p>
    <w:p>
      <w:pPr>
        <w:spacing w:after="80" w:before="0"/>
        <w:ind w:left="360"/>
      </w:pPr>
      <w:r>
        <w:rPr>
          <w:rFonts w:eastAsia="思源黑体" w:ascii="Times New Roman" w:hAnsi="Times New Roman" w:cs="Times New Roman"/>
          <w:b w:val="0"/>
          <w:i w:val="0"/>
          <w:sz w:val="22"/>
          <w:szCs w:val="22"/>
        </w:rPr>
        <w:t>4. “Have you seen the new exhibit at the art museum yet?”</w:t>
      </w:r>
    </w:p>
    <w:p>
      <w:pPr>
        <w:spacing w:after="80" w:before="0"/>
        <w:ind w:left="360"/>
      </w:pPr>
      <w:r>
        <w:rPr>
          <w:rFonts w:eastAsia="思源黑体" w:ascii="Times New Roman" w:hAnsi="Times New Roman" w:cs="Times New Roman"/>
          <w:b w:val="0"/>
          <w:i w:val="0"/>
          <w:sz w:val="22"/>
          <w:szCs w:val="22"/>
        </w:rPr>
        <w:t>5. “Could you remind me when the research paper is due?”</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“I'm thinking of signing up for the beginner's swimming class.”</w:t>
      </w:r>
    </w:p>
    <w:p>
      <w:pPr>
        <w:spacing w:after="80" w:before="0"/>
        <w:ind w:left="360"/>
      </w:pPr>
      <w:r>
        <w:rPr>
          <w:rFonts w:eastAsia="思源黑体" w:ascii="Times New Roman" w:hAnsi="Times New Roman" w:cs="Times New Roman"/>
          <w:b w:val="0"/>
          <w:i w:val="0"/>
          <w:sz w:val="22"/>
          <w:szCs w:val="22"/>
        </w:rPr>
        <w:t>8. “Do you think we'll get the results before the weekend?”</w:t>
      </w:r>
    </w:p>
    <w:p>
      <w:pPr>
        <w:spacing w:after="80" w:before="0"/>
        <w:ind w:left="360"/>
      </w:pPr>
      <w:r>
        <w:rPr>
          <w:rFonts w:eastAsia="思源黑体" w:ascii="Times New Roman" w:hAnsi="Times New Roman" w:cs="Times New Roman"/>
          <w:b w:val="0"/>
          <w:i w:val="0"/>
          <w:sz w:val="22"/>
          <w:szCs w:val="22"/>
        </w:rPr>
        <w:t>9. “Would you like to grab coffee after the study session?”</w:t>
      </w:r>
    </w:p>
    <w:p>
      <w:pPr>
        <w:spacing w:after="80" w:before="0"/>
        <w:ind w:left="360"/>
      </w:pPr>
      <w:r>
        <w:rPr>
          <w:rFonts w:eastAsia="思源黑体" w:ascii="Times New Roman" w:hAnsi="Times New Roman" w:cs="Times New Roman"/>
          <w:b w:val="0"/>
          <w:i w:val="0"/>
          <w:sz w:val="22"/>
          <w:szCs w:val="22"/>
        </w:rPr>
        <w:t>10. “Would you mind if I opened the window for a minute?”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场景：学术研究助理。共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position pays sixteen dollars.”</w:t>
      </w:r>
    </w:p>
    <w:p>
      <w:pPr>
        <w:spacing w:after="80" w:before="0"/>
        <w:ind w:left="360"/>
      </w:pPr>
      <w:r>
        <w:rPr>
          <w:rFonts w:eastAsia="思源黑体" w:ascii="Times New Roman" w:hAnsi="Times New Roman" w:cs="Times New Roman"/>
          <w:b w:val="0"/>
          <w:i w:val="0"/>
          <w:sz w:val="22"/>
          <w:szCs w:val="22"/>
        </w:rPr>
        <w:t>2. “The position pays sixteen dollars an hour.”</w:t>
      </w:r>
    </w:p>
    <w:p>
      <w:pPr>
        <w:spacing w:after="80" w:before="0"/>
        <w:ind w:left="360"/>
      </w:pPr>
      <w:r>
        <w:rPr>
          <w:rFonts w:eastAsia="思源黑体" w:ascii="Times New Roman" w:hAnsi="Times New Roman" w:cs="Times New Roman"/>
          <w:b w:val="0"/>
          <w:i w:val="0"/>
          <w:sz w:val="22"/>
          <w:szCs w:val="22"/>
        </w:rPr>
        <w:t>3. “The position pays sixteen dollars an hour for about ten hours a week.”</w:t>
      </w:r>
    </w:p>
    <w:p>
      <w:pPr>
        <w:spacing w:after="80" w:before="0"/>
        <w:ind w:left="360"/>
      </w:pPr>
      <w:r>
        <w:rPr>
          <w:rFonts w:eastAsia="思源黑体" w:ascii="Times New Roman" w:hAnsi="Times New Roman" w:cs="Times New Roman"/>
          <w:b w:val="0"/>
          <w:i w:val="0"/>
          <w:sz w:val="22"/>
          <w:szCs w:val="22"/>
        </w:rPr>
        <w:t>4. “No previous experience is required.”</w:t>
      </w:r>
    </w:p>
    <w:p>
      <w:pPr>
        <w:spacing w:after="80" w:before="0"/>
        <w:ind w:left="360"/>
      </w:pPr>
      <w:r>
        <w:rPr>
          <w:rFonts w:eastAsia="思源黑体" w:ascii="Times New Roman" w:hAnsi="Times New Roman" w:cs="Times New Roman"/>
          <w:b w:val="0"/>
          <w:i w:val="0"/>
          <w:sz w:val="22"/>
          <w:szCs w:val="22"/>
        </w:rPr>
        <w:t>5. “No previous experience is required, but you must be free two evenings a week.”</w:t>
      </w:r>
    </w:p>
    <w:p>
      <w:pPr>
        <w:spacing w:after="80" w:before="0"/>
        <w:ind w:left="360"/>
      </w:pPr>
      <w:r>
        <w:rPr>
          <w:rFonts w:eastAsia="思源黑体" w:ascii="Times New Roman" w:hAnsi="Times New Roman" w:cs="Times New Roman"/>
          <w:b w:val="0"/>
          <w:i w:val="0"/>
          <w:sz w:val="22"/>
          <w:szCs w:val="22"/>
        </w:rPr>
        <w:t>6. “The work involves screening participants, running sessions and entering data.”</w:t>
      </w:r>
    </w:p>
    <w:p>
      <w:pPr>
        <w:spacing w:after="80" w:before="0"/>
        <w:ind w:left="360"/>
      </w:pPr>
      <w:r>
        <w:rPr>
          <w:rFonts w:eastAsia="思源黑体" w:ascii="Times New Roman" w:hAnsi="Times New Roman" w:cs="Times New Roman"/>
          <w:b w:val="0"/>
          <w:i w:val="0"/>
          <w:sz w:val="22"/>
          <w:szCs w:val="22"/>
        </w:rPr>
        <w:t>7. “If you'd prefer an independent study credit, say so in your application.”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主题：工作与生活的平衡。每题读完立即开始 45 秒作答。</w:t>
      </w:r>
    </w:p>
    <w:p>
      <w:pPr>
        <w:spacing w:after="80" w:before="0"/>
        <w:ind w:left="360"/>
      </w:pPr>
      <w:r>
        <w:rPr>
          <w:rFonts w:eastAsia="思源黑体" w:ascii="Times New Roman" w:hAnsi="Times New Roman" w:cs="Times New Roman"/>
          <w:b w:val="0"/>
          <w:i w:val="0"/>
          <w:sz w:val="22"/>
          <w:szCs w:val="22"/>
        </w:rPr>
        <w:t>1. “How do you like to spend your free time?”</w:t>
      </w:r>
    </w:p>
    <w:p>
      <w:pPr>
        <w:spacing w:after="80" w:before="0"/>
        <w:ind w:left="360"/>
      </w:pPr>
      <w:r>
        <w:rPr>
          <w:rFonts w:eastAsia="思源黑体" w:ascii="Times New Roman" w:hAnsi="Times New Roman" w:cs="Times New Roman"/>
          <w:b w:val="0"/>
          <w:i w:val="0"/>
          <w:sz w:val="22"/>
          <w:szCs w:val="22"/>
        </w:rPr>
        <w:t>2. “Describe a period when you had too much to do. How did you manage it?”</w:t>
      </w:r>
    </w:p>
    <w:p>
      <w:pPr>
        <w:spacing w:after="80" w:before="0"/>
        <w:ind w:left="360"/>
      </w:pPr>
      <w:r>
        <w:rPr>
          <w:rFonts w:eastAsia="思源黑体" w:ascii="Times New Roman" w:hAnsi="Times New Roman" w:cs="Times New Roman"/>
          <w:b w:val="0"/>
          <w:i w:val="0"/>
          <w:sz w:val="22"/>
          <w:szCs w:val="22"/>
        </w:rPr>
        <w:t>3. “Do you think people work harder now than previous generations did?”</w:t>
      </w:r>
    </w:p>
    <w:p>
      <w:pPr>
        <w:spacing w:after="80" w:before="0"/>
        <w:ind w:left="360"/>
      </w:pPr>
      <w:r>
        <w:rPr>
          <w:rFonts w:eastAsia="思源黑体" w:ascii="Times New Roman" w:hAnsi="Times New Roman" w:cs="Times New Roman"/>
          <w:b w:val="0"/>
          <w:i w:val="0"/>
          <w:sz w:val="22"/>
          <w:szCs w:val="22"/>
        </w:rPr>
        <w:t>4. “What would an ideal balance between work and personal life look like?”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